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56" w:rsidRDefault="003F4CEE" w:rsidP="005F57E8">
      <w:pPr>
        <w:jc w:val="center"/>
        <w:rPr>
          <w:b/>
        </w:rPr>
      </w:pPr>
      <w:bookmarkStart w:id="0" w:name="_GoBack"/>
      <w:bookmarkEnd w:id="0"/>
      <w:r w:rsidRPr="005F57E8">
        <w:rPr>
          <w:b/>
        </w:rPr>
        <w:t>Estándar</w:t>
      </w:r>
      <w:r w:rsidR="005F57E8" w:rsidRPr="005F57E8">
        <w:rPr>
          <w:b/>
        </w:rPr>
        <w:t xml:space="preserve"> de codificación</w:t>
      </w:r>
    </w:p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414" w:type="dxa"/>
          </w:tcPr>
          <w:p w:rsidR="005F57E8" w:rsidRDefault="005F57E8" w:rsidP="00674E2A">
            <w:pPr>
              <w:jc w:val="center"/>
              <w:rPr>
                <w:b/>
              </w:rPr>
            </w:pPr>
            <w:r>
              <w:rPr>
                <w:b/>
              </w:rPr>
              <w:t>Edgar Alexander Aguilar Bolaños</w:t>
            </w:r>
          </w:p>
        </w:tc>
      </w:tr>
      <w:tr w:rsidR="00EE16DB" w:rsidTr="00674E2A">
        <w:tc>
          <w:tcPr>
            <w:tcW w:w="4414" w:type="dxa"/>
          </w:tcPr>
          <w:p w:rsidR="00EE16DB" w:rsidRDefault="00EE16DB" w:rsidP="005F57E8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4414" w:type="dxa"/>
          </w:tcPr>
          <w:p w:rsidR="00EE16DB" w:rsidRDefault="00EE16DB" w:rsidP="00674E2A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</w:tr>
      <w:tr w:rsidR="005F57E8" w:rsidTr="00674E2A">
        <w:tc>
          <w:tcPr>
            <w:tcW w:w="4414" w:type="dxa"/>
          </w:tcPr>
          <w:p w:rsidR="005F57E8" w:rsidRDefault="005F57E8" w:rsidP="005F57E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414" w:type="dxa"/>
          </w:tcPr>
          <w:p w:rsidR="005F57E8" w:rsidRDefault="006E1120" w:rsidP="005F57E8">
            <w:pPr>
              <w:jc w:val="center"/>
              <w:rPr>
                <w:b/>
              </w:rPr>
            </w:pPr>
            <w:r>
              <w:rPr>
                <w:b/>
              </w:rPr>
              <w:t>20/02/201</w:t>
            </w:r>
            <w:r w:rsidR="005F57E8">
              <w:rPr>
                <w:b/>
              </w:rPr>
              <w:t>7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6945"/>
      </w:tblGrid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Guiarla codificación de programas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Encabezado</w:t>
            </w:r>
          </w:p>
        </w:tc>
        <w:tc>
          <w:tcPr>
            <w:tcW w:w="4414" w:type="dxa"/>
          </w:tcPr>
          <w:p w:rsidR="005F57E8" w:rsidRPr="00193F6F" w:rsidRDefault="005F57E8" w:rsidP="00193F6F">
            <w:r w:rsidRPr="00193F6F">
              <w:t>Iniciar sus programas con un encabezado descriptivo</w:t>
            </w:r>
          </w:p>
        </w:tc>
      </w:tr>
      <w:tr w:rsidR="005F57E8" w:rsidTr="005F57E8">
        <w:tc>
          <w:tcPr>
            <w:tcW w:w="4414" w:type="dxa"/>
          </w:tcPr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b/>
              </w:rPr>
              <w:t>Formato del encabezado</w:t>
            </w:r>
          </w:p>
        </w:tc>
        <w:tc>
          <w:tcPr>
            <w:tcW w:w="4414" w:type="dxa"/>
          </w:tcPr>
          <w:p w:rsidR="005F57E8" w:rsidRDefault="005F57E8" w:rsidP="005F57E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Autor: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 Fecha de Creación: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/* </w:t>
            </w:r>
            <w:r w:rsidR="000E4DAB">
              <w:rPr>
                <w:sz w:val="20"/>
                <w:szCs w:val="20"/>
              </w:rPr>
              <w:t>Propósito</w:t>
            </w:r>
            <w:r>
              <w:rPr>
                <w:sz w:val="20"/>
                <w:szCs w:val="20"/>
              </w:rPr>
              <w:t>:</w:t>
            </w:r>
          </w:p>
          <w:p w:rsidR="003F4CEE" w:rsidRDefault="003F4CEE" w:rsidP="003F4CE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/*</w:t>
            </w:r>
            <w:r w:rsidR="00193F6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Notas especiales:</w:t>
            </w:r>
          </w:p>
          <w:p w:rsidR="005F57E8" w:rsidRDefault="005F57E8" w:rsidP="005F57E8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 xml:space="preserve">/******************************************************************/ </w:t>
            </w:r>
          </w:p>
        </w:tc>
      </w:tr>
      <w:tr w:rsidR="005F57E8" w:rsidTr="005F57E8">
        <w:tc>
          <w:tcPr>
            <w:tcW w:w="4414" w:type="dxa"/>
          </w:tcPr>
          <w:p w:rsidR="005F57E8" w:rsidRDefault="003F4CEE" w:rsidP="005F57E8">
            <w:pPr>
              <w:jc w:val="center"/>
              <w:rPr>
                <w:b/>
              </w:rPr>
            </w:pPr>
            <w:r>
              <w:rPr>
                <w:b/>
              </w:rPr>
              <w:t>Identificadores</w:t>
            </w:r>
          </w:p>
        </w:tc>
        <w:tc>
          <w:tcPr>
            <w:tcW w:w="4414" w:type="dxa"/>
          </w:tcPr>
          <w:p w:rsidR="005F57E8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Utilizar nombres descriptivos para todas la</w:t>
            </w:r>
            <w:r w:rsidR="000E4DAB">
              <w:t>s</w:t>
            </w:r>
            <w:r w:rsidRPr="000E4DAB">
              <w:t xml:space="preserve"> variables, nombres de funciones, constantes, enumeraciones,</w:t>
            </w:r>
            <w:r w:rsidR="000E4DAB">
              <w:t xml:space="preserve"> nombres de paquete</w:t>
            </w:r>
            <w:r w:rsidRPr="000E4DAB">
              <w:t xml:space="preserve"> y otros identificadores.</w:t>
            </w:r>
          </w:p>
          <w:p w:rsidR="00193F6F" w:rsidRPr="000E4DAB" w:rsidRDefault="00193F6F" w:rsidP="00193F6F">
            <w:pPr>
              <w:pStyle w:val="Prrafodelista"/>
              <w:ind w:left="360"/>
              <w:jc w:val="both"/>
            </w:pPr>
          </w:p>
          <w:p w:rsidR="003F4CEE" w:rsidRDefault="003F4CEE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E4DAB">
              <w:t>Los nombres no deben contener guion o guion bajo</w:t>
            </w:r>
            <w:r w:rsidR="000E4DAB">
              <w:t>.</w:t>
            </w:r>
          </w:p>
          <w:p w:rsidR="00EE16DB" w:rsidRDefault="00EE16DB" w:rsidP="00EE16DB">
            <w:pPr>
              <w:jc w:val="both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Utilizar mayúsculas para el nombre de las constantes.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r w:rsidR="00193F6F">
              <w:t>pascal</w:t>
            </w:r>
            <w:r>
              <w:t xml:space="preserve"> para el nombre de clases</w:t>
            </w:r>
          </w:p>
          <w:p w:rsidR="00EE16DB" w:rsidRDefault="00EE16DB" w:rsidP="00EE16DB">
            <w:pPr>
              <w:pStyle w:val="Prrafodelista"/>
            </w:pPr>
          </w:p>
          <w:p w:rsidR="00EE16DB" w:rsidRDefault="00EE16DB" w:rsidP="00EE16DB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Utilizar notación </w:t>
            </w:r>
            <w:proofErr w:type="spellStart"/>
            <w:r w:rsidR="00193F6F">
              <w:t>camel</w:t>
            </w:r>
            <w:proofErr w:type="spellEnd"/>
            <w:r w:rsidR="00193F6F">
              <w:t xml:space="preserve"> para el nombre de métodos y variables.</w:t>
            </w:r>
          </w:p>
          <w:p w:rsidR="00EE16DB" w:rsidRPr="00193F6F" w:rsidRDefault="00EE16DB" w:rsidP="00EE16DB">
            <w:pPr>
              <w:jc w:val="both"/>
              <w:rPr>
                <w:b/>
                <w:u w:val="single"/>
              </w:rPr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Los comentarios deben ir antes del bloque de código que se piensa describir.</w:t>
            </w:r>
          </w:p>
          <w:p w:rsidR="000E4DAB" w:rsidRDefault="000E4DAB" w:rsidP="000E4DAB">
            <w:pPr>
              <w:jc w:val="both"/>
            </w:pPr>
            <w:r>
              <w:t>Se debe documentar la declaración de clases, métodos y propiedades para indicar su propósito.</w:t>
            </w:r>
          </w:p>
          <w:p w:rsidR="000E4DAB" w:rsidRP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0E4DAB" w:rsidP="005F57E8">
            <w:pPr>
              <w:jc w:val="center"/>
              <w:rPr>
                <w:b/>
              </w:rPr>
            </w:pPr>
            <w:r>
              <w:rPr>
                <w:b/>
              </w:rPr>
              <w:t>Saltos de línea</w:t>
            </w:r>
          </w:p>
        </w:tc>
        <w:tc>
          <w:tcPr>
            <w:tcW w:w="4414" w:type="dxa"/>
          </w:tcPr>
          <w:p w:rsidR="000E4DAB" w:rsidRDefault="000E4DAB" w:rsidP="000E4DAB">
            <w:pPr>
              <w:jc w:val="both"/>
            </w:pPr>
            <w:r>
              <w:t>Utilizar máximo un salto de línea de entre líneas de código.</w:t>
            </w:r>
          </w:p>
          <w:p w:rsidR="000E4DAB" w:rsidRDefault="000E4DAB" w:rsidP="000E4DAB">
            <w:pPr>
              <w:jc w:val="both"/>
            </w:pPr>
          </w:p>
        </w:tc>
      </w:tr>
      <w:tr w:rsidR="000E4DAB" w:rsidTr="005F57E8">
        <w:tc>
          <w:tcPr>
            <w:tcW w:w="4414" w:type="dxa"/>
          </w:tcPr>
          <w:p w:rsidR="000E4DAB" w:rsidRDefault="00EE16DB" w:rsidP="005F57E8">
            <w:pPr>
              <w:jc w:val="center"/>
              <w:rPr>
                <w:b/>
              </w:rPr>
            </w:pPr>
            <w:r>
              <w:rPr>
                <w:b/>
              </w:rPr>
              <w:t>Bloques de código</w:t>
            </w:r>
          </w:p>
        </w:tc>
        <w:tc>
          <w:tcPr>
            <w:tcW w:w="4414" w:type="dxa"/>
          </w:tcPr>
          <w:p w:rsidR="000E4DAB" w:rsidRDefault="00EE16DB" w:rsidP="00EE16DB">
            <w:pPr>
              <w:jc w:val="both"/>
            </w:pPr>
            <w:r>
              <w:t>Cada bloque de código debe tener sus llaves de inicio y cierre en líneas separadas al resto del código, para facilitar su lectura.</w:t>
            </w:r>
          </w:p>
        </w:tc>
      </w:tr>
      <w:tr w:rsidR="009D5B8E" w:rsidTr="005F57E8">
        <w:tc>
          <w:tcPr>
            <w:tcW w:w="4414" w:type="dxa"/>
          </w:tcPr>
          <w:p w:rsidR="009D5B8E" w:rsidRDefault="009D5B8E" w:rsidP="005F57E8">
            <w:pPr>
              <w:jc w:val="center"/>
              <w:rPr>
                <w:b/>
              </w:rPr>
            </w:pPr>
            <w:r>
              <w:rPr>
                <w:b/>
              </w:rPr>
              <w:t>Modificadores de Acceso</w:t>
            </w:r>
          </w:p>
        </w:tc>
        <w:tc>
          <w:tcPr>
            <w:tcW w:w="4414" w:type="dxa"/>
          </w:tcPr>
          <w:p w:rsidR="009D5B8E" w:rsidRDefault="009D5B8E" w:rsidP="00193F6F">
            <w:pPr>
              <w:jc w:val="both"/>
            </w:pPr>
            <w:r>
              <w:t xml:space="preserve">Cada clase definida debe tener su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>.</w:t>
            </w:r>
          </w:p>
          <w:p w:rsidR="009D5B8E" w:rsidRDefault="009D5B8E" w:rsidP="009D5B8E">
            <w:pPr>
              <w:jc w:val="both"/>
            </w:pPr>
            <w:r>
              <w:t xml:space="preserve">La declaración de cada método debe tener su respectivo modificador de acceso: </w:t>
            </w:r>
            <w:proofErr w:type="spellStart"/>
            <w:r>
              <w:t>public</w:t>
            </w:r>
            <w:proofErr w:type="spellEnd"/>
            <w:r>
              <w:t xml:space="preserve">, </w:t>
            </w:r>
            <w:proofErr w:type="spellStart"/>
            <w:r>
              <w:t>protected</w:t>
            </w:r>
            <w:proofErr w:type="spellEnd"/>
            <w:r>
              <w:t xml:space="preserve"> o </w:t>
            </w:r>
            <w:proofErr w:type="spellStart"/>
            <w:r>
              <w:t>private</w:t>
            </w:r>
            <w:proofErr w:type="spellEnd"/>
            <w:r>
              <w:t xml:space="preserve">. </w:t>
            </w:r>
          </w:p>
        </w:tc>
      </w:tr>
      <w:tr w:rsidR="00EE16DB" w:rsidTr="005F57E8">
        <w:tc>
          <w:tcPr>
            <w:tcW w:w="4414" w:type="dxa"/>
          </w:tcPr>
          <w:p w:rsidR="00EE16DB" w:rsidRDefault="00193F6F" w:rsidP="005F57E8">
            <w:pPr>
              <w:jc w:val="center"/>
              <w:rPr>
                <w:b/>
              </w:rPr>
            </w:pPr>
            <w:r>
              <w:rPr>
                <w:b/>
              </w:rPr>
              <w:t>Archivo por Clase</w:t>
            </w:r>
          </w:p>
        </w:tc>
        <w:tc>
          <w:tcPr>
            <w:tcW w:w="4414" w:type="dxa"/>
          </w:tcPr>
          <w:p w:rsidR="00EE16DB" w:rsidRDefault="00193F6F" w:rsidP="00193F6F">
            <w:pPr>
              <w:jc w:val="both"/>
            </w:pPr>
            <w:r>
              <w:t>Para facilitar el mantenimiento, cada clase debe ir codificada en su propio archivo .java.</w:t>
            </w:r>
          </w:p>
        </w:tc>
      </w:tr>
    </w:tbl>
    <w:p w:rsidR="005F57E8" w:rsidRDefault="005F57E8" w:rsidP="005F57E8">
      <w:pPr>
        <w:jc w:val="center"/>
        <w:rPr>
          <w:b/>
        </w:rPr>
      </w:pPr>
    </w:p>
    <w:p w:rsidR="002F4759" w:rsidRDefault="002F4759">
      <w:pPr>
        <w:rPr>
          <w:b/>
        </w:rPr>
      </w:pPr>
      <w:r>
        <w:rPr>
          <w:b/>
        </w:rPr>
        <w:br w:type="page"/>
      </w:r>
    </w:p>
    <w:p w:rsidR="002F4759" w:rsidRPr="00403A1B" w:rsidRDefault="002F4759" w:rsidP="002F4759">
      <w:pPr>
        <w:jc w:val="center"/>
        <w:rPr>
          <w:b/>
        </w:rPr>
      </w:pPr>
      <w:r>
        <w:rPr>
          <w:b/>
        </w:rPr>
        <w:lastRenderedPageBreak/>
        <w:t>E</w:t>
      </w:r>
      <w:r w:rsidRPr="00403A1B">
        <w:rPr>
          <w:b/>
        </w:rPr>
        <w:t>stándar para el conteo de líneas de código en 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Descripción</w:t>
            </w:r>
          </w:p>
        </w:tc>
        <w:tc>
          <w:tcPr>
            <w:tcW w:w="2207" w:type="dxa"/>
          </w:tcPr>
          <w:p w:rsidR="002F4759" w:rsidRDefault="002F4759" w:rsidP="00FD12FC">
            <w:r>
              <w:t>Estándar de conteo de líneas de código para JAVA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2F4759" w:rsidRDefault="002F4759" w:rsidP="00FD12FC">
            <w:r>
              <w:t>JAVA</w:t>
            </w:r>
          </w:p>
        </w:tc>
      </w:tr>
      <w:tr w:rsidR="002F4759" w:rsidTr="00FD12FC"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Autor</w:t>
            </w:r>
          </w:p>
        </w:tc>
        <w:tc>
          <w:tcPr>
            <w:tcW w:w="2207" w:type="dxa"/>
          </w:tcPr>
          <w:p w:rsidR="002F4759" w:rsidRDefault="002F4759" w:rsidP="00FD12FC">
            <w:r>
              <w:t>Edgar Alexander Aguilar Bolaños</w:t>
            </w:r>
          </w:p>
        </w:tc>
        <w:tc>
          <w:tcPr>
            <w:tcW w:w="2207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Fecha</w:t>
            </w:r>
          </w:p>
        </w:tc>
        <w:tc>
          <w:tcPr>
            <w:tcW w:w="2207" w:type="dxa"/>
          </w:tcPr>
          <w:p w:rsidR="002F4759" w:rsidRDefault="002F4759" w:rsidP="00FD12FC">
            <w:r>
              <w:t>20/02/2017</w:t>
            </w:r>
          </w:p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 de conteo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Tipo</w:t>
            </w:r>
          </w:p>
        </w:tc>
        <w:tc>
          <w:tcPr>
            <w:tcW w:w="2943" w:type="dxa"/>
          </w:tcPr>
          <w:p w:rsidR="002F4759" w:rsidRPr="00E23971" w:rsidRDefault="002F4759" w:rsidP="00FD12FC">
            <w:pPr>
              <w:rPr>
                <w:b/>
              </w:rPr>
            </w:pPr>
            <w:r w:rsidRPr="00E23971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Pr>
              <w:tabs>
                <w:tab w:val="right" w:pos="2726"/>
              </w:tabs>
            </w:pPr>
            <w:r>
              <w:t>Físico/Lógico</w:t>
            </w:r>
            <w:r>
              <w:tab/>
            </w:r>
          </w:p>
        </w:tc>
        <w:tc>
          <w:tcPr>
            <w:tcW w:w="2943" w:type="dxa"/>
          </w:tcPr>
          <w:p w:rsidR="002F4759" w:rsidRDefault="002F4759" w:rsidP="00FD12FC">
            <w:r>
              <w:t>Lógico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Tipo de                   Sentencia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Incluido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Comentario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Ejecutable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No ejecutable</w:t>
            </w:r>
          </w:p>
        </w:tc>
        <w:tc>
          <w:tcPr>
            <w:tcW w:w="2943" w:type="dxa"/>
          </w:tcPr>
          <w:p w:rsidR="002F4759" w:rsidRDefault="002F4759" w:rsidP="00FD12FC"/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Declaraciones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Directivas de compilador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Comentarios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Sentencias de código comentado son consideradas como comentario.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2F4759">
            <w:pPr>
              <w:pStyle w:val="Prrafodelista"/>
              <w:numPr>
                <w:ilvl w:val="0"/>
                <w:numId w:val="2"/>
              </w:numPr>
            </w:pPr>
            <w:r>
              <w:t>Línea en blanco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Aclaraciones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Inclu</w:t>
            </w:r>
            <w:r>
              <w:rPr>
                <w:b/>
              </w:rPr>
              <w:t>i</w:t>
            </w:r>
            <w:r w:rsidRPr="00403A1B">
              <w:rPr>
                <w:b/>
              </w:rPr>
              <w:t>do</w:t>
            </w:r>
          </w:p>
        </w:tc>
        <w:tc>
          <w:tcPr>
            <w:tcW w:w="2943" w:type="dxa"/>
          </w:tcPr>
          <w:p w:rsidR="002F4759" w:rsidRPr="00403A1B" w:rsidRDefault="002F4759" w:rsidP="00FD12FC">
            <w:pPr>
              <w:rPr>
                <w:b/>
              </w:rPr>
            </w:pPr>
            <w:r w:rsidRPr="00403A1B">
              <w:rPr>
                <w:b/>
              </w:rPr>
              <w:t>Ejemplos/Casos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Sentencias vacías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“;”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>Delimitadores de bloques de código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>
            <w:r>
              <w:t>Tanto la llave de apertura como la llave de cierre de un bloque de código se cuentan como líneas de código separadas siempre y cuando se encuentren independientes de algún otro código.</w:t>
            </w:r>
          </w:p>
          <w:p w:rsidR="002F4759" w:rsidRDefault="002F4759" w:rsidP="00FD12FC">
            <w:pPr>
              <w:rPr>
                <w:b/>
              </w:rPr>
            </w:pPr>
            <w:r w:rsidRPr="00733083">
              <w:rPr>
                <w:b/>
              </w:rPr>
              <w:t>Ejemplo:</w:t>
            </w:r>
          </w:p>
          <w:p w:rsidR="002F4759" w:rsidRPr="00733083" w:rsidRDefault="002F4759" w:rsidP="00FD12FC">
            <w:pPr>
              <w:rPr>
                <w:b/>
              </w:rPr>
            </w:pPr>
          </w:p>
          <w:p w:rsidR="002F4759" w:rsidRDefault="002F4759" w:rsidP="00FD12FC">
            <w:r>
              <w:t xml:space="preserve">1 </w:t>
            </w:r>
            <w:proofErr w:type="gramStart"/>
            <w:r>
              <w:t xml:space="preserve">|  </w:t>
            </w:r>
            <w:proofErr w:type="spellStart"/>
            <w:r>
              <w:t>If</w:t>
            </w:r>
            <w:proofErr w:type="spellEnd"/>
            <w:proofErr w:type="gramEnd"/>
            <w:r>
              <w:t>(</w:t>
            </w:r>
            <w:proofErr w:type="spellStart"/>
            <w:r>
              <w:t>condicion</w:t>
            </w:r>
            <w:proofErr w:type="spellEnd"/>
            <w:r>
              <w:t>)</w:t>
            </w:r>
          </w:p>
          <w:p w:rsidR="002F4759" w:rsidRDefault="002F4759" w:rsidP="00FD12FC">
            <w:r>
              <w:t>2 | {</w:t>
            </w:r>
          </w:p>
          <w:p w:rsidR="002F4759" w:rsidRDefault="002F4759" w:rsidP="00FD12FC">
            <w:r>
              <w:t xml:space="preserve">3 |     </w:t>
            </w:r>
            <w:proofErr w:type="spellStart"/>
            <w:r>
              <w:t>Integer</w:t>
            </w:r>
            <w:proofErr w:type="spellEnd"/>
            <w:r>
              <w:t xml:space="preserve"> contador = 5;</w:t>
            </w:r>
          </w:p>
          <w:p w:rsidR="002F4759" w:rsidRDefault="002F4759" w:rsidP="00FD12FC">
            <w:r>
              <w:t xml:space="preserve">4 </w:t>
            </w:r>
            <w:proofErr w:type="gramStart"/>
            <w:r>
              <w:t>| }</w:t>
            </w:r>
            <w:proofErr w:type="gramEnd"/>
          </w:p>
          <w:p w:rsidR="002F4759" w:rsidRDefault="002F4759" w:rsidP="00FD12FC">
            <w:r>
              <w:t>En el ejemplo anterior se tendrían 4 líneas de código.</w:t>
            </w:r>
          </w:p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r>
              <w:t xml:space="preserve">Sentencias </w:t>
            </w:r>
            <w:proofErr w:type="spellStart"/>
            <w:r>
              <w:t>multi</w:t>
            </w:r>
            <w:proofErr w:type="spellEnd"/>
            <w:r>
              <w:t>-línea</w:t>
            </w:r>
          </w:p>
        </w:tc>
        <w:tc>
          <w:tcPr>
            <w:tcW w:w="2943" w:type="dxa"/>
          </w:tcPr>
          <w:p w:rsidR="002F4759" w:rsidRDefault="002F4759" w:rsidP="00FD12FC">
            <w:r>
              <w:t>No</w:t>
            </w:r>
          </w:p>
        </w:tc>
        <w:tc>
          <w:tcPr>
            <w:tcW w:w="2943" w:type="dxa"/>
          </w:tcPr>
          <w:p w:rsidR="002F4759" w:rsidRDefault="002F4759" w:rsidP="00FD12FC">
            <w:r>
              <w:t>Cada línea de código es contada independientemente.</w:t>
            </w:r>
          </w:p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If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,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, do, </w:t>
            </w:r>
            <w:proofErr w:type="spellStart"/>
            <w:r>
              <w:t>while</w:t>
            </w:r>
            <w:proofErr w:type="spellEnd"/>
            <w:r>
              <w:t>, case</w:t>
            </w:r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  <w:tr w:rsidR="002F4759" w:rsidTr="00FD12FC">
        <w:tc>
          <w:tcPr>
            <w:tcW w:w="2942" w:type="dxa"/>
          </w:tcPr>
          <w:p w:rsidR="002F4759" w:rsidRDefault="002F4759" w:rsidP="00FD12FC">
            <w:proofErr w:type="spellStart"/>
            <w:r>
              <w:t>Keywords</w:t>
            </w:r>
            <w:proofErr w:type="spellEnd"/>
          </w:p>
        </w:tc>
        <w:tc>
          <w:tcPr>
            <w:tcW w:w="2943" w:type="dxa"/>
          </w:tcPr>
          <w:p w:rsidR="002F4759" w:rsidRDefault="002F4759" w:rsidP="00FD12FC">
            <w:r>
              <w:t>Si</w:t>
            </w:r>
          </w:p>
        </w:tc>
        <w:tc>
          <w:tcPr>
            <w:tcW w:w="2943" w:type="dxa"/>
          </w:tcPr>
          <w:p w:rsidR="002F4759" w:rsidRDefault="002F4759" w:rsidP="00FD12FC"/>
        </w:tc>
      </w:tr>
    </w:tbl>
    <w:p w:rsidR="002F4759" w:rsidRDefault="002F4759" w:rsidP="002F4759"/>
    <w:p w:rsidR="002F4759" w:rsidRPr="005F57E8" w:rsidRDefault="002F4759" w:rsidP="005F57E8">
      <w:pPr>
        <w:jc w:val="center"/>
        <w:rPr>
          <w:b/>
        </w:rPr>
      </w:pPr>
    </w:p>
    <w:sectPr w:rsidR="002F4759" w:rsidRPr="005F5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5417"/>
    <w:multiLevelType w:val="hybridMultilevel"/>
    <w:tmpl w:val="7D2A38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375F3"/>
    <w:multiLevelType w:val="hybridMultilevel"/>
    <w:tmpl w:val="17A202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8"/>
    <w:rsid w:val="000E4DAB"/>
    <w:rsid w:val="00193F6F"/>
    <w:rsid w:val="001F2065"/>
    <w:rsid w:val="002F4759"/>
    <w:rsid w:val="003F4CEE"/>
    <w:rsid w:val="005F57E8"/>
    <w:rsid w:val="006E1120"/>
    <w:rsid w:val="0081758C"/>
    <w:rsid w:val="009D5B8E"/>
    <w:rsid w:val="00D24D56"/>
    <w:rsid w:val="00E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ED01F6-7683-48C6-A279-9BB874A8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F57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E1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2</cp:revision>
  <dcterms:created xsi:type="dcterms:W3CDTF">2017-03-21T14:21:00Z</dcterms:created>
  <dcterms:modified xsi:type="dcterms:W3CDTF">2017-03-21T14:21:00Z</dcterms:modified>
</cp:coreProperties>
</file>