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7BE368C" w14:textId="72FE924D" w:rsidR="00740970" w:rsidRPr="00D56789" w:rsidRDefault="00740970" w:rsidP="00740970">
      <w:pPr>
        <w:pStyle w:val="Author"/>
        <w:spacing w:before="5pt" w:beforeAutospacing="1"/>
        <w:rPr>
          <w:rFonts w:eastAsia="MS Mincho"/>
          <w:b/>
          <w:bCs/>
          <w:kern w:val="48"/>
          <w:sz w:val="48"/>
          <w:szCs w:val="48"/>
        </w:rPr>
      </w:pPr>
      <w:bookmarkStart w:id="0" w:name="_Hlk201487036"/>
      <w:r w:rsidRPr="00740970">
        <w:rPr>
          <w:rFonts w:eastAsia="MS Mincho"/>
          <w:b/>
          <w:bCs/>
          <w:kern w:val="48"/>
          <w:sz w:val="48"/>
          <w:szCs w:val="48"/>
        </w:rPr>
        <w:t>Development of an inter-satellite network for space debris evasion</w:t>
      </w:r>
    </w:p>
    <w:bookmarkEnd w:id="0"/>
    <w:p w14:paraId="57246ACE" w14:textId="77777777" w:rsidR="00AD6BAE" w:rsidRDefault="00AD6BAE" w:rsidP="00BD670B">
      <w:pPr>
        <w:pStyle w:val="Author"/>
        <w:spacing w:before="5pt" w:beforeAutospacing="1"/>
        <w:rPr>
          <w:sz w:val="18"/>
          <w:szCs w:val="18"/>
        </w:rPr>
        <w:sectPr w:rsidR="00AD6BAE" w:rsidSect="00AD6BAE">
          <w:footerReference w:type="first" r:id="rId8"/>
          <w:pgSz w:w="595.30pt" w:h="841.90pt" w:code="9"/>
          <w:pgMar w:top="22.50pt" w:right="44.65pt" w:bottom="72pt" w:left="44.65pt" w:header="36pt" w:footer="36pt" w:gutter="0pt"/>
          <w:cols w:space="36pt"/>
          <w:docGrid w:linePitch="360"/>
        </w:sectPr>
      </w:pPr>
    </w:p>
    <w:p w14:paraId="6A8A644C" w14:textId="573CA3C0" w:rsidR="00BD670B" w:rsidRPr="00754E72" w:rsidRDefault="002C649C" w:rsidP="003F1DA5">
      <w:pPr>
        <w:pStyle w:val="Author"/>
        <w:spacing w:before="5pt" w:beforeAutospacing="1"/>
        <w:rPr>
          <w:sz w:val="18"/>
          <w:szCs w:val="18"/>
        </w:rPr>
      </w:pPr>
      <w:r>
        <w:rPr>
          <w:sz w:val="18"/>
          <w:szCs w:val="18"/>
        </w:rPr>
        <w:t>Alexander Popov</w:t>
      </w:r>
      <w:r w:rsidR="001A3B3D" w:rsidRPr="00754E72">
        <w:rPr>
          <w:sz w:val="18"/>
          <w:szCs w:val="18"/>
        </w:rPr>
        <w:t xml:space="preserve"> </w:t>
      </w:r>
      <w:r w:rsidR="001A3B3D" w:rsidRPr="00754E72">
        <w:rPr>
          <w:sz w:val="18"/>
          <w:szCs w:val="18"/>
        </w:rPr>
        <w:br/>
      </w:r>
      <w:r w:rsidRPr="002C649C">
        <w:rPr>
          <w:sz w:val="18"/>
          <w:szCs w:val="18"/>
        </w:rPr>
        <w:t>Peter the Great St. Petersburg Polytechnic University</w:t>
      </w:r>
      <w:r w:rsidR="007B6DDA" w:rsidRPr="00754E72">
        <w:rPr>
          <w:i/>
          <w:sz w:val="18"/>
          <w:szCs w:val="18"/>
        </w:rPr>
        <w:br/>
      </w:r>
      <w:r>
        <w:rPr>
          <w:sz w:val="18"/>
          <w:szCs w:val="18"/>
        </w:rPr>
        <w:t>Saint-Petersburg, Russia</w:t>
      </w:r>
      <w:r w:rsidR="001A3B3D" w:rsidRPr="00754E72">
        <w:rPr>
          <w:sz w:val="18"/>
          <w:szCs w:val="18"/>
        </w:rPr>
        <w:br/>
      </w:r>
      <w:r>
        <w:rPr>
          <w:sz w:val="18"/>
          <w:szCs w:val="18"/>
        </w:rPr>
        <w:t>akexander_popov_work@mail.ru</w:t>
      </w:r>
    </w:p>
    <w:p w14:paraId="5A36A202" w14:textId="7E0309FA" w:rsidR="001A3B3D" w:rsidRPr="00F847A6" w:rsidRDefault="00E609C9" w:rsidP="003F1DA5">
      <w:pPr>
        <w:pStyle w:val="Author"/>
        <w:spacing w:before="0pt"/>
        <w:jc w:val="both"/>
        <w:rPr>
          <w:sz w:val="18"/>
          <w:szCs w:val="18"/>
        </w:rPr>
      </w:pPr>
      <w:r>
        <w:rPr>
          <w:lang w:val="ru-RU"/>
        </w:rPr>
        <w:drawing>
          <wp:anchor distT="0" distB="0" distL="114300" distR="114300" simplePos="0" relativeHeight="251659264" behindDoc="0" locked="0" layoutInCell="1" allowOverlap="1" wp14:anchorId="4909AF45" wp14:editId="45596CF8">
            <wp:simplePos x="0" y="0"/>
            <wp:positionH relativeFrom="column">
              <wp:posOffset>3588385</wp:posOffset>
            </wp:positionH>
            <wp:positionV relativeFrom="paragraph">
              <wp:posOffset>306070</wp:posOffset>
            </wp:positionV>
            <wp:extent cx="2540000" cy="2248535"/>
            <wp:effectExtent l="0" t="0" r="0" b="0"/>
            <wp:wrapTopAndBottom/>
            <wp:docPr id="872137827" name="Надпись 1"/>
            <wp:cNvGraphicFramePr/>
            <a:graphic xmlns:a="http://purl.oclc.org/ooxml/drawingml/main">
              <a:graphicData uri="http://schemas.microsoft.com/office/word/2010/wordprocessingShape">
                <wp:wsp>
                  <wp:cNvSpPr txBox="1"/>
                  <wp:spPr>
                    <a:xfrm>
                      <a:off x="0" y="0"/>
                      <a:ext cx="2540000" cy="2248535"/>
                    </a:xfrm>
                    <a:prstGeom prst="rect">
                      <a:avLst/>
                    </a:prstGeom>
                    <a:solidFill>
                      <a:schemeClr val="lt1"/>
                    </a:solidFill>
                    <a:ln w="6350">
                      <a:noFill/>
                    </a:ln>
                  </wp:spPr>
                  <wp:txbx>
                    <wne:txbxContent>
                      <w:p w14:paraId="0CD28F1E" w14:textId="3A188BAB" w:rsidR="00DF7B32" w:rsidRDefault="00FA3D8F">
                        <w:r>
                          <w:rPr>
                            <w:noProof/>
                          </w:rPr>
                          <w:drawing>
                            <wp:inline distT="0" distB="0" distL="0" distR="0" wp14:anchorId="5AB2F37D" wp14:editId="0FC15D88">
                              <wp:extent cx="2166588" cy="2038865"/>
                              <wp:effectExtent l="0" t="0" r="5715" b="0"/>
                              <wp:docPr id="261299883" name="Рисунок 1" descr="Изображение выглядит как карта&#10;&#10;Содержимое, созданное искусственным интеллектом, может быть неверным."/>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6030250" name="Рисунок 1" descr="Изображение выглядит как карта&#10;&#10;Содержимое, созданное искусственным интеллектом, может быть неверным."/>
                                      <pic:cNvPicPr>
                                        <a:picLocks noChangeAspect="1"/>
                                      </pic:cNvPicPr>
                                    </pic:nvPicPr>
                                    <pic:blipFill rotWithShape="1">
                                      <a:blip r:embed="rId9"/>
                                      <a:srcRect l="7.902%" t="0.496%" r="11.226%"/>
                                      <a:stretch>
                                        <a:fillRect/>
                                      </a:stretch>
                                    </pic:blipFill>
                                    <pic:spPr bwMode="auto">
                                      <a:xfrm>
                                        <a:off x="0" y="0"/>
                                        <a:ext cx="2329927" cy="2192575"/>
                                      </a:xfrm>
                                      <a:prstGeom prst="rect">
                                        <a:avLst/>
                                      </a:prstGeom>
                                      <a:ln>
                                        <a:noFill/>
                                      </a:ln>
                                      <a:extLst>
                                        <a:ext uri="{53640926-AAD7-44D8-BBD7-CCE9431645EC}">
                                          <a14:shadowObscured xmlns:a14="http://schemas.microsoft.com/office/drawing/2010/main"/>
                                        </a:ext>
                                      </a:extLst>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598A27CE" w14:textId="23E2A5B6" w:rsidR="009F1D79" w:rsidRDefault="009F1D79" w:rsidP="006A0EB6">
      <w:pPr>
        <w:pStyle w:val="Author"/>
        <w:spacing w:before="5pt" w:beforeAutospacing="1"/>
        <w:jc w:val="both"/>
        <w:sectPr w:rsidR="009F1D79" w:rsidSect="003F1DA5">
          <w:type w:val="continuous"/>
          <w:pgSz w:w="595.30pt" w:h="841.90pt" w:code="9"/>
          <w:pgMar w:top="22.50pt" w:right="44.65pt" w:bottom="72pt" w:left="44.65pt" w:header="36pt" w:footer="36pt" w:gutter="0pt"/>
          <w:cols w:space="36pt"/>
          <w:docGrid w:linePitch="360"/>
        </w:sectPr>
      </w:pPr>
    </w:p>
    <w:p w14:paraId="2425FEE0" w14:textId="48FBFA41" w:rsidR="009303D9" w:rsidRPr="005B520E" w:rsidRDefault="009303D9" w:rsidP="006A0EB6">
      <w:pPr>
        <w:jc w:val="both"/>
        <w:sectPr w:rsidR="009303D9" w:rsidRPr="005B520E" w:rsidSect="003B4E04">
          <w:type w:val="continuous"/>
          <w:pgSz w:w="595.30pt" w:h="841.90pt" w:code="9"/>
          <w:pgMar w:top="22.50pt" w:right="44.65pt" w:bottom="72pt" w:left="44.65pt" w:header="36pt" w:footer="36pt" w:gutter="0pt"/>
          <w:cols w:num="3" w:space="36pt"/>
          <w:docGrid w:linePitch="360"/>
        </w:sectPr>
      </w:pPr>
    </w:p>
    <w:p w14:paraId="7F93E4F5" w14:textId="31F0CD5C" w:rsidR="00740970" w:rsidRPr="00740970" w:rsidRDefault="009303D9" w:rsidP="005076D6">
      <w:pPr>
        <w:pStyle w:val="Abstract"/>
      </w:pPr>
      <w:r>
        <w:rPr>
          <w:i/>
          <w:iCs/>
        </w:rPr>
        <w:t>Abstract</w:t>
      </w:r>
      <w:r w:rsidR="006C26C2" w:rsidRPr="00B81BA0">
        <w:rPr>
          <w:i/>
          <w:iCs/>
        </w:rPr>
        <w:t xml:space="preserve"> </w:t>
      </w:r>
      <w:r w:rsidRPr="00B81BA0">
        <w:t>—</w:t>
      </w:r>
      <w:r w:rsidR="005076D6" w:rsidRPr="00B81BA0">
        <w:t xml:space="preserve"> </w:t>
      </w:r>
      <w:r w:rsidR="00740970" w:rsidRPr="00740970">
        <w:t xml:space="preserve">The space debris problem was revealed. Research of space debris situation data from open sources of information such as European Space Agency was carried out. Methods of satellite protection were revealed. Collision avoidance system was proposed. It consists of satellites with a built-in location system and low speed mesh-network. Location satellites are used for long-range precise detection of objects with trajectories which are dangerous for protected spacecrafts, while the data is transmitted with CubeSat chain. The aim of this work is to develop an inter-satellite network for technical information exchange. As a result of the research, LoRa technology is selected because of low power consumption and significant coverage range of a single device. The network operation was simulated using MATLAB software and calculated results confirmed that the proposed method is adequate. </w:t>
      </w:r>
    </w:p>
    <w:p w14:paraId="4D962F04" w14:textId="3F076ABE" w:rsidR="009303D9" w:rsidRPr="00740970" w:rsidRDefault="004D72B5" w:rsidP="005076D6">
      <w:pPr>
        <w:pStyle w:val="Abstract"/>
        <w:rPr>
          <w:i/>
          <w:iCs/>
        </w:rPr>
      </w:pPr>
      <w:r w:rsidRPr="0067542C">
        <w:rPr>
          <w:i/>
          <w:iCs/>
        </w:rPr>
        <w:t>Keywords</w:t>
      </w:r>
      <w:r w:rsidR="00B81BA0" w:rsidRPr="0067542C">
        <w:rPr>
          <w:i/>
          <w:iCs/>
        </w:rPr>
        <w:t xml:space="preserve"> </w:t>
      </w:r>
      <w:r w:rsidRPr="0067542C">
        <w:rPr>
          <w:i/>
          <w:iCs/>
        </w:rPr>
        <w:t>—</w:t>
      </w:r>
      <w:r w:rsidR="00D255D3" w:rsidRPr="0067542C">
        <w:rPr>
          <w:i/>
          <w:iCs/>
        </w:rPr>
        <w:t xml:space="preserve"> </w:t>
      </w:r>
      <w:r w:rsidR="00740970" w:rsidRPr="00740970">
        <w:rPr>
          <w:i/>
          <w:iCs/>
        </w:rPr>
        <w:t>Inter-satellite network, LoRa, Network simulation, Mesh network, Space debris, Collision avoidance.</w:t>
      </w:r>
    </w:p>
    <w:p w14:paraId="56054CBD" w14:textId="56E95B2C" w:rsidR="00133CAE" w:rsidRPr="00133CAE" w:rsidRDefault="009303D9" w:rsidP="00133CAE">
      <w:pPr>
        <w:pStyle w:val="1"/>
      </w:pPr>
      <w:r w:rsidRPr="00D632BE">
        <w:t>Introduction</w:t>
      </w:r>
    </w:p>
    <w:p w14:paraId="5307F091" w14:textId="28AC1CFA" w:rsidR="00C300C3" w:rsidRPr="00C300C3" w:rsidRDefault="00C300C3" w:rsidP="00C300C3">
      <w:pPr>
        <w:pStyle w:val="a3"/>
      </w:pPr>
      <w:bookmarkStart w:id="1" w:name="_Hlk216687143"/>
      <w:proofErr w:type="spellStart"/>
      <w:r w:rsidRPr="00C300C3">
        <w:t>Artificial</w:t>
      </w:r>
      <w:proofErr w:type="spellEnd"/>
      <w:r w:rsidRPr="00C300C3">
        <w:t xml:space="preserve"> Earth </w:t>
      </w:r>
      <w:proofErr w:type="spellStart"/>
      <w:r w:rsidRPr="00C300C3">
        <w:t>Satellites</w:t>
      </w:r>
      <w:proofErr w:type="spellEnd"/>
      <w:r w:rsidRPr="00C300C3">
        <w:t xml:space="preserve"> (AES) </w:t>
      </w:r>
      <w:proofErr w:type="spellStart"/>
      <w:r w:rsidRPr="00C300C3">
        <w:t>are</w:t>
      </w:r>
      <w:proofErr w:type="spellEnd"/>
      <w:r w:rsidRPr="00C300C3">
        <w:t xml:space="preserve"> </w:t>
      </w:r>
      <w:proofErr w:type="spellStart"/>
      <w:r w:rsidRPr="00C300C3">
        <w:t>among</w:t>
      </w:r>
      <w:proofErr w:type="spellEnd"/>
      <w:r w:rsidRPr="00C300C3">
        <w:t xml:space="preserve"> </w:t>
      </w:r>
      <w:proofErr w:type="spellStart"/>
      <w:r w:rsidRPr="00C300C3">
        <w:t>the</w:t>
      </w:r>
      <w:proofErr w:type="spellEnd"/>
      <w:r w:rsidRPr="00C300C3">
        <w:t xml:space="preserve"> </w:t>
      </w:r>
      <w:proofErr w:type="spellStart"/>
      <w:r w:rsidRPr="00C300C3">
        <w:t>most</w:t>
      </w:r>
      <w:proofErr w:type="spellEnd"/>
      <w:r w:rsidRPr="00C300C3">
        <w:t xml:space="preserve"> </w:t>
      </w:r>
      <w:proofErr w:type="spellStart"/>
      <w:r w:rsidRPr="00C300C3">
        <w:t>powerful</w:t>
      </w:r>
      <w:proofErr w:type="spellEnd"/>
      <w:r w:rsidRPr="00C300C3">
        <w:t xml:space="preserve"> </w:t>
      </w:r>
      <w:proofErr w:type="spellStart"/>
      <w:r w:rsidRPr="00C300C3">
        <w:t>tools</w:t>
      </w:r>
      <w:proofErr w:type="spellEnd"/>
      <w:r w:rsidRPr="00C300C3">
        <w:t xml:space="preserve"> </w:t>
      </w:r>
      <w:proofErr w:type="spellStart"/>
      <w:r w:rsidRPr="00C300C3">
        <w:t>across</w:t>
      </w:r>
      <w:proofErr w:type="spellEnd"/>
      <w:r w:rsidRPr="00C300C3">
        <w:t xml:space="preserve"> a </w:t>
      </w:r>
      <w:proofErr w:type="spellStart"/>
      <w:r w:rsidRPr="00C300C3">
        <w:t>wide</w:t>
      </w:r>
      <w:proofErr w:type="spellEnd"/>
      <w:r w:rsidRPr="00C300C3">
        <w:t xml:space="preserve"> </w:t>
      </w:r>
      <w:proofErr w:type="spellStart"/>
      <w:r w:rsidRPr="00C300C3">
        <w:t>range</w:t>
      </w:r>
      <w:proofErr w:type="spellEnd"/>
      <w:r w:rsidRPr="00C300C3">
        <w:t xml:space="preserve"> </w:t>
      </w:r>
      <w:proofErr w:type="spellStart"/>
      <w:r w:rsidRPr="00C300C3">
        <w:t>of</w:t>
      </w:r>
      <w:proofErr w:type="spellEnd"/>
      <w:r w:rsidRPr="00C300C3">
        <w:t xml:space="preserve"> </w:t>
      </w:r>
      <w:proofErr w:type="spellStart"/>
      <w:r w:rsidRPr="00C300C3">
        <w:t>fields</w:t>
      </w:r>
      <w:proofErr w:type="spellEnd"/>
      <w:r w:rsidRPr="00C300C3">
        <w:t xml:space="preserve">, </w:t>
      </w:r>
      <w:proofErr w:type="spellStart"/>
      <w:r w:rsidRPr="00C300C3">
        <w:t>such</w:t>
      </w:r>
      <w:proofErr w:type="spellEnd"/>
      <w:r w:rsidRPr="00C300C3">
        <w:t xml:space="preserve"> </w:t>
      </w:r>
      <w:proofErr w:type="spellStart"/>
      <w:r w:rsidRPr="00C300C3">
        <w:t>as</w:t>
      </w:r>
      <w:proofErr w:type="spellEnd"/>
      <w:r w:rsidRPr="00C300C3">
        <w:t xml:space="preserve"> </w:t>
      </w:r>
      <w:proofErr w:type="spellStart"/>
      <w:r w:rsidRPr="00C300C3">
        <w:t>science</w:t>
      </w:r>
      <w:proofErr w:type="spellEnd"/>
      <w:r w:rsidRPr="00C300C3">
        <w:t xml:space="preserve">, </w:t>
      </w:r>
      <w:proofErr w:type="spellStart"/>
      <w:r w:rsidRPr="00C300C3">
        <w:t>telecommunications</w:t>
      </w:r>
      <w:proofErr w:type="spellEnd"/>
      <w:r w:rsidRPr="00C300C3">
        <w:t xml:space="preserve">, </w:t>
      </w:r>
      <w:proofErr w:type="spellStart"/>
      <w:r w:rsidRPr="00C300C3">
        <w:t>radio</w:t>
      </w:r>
      <w:proofErr w:type="spellEnd"/>
      <w:r w:rsidRPr="00C300C3">
        <w:t xml:space="preserve"> </w:t>
      </w:r>
      <w:proofErr w:type="spellStart"/>
      <w:r w:rsidRPr="00C300C3">
        <w:t>navigation</w:t>
      </w:r>
      <w:proofErr w:type="spellEnd"/>
      <w:r w:rsidRPr="00C300C3">
        <w:t xml:space="preserve">, </w:t>
      </w:r>
      <w:proofErr w:type="spellStart"/>
      <w:r w:rsidRPr="00C300C3">
        <w:t>and</w:t>
      </w:r>
      <w:proofErr w:type="spellEnd"/>
      <w:r w:rsidRPr="00C300C3">
        <w:t xml:space="preserve"> </w:t>
      </w:r>
      <w:proofErr w:type="spellStart"/>
      <w:r w:rsidRPr="00C300C3">
        <w:t>many</w:t>
      </w:r>
      <w:proofErr w:type="spellEnd"/>
      <w:r w:rsidRPr="00C300C3">
        <w:t xml:space="preserve"> </w:t>
      </w:r>
      <w:proofErr w:type="spellStart"/>
      <w:r w:rsidRPr="00C300C3">
        <w:t>others</w:t>
      </w:r>
      <w:proofErr w:type="spellEnd"/>
      <w:r w:rsidRPr="00C300C3">
        <w:t xml:space="preserve"> [1-3]. Satellite </w:t>
      </w:r>
      <w:proofErr w:type="spellStart"/>
      <w:r w:rsidRPr="00C300C3">
        <w:t>systems</w:t>
      </w:r>
      <w:proofErr w:type="spellEnd"/>
      <w:r w:rsidRPr="00C300C3">
        <w:t xml:space="preserve"> </w:t>
      </w:r>
      <w:proofErr w:type="spellStart"/>
      <w:r w:rsidRPr="00C300C3">
        <w:t>are</w:t>
      </w:r>
      <w:proofErr w:type="spellEnd"/>
      <w:r w:rsidRPr="00C300C3">
        <w:t xml:space="preserve"> </w:t>
      </w:r>
      <w:proofErr w:type="spellStart"/>
      <w:r w:rsidRPr="00C300C3">
        <w:t>extremely</w:t>
      </w:r>
      <w:proofErr w:type="spellEnd"/>
      <w:r w:rsidRPr="00C300C3">
        <w:t xml:space="preserve"> </w:t>
      </w:r>
      <w:proofErr w:type="spellStart"/>
      <w:r w:rsidRPr="00C300C3">
        <w:t>important</w:t>
      </w:r>
      <w:proofErr w:type="spellEnd"/>
      <w:r w:rsidRPr="00C300C3">
        <w:t xml:space="preserve">; </w:t>
      </w:r>
      <w:proofErr w:type="spellStart"/>
      <w:r w:rsidRPr="00C300C3">
        <w:t>therefore</w:t>
      </w:r>
      <w:proofErr w:type="spellEnd"/>
      <w:r w:rsidRPr="00C300C3">
        <w:t xml:space="preserve">, </w:t>
      </w:r>
      <w:proofErr w:type="spellStart"/>
      <w:r w:rsidRPr="00C300C3">
        <w:t>all</w:t>
      </w:r>
      <w:proofErr w:type="spellEnd"/>
      <w:r w:rsidRPr="00C300C3">
        <w:t xml:space="preserve"> </w:t>
      </w:r>
      <w:proofErr w:type="spellStart"/>
      <w:r w:rsidRPr="00C300C3">
        <w:t>space</w:t>
      </w:r>
      <w:proofErr w:type="spellEnd"/>
      <w:r w:rsidRPr="00C300C3">
        <w:t xml:space="preserve"> </w:t>
      </w:r>
      <w:proofErr w:type="spellStart"/>
      <w:r w:rsidRPr="00C300C3">
        <w:t>nations</w:t>
      </w:r>
      <w:proofErr w:type="spellEnd"/>
      <w:r w:rsidRPr="00C300C3">
        <w:t xml:space="preserve"> </w:t>
      </w:r>
      <w:proofErr w:type="spellStart"/>
      <w:r w:rsidRPr="00C300C3">
        <w:t>strive</w:t>
      </w:r>
      <w:proofErr w:type="spellEnd"/>
      <w:r w:rsidRPr="00C300C3">
        <w:t xml:space="preserve"> </w:t>
      </w:r>
      <w:proofErr w:type="spellStart"/>
      <w:r w:rsidRPr="00C300C3">
        <w:t>to</w:t>
      </w:r>
      <w:proofErr w:type="spellEnd"/>
      <w:r w:rsidRPr="00C300C3">
        <w:t xml:space="preserve"> </w:t>
      </w:r>
      <w:proofErr w:type="spellStart"/>
      <w:r w:rsidRPr="00C300C3">
        <w:t>improve</w:t>
      </w:r>
      <w:proofErr w:type="spellEnd"/>
      <w:r w:rsidRPr="00C300C3">
        <w:t xml:space="preserve"> </w:t>
      </w:r>
      <w:proofErr w:type="spellStart"/>
      <w:r w:rsidRPr="00C300C3">
        <w:t>their</w:t>
      </w:r>
      <w:proofErr w:type="spellEnd"/>
      <w:r w:rsidRPr="00C300C3">
        <w:t xml:space="preserve"> </w:t>
      </w:r>
      <w:proofErr w:type="spellStart"/>
      <w:r w:rsidRPr="00C300C3">
        <w:t>operational</w:t>
      </w:r>
      <w:proofErr w:type="spellEnd"/>
      <w:r w:rsidRPr="00C300C3">
        <w:t xml:space="preserve"> </w:t>
      </w:r>
      <w:proofErr w:type="spellStart"/>
      <w:r w:rsidRPr="00C300C3">
        <w:t>reliability</w:t>
      </w:r>
      <w:proofErr w:type="spellEnd"/>
      <w:r w:rsidRPr="00C300C3">
        <w:t xml:space="preserve"> </w:t>
      </w:r>
      <w:proofErr w:type="spellStart"/>
      <w:r w:rsidRPr="00C300C3">
        <w:t>and</w:t>
      </w:r>
      <w:proofErr w:type="spellEnd"/>
      <w:r w:rsidRPr="00C300C3">
        <w:t xml:space="preserve"> </w:t>
      </w:r>
      <w:proofErr w:type="spellStart"/>
      <w:r w:rsidRPr="00C300C3">
        <w:t>efficiency</w:t>
      </w:r>
      <w:proofErr w:type="spellEnd"/>
      <w:r w:rsidRPr="00C300C3">
        <w:t xml:space="preserve"> [4, 5]. </w:t>
      </w:r>
      <w:proofErr w:type="spellStart"/>
      <w:r w:rsidRPr="00C300C3">
        <w:t>However</w:t>
      </w:r>
      <w:proofErr w:type="spellEnd"/>
      <w:r w:rsidRPr="00C300C3">
        <w:t xml:space="preserve">, </w:t>
      </w:r>
      <w:proofErr w:type="spellStart"/>
      <w:r w:rsidRPr="00C300C3">
        <w:t>modern</w:t>
      </w:r>
      <w:proofErr w:type="spellEnd"/>
      <w:r w:rsidRPr="00C300C3">
        <w:t xml:space="preserve"> </w:t>
      </w:r>
      <w:proofErr w:type="spellStart"/>
      <w:r w:rsidRPr="00C300C3">
        <w:t>spaceflight</w:t>
      </w:r>
      <w:proofErr w:type="spellEnd"/>
      <w:r w:rsidRPr="00C300C3">
        <w:t xml:space="preserve"> </w:t>
      </w:r>
      <w:proofErr w:type="spellStart"/>
      <w:r w:rsidRPr="00C300C3">
        <w:t>must</w:t>
      </w:r>
      <w:proofErr w:type="spellEnd"/>
      <w:r w:rsidRPr="00C300C3">
        <w:t xml:space="preserve"> </w:t>
      </w:r>
      <w:proofErr w:type="spellStart"/>
      <w:r w:rsidRPr="00C300C3">
        <w:t>contend</w:t>
      </w:r>
      <w:proofErr w:type="spellEnd"/>
      <w:r w:rsidRPr="00C300C3">
        <w:t xml:space="preserve"> </w:t>
      </w:r>
      <w:proofErr w:type="spellStart"/>
      <w:r w:rsidRPr="00C300C3">
        <w:t>with</w:t>
      </w:r>
      <w:proofErr w:type="spellEnd"/>
      <w:r w:rsidRPr="00C300C3">
        <w:t xml:space="preserve"> </w:t>
      </w:r>
      <w:proofErr w:type="spellStart"/>
      <w:r w:rsidRPr="00C300C3">
        <w:t>space</w:t>
      </w:r>
      <w:proofErr w:type="spellEnd"/>
      <w:r w:rsidRPr="00C300C3">
        <w:t xml:space="preserve"> </w:t>
      </w:r>
      <w:proofErr w:type="spellStart"/>
      <w:r w:rsidRPr="00C300C3">
        <w:t>debris</w:t>
      </w:r>
      <w:proofErr w:type="spellEnd"/>
      <w:r w:rsidRPr="00C300C3">
        <w:t xml:space="preserve">, </w:t>
      </w:r>
      <w:proofErr w:type="spellStart"/>
      <w:r w:rsidRPr="00C300C3">
        <w:t>which</w:t>
      </w:r>
      <w:proofErr w:type="spellEnd"/>
      <w:r w:rsidRPr="00C300C3">
        <w:t xml:space="preserve"> </w:t>
      </w:r>
      <w:proofErr w:type="spellStart"/>
      <w:r w:rsidRPr="00C300C3">
        <w:t>poses</w:t>
      </w:r>
      <w:proofErr w:type="spellEnd"/>
      <w:r w:rsidRPr="00C300C3">
        <w:t xml:space="preserve"> a </w:t>
      </w:r>
      <w:proofErr w:type="spellStart"/>
      <w:r w:rsidRPr="00C300C3">
        <w:t>threat</w:t>
      </w:r>
      <w:proofErr w:type="spellEnd"/>
      <w:r w:rsidRPr="00C300C3">
        <w:t xml:space="preserve"> </w:t>
      </w:r>
      <w:proofErr w:type="spellStart"/>
      <w:r w:rsidRPr="00C300C3">
        <w:t>to</w:t>
      </w:r>
      <w:proofErr w:type="spellEnd"/>
      <w:r w:rsidRPr="00C300C3">
        <w:t xml:space="preserve"> </w:t>
      </w:r>
      <w:proofErr w:type="spellStart"/>
      <w:r w:rsidRPr="00C300C3">
        <w:t>both</w:t>
      </w:r>
      <w:proofErr w:type="spellEnd"/>
      <w:r w:rsidRPr="00C300C3">
        <w:t xml:space="preserve"> AES </w:t>
      </w:r>
      <w:proofErr w:type="spellStart"/>
      <w:r w:rsidRPr="00C300C3">
        <w:t>and</w:t>
      </w:r>
      <w:proofErr w:type="spellEnd"/>
      <w:r w:rsidRPr="00C300C3">
        <w:t xml:space="preserve"> </w:t>
      </w:r>
      <w:proofErr w:type="spellStart"/>
      <w:r w:rsidRPr="00C300C3">
        <w:t>manned</w:t>
      </w:r>
      <w:proofErr w:type="spellEnd"/>
      <w:r w:rsidRPr="00C300C3">
        <w:t xml:space="preserve"> </w:t>
      </w:r>
      <w:proofErr w:type="spellStart"/>
      <w:r w:rsidRPr="00C300C3">
        <w:t>spacecraft</w:t>
      </w:r>
      <w:proofErr w:type="spellEnd"/>
      <w:r w:rsidRPr="00C300C3">
        <w:t xml:space="preserve"> [6]. </w:t>
      </w:r>
      <w:proofErr w:type="spellStart"/>
      <w:r w:rsidRPr="00C300C3">
        <w:t>Under</w:t>
      </w:r>
      <w:proofErr w:type="spellEnd"/>
      <w:r w:rsidRPr="00C300C3">
        <w:t xml:space="preserve"> </w:t>
      </w:r>
      <w:proofErr w:type="spellStart"/>
      <w:r w:rsidRPr="00C300C3">
        <w:t>the</w:t>
      </w:r>
      <w:proofErr w:type="spellEnd"/>
      <w:r w:rsidRPr="00C300C3">
        <w:t xml:space="preserve"> </w:t>
      </w:r>
      <w:proofErr w:type="spellStart"/>
      <w:r w:rsidRPr="00C300C3">
        <w:t>conditions</w:t>
      </w:r>
      <w:proofErr w:type="spellEnd"/>
      <w:r w:rsidRPr="00C300C3">
        <w:t xml:space="preserve"> </w:t>
      </w:r>
      <w:proofErr w:type="spellStart"/>
      <w:r w:rsidRPr="00C300C3">
        <w:t>of</w:t>
      </w:r>
      <w:proofErr w:type="spellEnd"/>
      <w:r w:rsidRPr="00C300C3">
        <w:t xml:space="preserve"> </w:t>
      </w:r>
      <w:proofErr w:type="spellStart"/>
      <w:r w:rsidRPr="00C300C3">
        <w:t>accumulating</w:t>
      </w:r>
      <w:proofErr w:type="spellEnd"/>
      <w:r w:rsidRPr="00C300C3">
        <w:t xml:space="preserve"> </w:t>
      </w:r>
      <w:proofErr w:type="spellStart"/>
      <w:r w:rsidRPr="00C300C3">
        <w:t>space</w:t>
      </w:r>
      <w:proofErr w:type="spellEnd"/>
      <w:r w:rsidRPr="00C300C3">
        <w:t xml:space="preserve"> </w:t>
      </w:r>
      <w:proofErr w:type="spellStart"/>
      <w:r w:rsidRPr="00C300C3">
        <w:t>debris</w:t>
      </w:r>
      <w:proofErr w:type="spellEnd"/>
      <w:r w:rsidRPr="00C300C3">
        <w:t xml:space="preserve"> </w:t>
      </w:r>
      <w:proofErr w:type="spellStart"/>
      <w:r w:rsidRPr="00C300C3">
        <w:t>in</w:t>
      </w:r>
      <w:proofErr w:type="spellEnd"/>
      <w:r w:rsidRPr="00C300C3">
        <w:t xml:space="preserve"> </w:t>
      </w:r>
      <w:proofErr w:type="spellStart"/>
      <w:r w:rsidRPr="00C300C3">
        <w:t>low</w:t>
      </w:r>
      <w:proofErr w:type="spellEnd"/>
      <w:r w:rsidRPr="00C300C3">
        <w:t xml:space="preserve"> Earth </w:t>
      </w:r>
      <w:proofErr w:type="spellStart"/>
      <w:r w:rsidRPr="00C300C3">
        <w:t>orbit</w:t>
      </w:r>
      <w:proofErr w:type="spellEnd"/>
      <w:r w:rsidRPr="00C300C3">
        <w:t xml:space="preserve"> (LEO), </w:t>
      </w:r>
      <w:proofErr w:type="spellStart"/>
      <w:r w:rsidRPr="00C300C3">
        <w:t>the</w:t>
      </w:r>
      <w:proofErr w:type="spellEnd"/>
      <w:r w:rsidRPr="00C300C3">
        <w:t xml:space="preserve"> </w:t>
      </w:r>
      <w:proofErr w:type="spellStart"/>
      <w:r w:rsidRPr="00C300C3">
        <w:t>safety</w:t>
      </w:r>
      <w:proofErr w:type="spellEnd"/>
      <w:r w:rsidRPr="00C300C3">
        <w:t xml:space="preserve"> </w:t>
      </w:r>
      <w:proofErr w:type="spellStart"/>
      <w:r w:rsidRPr="00C300C3">
        <w:t>of</w:t>
      </w:r>
      <w:proofErr w:type="spellEnd"/>
      <w:r w:rsidRPr="00C300C3">
        <w:t xml:space="preserve"> </w:t>
      </w:r>
      <w:proofErr w:type="spellStart"/>
      <w:r w:rsidRPr="00C300C3">
        <w:t>spacecraft</w:t>
      </w:r>
      <w:proofErr w:type="spellEnd"/>
      <w:r w:rsidRPr="00C300C3">
        <w:t xml:space="preserve"> </w:t>
      </w:r>
      <w:proofErr w:type="spellStart"/>
      <w:r w:rsidRPr="00C300C3">
        <w:t>is</w:t>
      </w:r>
      <w:proofErr w:type="spellEnd"/>
      <w:r w:rsidRPr="00C300C3">
        <w:t xml:space="preserve"> </w:t>
      </w:r>
      <w:proofErr w:type="spellStart"/>
      <w:r w:rsidRPr="00C300C3">
        <w:t>becoming</w:t>
      </w:r>
      <w:proofErr w:type="spellEnd"/>
      <w:r w:rsidRPr="00C300C3">
        <w:t xml:space="preserve"> </w:t>
      </w:r>
      <w:proofErr w:type="spellStart"/>
      <w:r w:rsidRPr="00C300C3">
        <w:t>one</w:t>
      </w:r>
      <w:proofErr w:type="spellEnd"/>
      <w:r w:rsidRPr="00C300C3">
        <w:t xml:space="preserve"> </w:t>
      </w:r>
      <w:proofErr w:type="spellStart"/>
      <w:r w:rsidRPr="00C300C3">
        <w:t>of</w:t>
      </w:r>
      <w:proofErr w:type="spellEnd"/>
      <w:r w:rsidRPr="00C300C3">
        <w:t xml:space="preserve"> </w:t>
      </w:r>
      <w:proofErr w:type="spellStart"/>
      <w:r w:rsidRPr="00C300C3">
        <w:t>the</w:t>
      </w:r>
      <w:proofErr w:type="spellEnd"/>
      <w:r w:rsidRPr="00C300C3">
        <w:t xml:space="preserve"> </w:t>
      </w:r>
      <w:proofErr w:type="spellStart"/>
      <w:r w:rsidRPr="00C300C3">
        <w:t>key</w:t>
      </w:r>
      <w:proofErr w:type="spellEnd"/>
      <w:r w:rsidRPr="00C300C3">
        <w:t xml:space="preserve"> </w:t>
      </w:r>
      <w:proofErr w:type="spellStart"/>
      <w:r w:rsidRPr="00C300C3">
        <w:t>challenges</w:t>
      </w:r>
      <w:proofErr w:type="spellEnd"/>
      <w:r w:rsidRPr="00C300C3">
        <w:t xml:space="preserve"> </w:t>
      </w:r>
      <w:proofErr w:type="spellStart"/>
      <w:r w:rsidRPr="00C300C3">
        <w:t>of</w:t>
      </w:r>
      <w:proofErr w:type="spellEnd"/>
      <w:r w:rsidRPr="00C300C3">
        <w:t xml:space="preserve"> </w:t>
      </w:r>
      <w:proofErr w:type="spellStart"/>
      <w:r w:rsidRPr="00C300C3">
        <w:t>modern</w:t>
      </w:r>
      <w:proofErr w:type="spellEnd"/>
      <w:r w:rsidRPr="00C300C3">
        <w:t xml:space="preserve"> </w:t>
      </w:r>
      <w:proofErr w:type="spellStart"/>
      <w:r w:rsidRPr="00C300C3">
        <w:t>astronautics</w:t>
      </w:r>
      <w:proofErr w:type="spellEnd"/>
      <w:r w:rsidRPr="00C300C3">
        <w:t xml:space="preserve">. </w:t>
      </w:r>
      <w:proofErr w:type="spellStart"/>
      <w:r w:rsidRPr="00C300C3">
        <w:t>According</w:t>
      </w:r>
      <w:proofErr w:type="spellEnd"/>
      <w:r w:rsidRPr="00C300C3">
        <w:t xml:space="preserve"> </w:t>
      </w:r>
      <w:proofErr w:type="spellStart"/>
      <w:r w:rsidRPr="00C300C3">
        <w:t>to</w:t>
      </w:r>
      <w:proofErr w:type="spellEnd"/>
      <w:r w:rsidRPr="00C300C3">
        <w:t xml:space="preserve"> </w:t>
      </w:r>
      <w:proofErr w:type="spellStart"/>
      <w:r w:rsidRPr="00C300C3">
        <w:t>the</w:t>
      </w:r>
      <w:proofErr w:type="spellEnd"/>
      <w:r w:rsidRPr="00C300C3">
        <w:t xml:space="preserve"> European Space Agency (ESA), </w:t>
      </w:r>
      <w:proofErr w:type="spellStart"/>
      <w:r w:rsidRPr="00C300C3">
        <w:t>there</w:t>
      </w:r>
      <w:proofErr w:type="spellEnd"/>
      <w:r w:rsidRPr="00C300C3">
        <w:t xml:space="preserve"> </w:t>
      </w:r>
      <w:proofErr w:type="spellStart"/>
      <w:r w:rsidRPr="00C300C3">
        <w:t>are</w:t>
      </w:r>
      <w:proofErr w:type="spellEnd"/>
      <w:r w:rsidRPr="00C300C3">
        <w:t xml:space="preserve"> </w:t>
      </w:r>
      <w:proofErr w:type="spellStart"/>
      <w:r w:rsidRPr="00C300C3">
        <w:t>more</w:t>
      </w:r>
      <w:proofErr w:type="spellEnd"/>
      <w:r w:rsidRPr="00C300C3">
        <w:t xml:space="preserve"> </w:t>
      </w:r>
      <w:proofErr w:type="spellStart"/>
      <w:r w:rsidRPr="00C300C3">
        <w:t>than</w:t>
      </w:r>
      <w:proofErr w:type="spellEnd"/>
      <w:r w:rsidRPr="00C300C3">
        <w:t xml:space="preserve"> 40000 </w:t>
      </w:r>
      <w:proofErr w:type="spellStart"/>
      <w:r w:rsidRPr="00C300C3">
        <w:t>objects</w:t>
      </w:r>
      <w:proofErr w:type="spellEnd"/>
      <w:r w:rsidRPr="00C300C3">
        <w:t xml:space="preserve"> </w:t>
      </w:r>
      <w:proofErr w:type="spellStart"/>
      <w:r w:rsidRPr="00C300C3">
        <w:t>larger</w:t>
      </w:r>
      <w:proofErr w:type="spellEnd"/>
      <w:r w:rsidRPr="00C300C3">
        <w:t xml:space="preserve"> </w:t>
      </w:r>
      <w:proofErr w:type="spellStart"/>
      <w:r w:rsidRPr="00C300C3">
        <w:t>than</w:t>
      </w:r>
      <w:proofErr w:type="spellEnd"/>
      <w:r w:rsidRPr="00C300C3">
        <w:t xml:space="preserve"> 10 </w:t>
      </w:r>
      <w:proofErr w:type="spellStart"/>
      <w:r w:rsidRPr="00C300C3">
        <w:t>cm</w:t>
      </w:r>
      <w:proofErr w:type="spellEnd"/>
      <w:r w:rsidRPr="00C300C3">
        <w:t xml:space="preserve"> </w:t>
      </w:r>
      <w:proofErr w:type="spellStart"/>
      <w:r w:rsidRPr="00C300C3">
        <w:t>in</w:t>
      </w:r>
      <w:proofErr w:type="spellEnd"/>
      <w:r w:rsidRPr="00C300C3">
        <w:t xml:space="preserve"> </w:t>
      </w:r>
      <w:proofErr w:type="spellStart"/>
      <w:r w:rsidRPr="00C300C3">
        <w:t>orbit</w:t>
      </w:r>
      <w:proofErr w:type="spellEnd"/>
      <w:r w:rsidRPr="00C300C3">
        <w:t xml:space="preserve">, </w:t>
      </w:r>
      <w:proofErr w:type="spellStart"/>
      <w:r w:rsidRPr="00C300C3">
        <w:t>and</w:t>
      </w:r>
      <w:proofErr w:type="spellEnd"/>
      <w:r w:rsidRPr="00C300C3">
        <w:t xml:space="preserve"> </w:t>
      </w:r>
      <w:proofErr w:type="spellStart"/>
      <w:r w:rsidRPr="00C300C3">
        <w:t>the</w:t>
      </w:r>
      <w:proofErr w:type="spellEnd"/>
      <w:r w:rsidRPr="00C300C3">
        <w:t xml:space="preserve"> </w:t>
      </w:r>
      <w:proofErr w:type="spellStart"/>
      <w:r w:rsidRPr="00C300C3">
        <w:t>number</w:t>
      </w:r>
      <w:proofErr w:type="spellEnd"/>
      <w:r w:rsidRPr="00C300C3">
        <w:t xml:space="preserve"> </w:t>
      </w:r>
      <w:proofErr w:type="spellStart"/>
      <w:r w:rsidRPr="00C300C3">
        <w:t>of</w:t>
      </w:r>
      <w:proofErr w:type="spellEnd"/>
      <w:r w:rsidRPr="00C300C3">
        <w:t xml:space="preserve"> </w:t>
      </w:r>
      <w:proofErr w:type="spellStart"/>
      <w:r w:rsidRPr="00C300C3">
        <w:t>small</w:t>
      </w:r>
      <w:proofErr w:type="spellEnd"/>
      <w:r w:rsidRPr="00C300C3">
        <w:t xml:space="preserve"> </w:t>
      </w:r>
      <w:proofErr w:type="spellStart"/>
      <w:r w:rsidRPr="00C300C3">
        <w:t>debris</w:t>
      </w:r>
      <w:proofErr w:type="spellEnd"/>
      <w:r w:rsidRPr="00C300C3">
        <w:t xml:space="preserve"> </w:t>
      </w:r>
      <w:proofErr w:type="spellStart"/>
      <w:r w:rsidRPr="00C300C3">
        <w:t>fragments</w:t>
      </w:r>
      <w:proofErr w:type="spellEnd"/>
      <w:r w:rsidRPr="00C300C3">
        <w:t xml:space="preserve"> </w:t>
      </w:r>
      <w:proofErr w:type="spellStart"/>
      <w:r w:rsidRPr="00C300C3">
        <w:t>amounts</w:t>
      </w:r>
      <w:proofErr w:type="spellEnd"/>
      <w:r w:rsidRPr="00C300C3">
        <w:t xml:space="preserve"> </w:t>
      </w:r>
      <w:proofErr w:type="spellStart"/>
      <w:r w:rsidRPr="00C300C3">
        <w:t>to</w:t>
      </w:r>
      <w:proofErr w:type="spellEnd"/>
      <w:r w:rsidRPr="00C300C3">
        <w:t xml:space="preserve"> </w:t>
      </w:r>
      <w:proofErr w:type="spellStart"/>
      <w:r w:rsidRPr="00C300C3">
        <w:t>hundreds</w:t>
      </w:r>
      <w:proofErr w:type="spellEnd"/>
      <w:r w:rsidRPr="00C300C3">
        <w:t xml:space="preserve"> </w:t>
      </w:r>
      <w:proofErr w:type="spellStart"/>
      <w:r w:rsidRPr="00C300C3">
        <w:t>of</w:t>
      </w:r>
      <w:proofErr w:type="spellEnd"/>
      <w:r w:rsidRPr="00C300C3">
        <w:t xml:space="preserve"> </w:t>
      </w:r>
      <w:proofErr w:type="spellStart"/>
      <w:r w:rsidRPr="00C300C3">
        <w:t>millions</w:t>
      </w:r>
      <w:proofErr w:type="spellEnd"/>
      <w:r w:rsidRPr="00C300C3">
        <w:t xml:space="preserve"> [7, 8]. A </w:t>
      </w:r>
      <w:proofErr w:type="spellStart"/>
      <w:r w:rsidRPr="00C300C3">
        <w:t>collision</w:t>
      </w:r>
      <w:proofErr w:type="spellEnd"/>
      <w:r w:rsidRPr="00C300C3">
        <w:t xml:space="preserve"> </w:t>
      </w:r>
      <w:proofErr w:type="spellStart"/>
      <w:r w:rsidRPr="00C300C3">
        <w:t>with</w:t>
      </w:r>
      <w:proofErr w:type="spellEnd"/>
      <w:r w:rsidRPr="00C300C3">
        <w:t xml:space="preserve"> </w:t>
      </w:r>
      <w:proofErr w:type="spellStart"/>
      <w:r w:rsidRPr="00C300C3">
        <w:t>such</w:t>
      </w:r>
      <w:proofErr w:type="spellEnd"/>
      <w:r w:rsidRPr="00C300C3">
        <w:t xml:space="preserve"> </w:t>
      </w:r>
      <w:proofErr w:type="spellStart"/>
      <w:r w:rsidRPr="00C300C3">
        <w:t>objects</w:t>
      </w:r>
      <w:proofErr w:type="spellEnd"/>
      <w:r w:rsidRPr="00C300C3">
        <w:t xml:space="preserve"> </w:t>
      </w:r>
      <w:proofErr w:type="spellStart"/>
      <w:r w:rsidRPr="00C300C3">
        <w:t>could</w:t>
      </w:r>
      <w:proofErr w:type="spellEnd"/>
      <w:r w:rsidRPr="00C300C3">
        <w:t xml:space="preserve"> </w:t>
      </w:r>
      <w:proofErr w:type="spellStart"/>
      <w:r w:rsidRPr="00C300C3">
        <w:t>lead</w:t>
      </w:r>
      <w:proofErr w:type="spellEnd"/>
      <w:r w:rsidRPr="00C300C3">
        <w:t xml:space="preserve"> </w:t>
      </w:r>
      <w:proofErr w:type="spellStart"/>
      <w:r w:rsidRPr="00C300C3">
        <w:t>to</w:t>
      </w:r>
      <w:proofErr w:type="spellEnd"/>
      <w:r w:rsidRPr="00C300C3">
        <w:t xml:space="preserve"> </w:t>
      </w:r>
      <w:proofErr w:type="spellStart"/>
      <w:r w:rsidRPr="00C300C3">
        <w:t>damage</w:t>
      </w:r>
      <w:proofErr w:type="spellEnd"/>
      <w:r w:rsidRPr="00C300C3">
        <w:t xml:space="preserve"> </w:t>
      </w:r>
      <w:proofErr w:type="spellStart"/>
      <w:r w:rsidRPr="00C300C3">
        <w:t>or</w:t>
      </w:r>
      <w:proofErr w:type="spellEnd"/>
      <w:r w:rsidRPr="00C300C3">
        <w:t xml:space="preserve"> </w:t>
      </w:r>
      <w:proofErr w:type="spellStart"/>
      <w:r w:rsidRPr="00C300C3">
        <w:t>complete</w:t>
      </w:r>
      <w:proofErr w:type="spellEnd"/>
      <w:r w:rsidRPr="00C300C3">
        <w:t xml:space="preserve"> </w:t>
      </w:r>
      <w:proofErr w:type="spellStart"/>
      <w:r w:rsidRPr="00C300C3">
        <w:t>destruction</w:t>
      </w:r>
      <w:proofErr w:type="spellEnd"/>
      <w:r w:rsidRPr="00C300C3">
        <w:t xml:space="preserve"> </w:t>
      </w:r>
      <w:proofErr w:type="spellStart"/>
      <w:r w:rsidRPr="00C300C3">
        <w:t>of</w:t>
      </w:r>
      <w:proofErr w:type="spellEnd"/>
      <w:r w:rsidRPr="00C300C3">
        <w:t xml:space="preserve"> </w:t>
      </w:r>
      <w:proofErr w:type="spellStart"/>
      <w:r w:rsidRPr="00C300C3">
        <w:t>satellites</w:t>
      </w:r>
      <w:proofErr w:type="spellEnd"/>
      <w:r w:rsidRPr="00C300C3">
        <w:t xml:space="preserve">, </w:t>
      </w:r>
      <w:proofErr w:type="spellStart"/>
      <w:r w:rsidRPr="00C300C3">
        <w:t>which</w:t>
      </w:r>
      <w:proofErr w:type="spellEnd"/>
      <w:r w:rsidRPr="00C300C3">
        <w:t xml:space="preserve"> </w:t>
      </w:r>
      <w:proofErr w:type="spellStart"/>
      <w:r w:rsidRPr="00C300C3">
        <w:t>would</w:t>
      </w:r>
      <w:proofErr w:type="spellEnd"/>
      <w:r w:rsidRPr="00C300C3">
        <w:t xml:space="preserve"> </w:t>
      </w:r>
      <w:proofErr w:type="spellStart"/>
      <w:r w:rsidRPr="00C300C3">
        <w:t>result</w:t>
      </w:r>
      <w:proofErr w:type="spellEnd"/>
      <w:r w:rsidRPr="00C300C3">
        <w:t xml:space="preserve"> </w:t>
      </w:r>
      <w:proofErr w:type="spellStart"/>
      <w:r w:rsidRPr="00C300C3">
        <w:t>in</w:t>
      </w:r>
      <w:proofErr w:type="spellEnd"/>
      <w:r w:rsidRPr="00C300C3">
        <w:t xml:space="preserve"> </w:t>
      </w:r>
      <w:proofErr w:type="spellStart"/>
      <w:r w:rsidRPr="00C300C3">
        <w:t>significant</w:t>
      </w:r>
      <w:proofErr w:type="spellEnd"/>
      <w:r w:rsidRPr="00C300C3">
        <w:t xml:space="preserve"> </w:t>
      </w:r>
      <w:proofErr w:type="spellStart"/>
      <w:r w:rsidRPr="00C300C3">
        <w:t>economic</w:t>
      </w:r>
      <w:proofErr w:type="spellEnd"/>
      <w:r w:rsidRPr="00C300C3">
        <w:t xml:space="preserve"> </w:t>
      </w:r>
      <w:proofErr w:type="spellStart"/>
      <w:r w:rsidRPr="00C300C3">
        <w:t>losses</w:t>
      </w:r>
      <w:proofErr w:type="spellEnd"/>
      <w:r w:rsidRPr="00C300C3">
        <w:t xml:space="preserve"> </w:t>
      </w:r>
      <w:proofErr w:type="spellStart"/>
      <w:r w:rsidRPr="00C300C3">
        <w:t>and</w:t>
      </w:r>
      <w:proofErr w:type="spellEnd"/>
      <w:r w:rsidRPr="00C300C3">
        <w:t xml:space="preserve"> </w:t>
      </w:r>
      <w:proofErr w:type="spellStart"/>
      <w:r w:rsidRPr="00C300C3">
        <w:t>pose</w:t>
      </w:r>
      <w:proofErr w:type="spellEnd"/>
      <w:r w:rsidRPr="00C300C3">
        <w:t xml:space="preserve"> a </w:t>
      </w:r>
      <w:proofErr w:type="spellStart"/>
      <w:r w:rsidRPr="00C300C3">
        <w:t>threat</w:t>
      </w:r>
      <w:proofErr w:type="spellEnd"/>
      <w:r w:rsidRPr="00C300C3">
        <w:t xml:space="preserve"> </w:t>
      </w:r>
      <w:proofErr w:type="spellStart"/>
      <w:r w:rsidRPr="00C300C3">
        <w:t>to</w:t>
      </w:r>
      <w:proofErr w:type="spellEnd"/>
      <w:r w:rsidRPr="00C300C3">
        <w:t xml:space="preserve"> </w:t>
      </w:r>
      <w:proofErr w:type="spellStart"/>
      <w:r w:rsidRPr="00C300C3">
        <w:t>further</w:t>
      </w:r>
      <w:proofErr w:type="spellEnd"/>
      <w:r w:rsidRPr="00C300C3">
        <w:t xml:space="preserve"> </w:t>
      </w:r>
      <w:proofErr w:type="spellStart"/>
      <w:r w:rsidRPr="00C300C3">
        <w:t>space</w:t>
      </w:r>
      <w:proofErr w:type="spellEnd"/>
      <w:r w:rsidRPr="00C300C3">
        <w:t xml:space="preserve"> </w:t>
      </w:r>
      <w:proofErr w:type="spellStart"/>
      <w:r w:rsidRPr="00C300C3">
        <w:t>exploration</w:t>
      </w:r>
      <w:proofErr w:type="spellEnd"/>
      <w:r w:rsidRPr="00C300C3">
        <w:t>.</w:t>
      </w:r>
    </w:p>
    <w:p w14:paraId="72A4C509" w14:textId="5EB19805" w:rsidR="00C300C3" w:rsidRDefault="00C300C3" w:rsidP="00C300C3">
      <w:pPr>
        <w:pStyle w:val="a3"/>
      </w:pPr>
      <w:r w:rsidRPr="00C300C3">
        <w:t xml:space="preserve">A </w:t>
      </w:r>
      <w:proofErr w:type="spellStart"/>
      <w:r w:rsidRPr="00C300C3">
        <w:t>complex</w:t>
      </w:r>
      <w:proofErr w:type="spellEnd"/>
      <w:r w:rsidRPr="00C300C3">
        <w:t xml:space="preserve"> </w:t>
      </w:r>
      <w:proofErr w:type="spellStart"/>
      <w:r w:rsidRPr="00C300C3">
        <w:t>solution</w:t>
      </w:r>
      <w:proofErr w:type="spellEnd"/>
      <w:r w:rsidRPr="00C300C3">
        <w:t xml:space="preserve"> </w:t>
      </w:r>
      <w:proofErr w:type="spellStart"/>
      <w:r w:rsidRPr="00C300C3">
        <w:t>to</w:t>
      </w:r>
      <w:proofErr w:type="spellEnd"/>
      <w:r w:rsidRPr="00C300C3">
        <w:t xml:space="preserve"> </w:t>
      </w:r>
      <w:proofErr w:type="spellStart"/>
      <w:r w:rsidRPr="00C300C3">
        <w:t>the</w:t>
      </w:r>
      <w:proofErr w:type="spellEnd"/>
      <w:r w:rsidRPr="00C300C3">
        <w:t xml:space="preserve"> </w:t>
      </w:r>
      <w:proofErr w:type="spellStart"/>
      <w:r w:rsidRPr="00C300C3">
        <w:t>abovementioned</w:t>
      </w:r>
      <w:proofErr w:type="spellEnd"/>
      <w:r w:rsidRPr="00C300C3">
        <w:t xml:space="preserve"> </w:t>
      </w:r>
      <w:proofErr w:type="spellStart"/>
      <w:r w:rsidRPr="00C300C3">
        <w:t>problem</w:t>
      </w:r>
      <w:proofErr w:type="spellEnd"/>
      <w:r w:rsidRPr="00C300C3">
        <w:t xml:space="preserve"> </w:t>
      </w:r>
      <w:proofErr w:type="spellStart"/>
      <w:r w:rsidRPr="00C300C3">
        <w:t>is</w:t>
      </w:r>
      <w:proofErr w:type="spellEnd"/>
      <w:r w:rsidRPr="00C300C3">
        <w:t xml:space="preserve"> </w:t>
      </w:r>
      <w:proofErr w:type="spellStart"/>
      <w:r w:rsidRPr="00C300C3">
        <w:t>required</w:t>
      </w:r>
      <w:proofErr w:type="spellEnd"/>
      <w:r w:rsidRPr="00C300C3">
        <w:t xml:space="preserve">, </w:t>
      </w:r>
      <w:proofErr w:type="spellStart"/>
      <w:r w:rsidRPr="00C300C3">
        <w:t>consisting</w:t>
      </w:r>
      <w:proofErr w:type="spellEnd"/>
      <w:r w:rsidRPr="00C300C3">
        <w:t xml:space="preserve"> </w:t>
      </w:r>
      <w:proofErr w:type="spellStart"/>
      <w:r w:rsidRPr="00C300C3">
        <w:t>of</w:t>
      </w:r>
      <w:proofErr w:type="spellEnd"/>
      <w:r w:rsidRPr="00C300C3">
        <w:t xml:space="preserve"> </w:t>
      </w:r>
      <w:proofErr w:type="spellStart"/>
      <w:r w:rsidRPr="00C300C3">
        <w:t>specialized</w:t>
      </w:r>
      <w:proofErr w:type="spellEnd"/>
      <w:r w:rsidRPr="00C300C3">
        <w:t xml:space="preserve"> AES </w:t>
      </w:r>
      <w:proofErr w:type="spellStart"/>
      <w:r w:rsidRPr="00C300C3">
        <w:t>carrying</w:t>
      </w:r>
      <w:proofErr w:type="spellEnd"/>
      <w:r w:rsidRPr="00C300C3">
        <w:t xml:space="preserve"> </w:t>
      </w:r>
      <w:proofErr w:type="spellStart"/>
      <w:r w:rsidRPr="00C300C3">
        <w:t>equipment</w:t>
      </w:r>
      <w:proofErr w:type="spellEnd"/>
      <w:r w:rsidRPr="00C300C3">
        <w:t xml:space="preserve"> </w:t>
      </w:r>
      <w:proofErr w:type="spellStart"/>
      <w:r w:rsidRPr="00C300C3">
        <w:t>to</w:t>
      </w:r>
      <w:proofErr w:type="spellEnd"/>
      <w:r w:rsidRPr="00C300C3">
        <w:t xml:space="preserve"> </w:t>
      </w:r>
      <w:proofErr w:type="spellStart"/>
      <w:r w:rsidRPr="00C300C3">
        <w:t>detect</w:t>
      </w:r>
      <w:proofErr w:type="spellEnd"/>
      <w:r w:rsidRPr="00C300C3">
        <w:t xml:space="preserve"> </w:t>
      </w:r>
      <w:proofErr w:type="spellStart"/>
      <w:r w:rsidRPr="00C300C3">
        <w:t>potentially</w:t>
      </w:r>
      <w:proofErr w:type="spellEnd"/>
      <w:r w:rsidRPr="00C300C3">
        <w:t xml:space="preserve"> </w:t>
      </w:r>
      <w:proofErr w:type="spellStart"/>
      <w:r w:rsidRPr="00C300C3">
        <w:t>dangerous</w:t>
      </w:r>
      <w:proofErr w:type="spellEnd"/>
      <w:r w:rsidRPr="00C300C3">
        <w:t xml:space="preserve"> </w:t>
      </w:r>
      <w:proofErr w:type="spellStart"/>
      <w:r w:rsidRPr="00C300C3">
        <w:t>trajectories</w:t>
      </w:r>
      <w:proofErr w:type="spellEnd"/>
      <w:r w:rsidRPr="00C300C3">
        <w:t xml:space="preserve"> </w:t>
      </w:r>
      <w:proofErr w:type="spellStart"/>
      <w:r w:rsidRPr="00C300C3">
        <w:t>of</w:t>
      </w:r>
      <w:proofErr w:type="spellEnd"/>
      <w:r w:rsidRPr="00C300C3">
        <w:t xml:space="preserve"> </w:t>
      </w:r>
      <w:proofErr w:type="spellStart"/>
      <w:r w:rsidRPr="00C300C3">
        <w:t>small</w:t>
      </w:r>
      <w:proofErr w:type="spellEnd"/>
      <w:r w:rsidRPr="00C300C3">
        <w:t xml:space="preserve"> </w:t>
      </w:r>
      <w:proofErr w:type="spellStart"/>
      <w:r w:rsidRPr="00C300C3">
        <w:t>space</w:t>
      </w:r>
      <w:proofErr w:type="spellEnd"/>
      <w:r w:rsidRPr="00C300C3">
        <w:t xml:space="preserve"> </w:t>
      </w:r>
      <w:proofErr w:type="spellStart"/>
      <w:r w:rsidRPr="00C300C3">
        <w:t>debris</w:t>
      </w:r>
      <w:proofErr w:type="spellEnd"/>
      <w:r w:rsidRPr="00C300C3">
        <w:t xml:space="preserve"> </w:t>
      </w:r>
      <w:proofErr w:type="spellStart"/>
      <w:r w:rsidRPr="00C300C3">
        <w:t>and</w:t>
      </w:r>
      <w:proofErr w:type="spellEnd"/>
      <w:r w:rsidRPr="00C300C3">
        <w:t xml:space="preserve"> </w:t>
      </w:r>
      <w:proofErr w:type="spellStart"/>
      <w:r w:rsidRPr="00C300C3">
        <w:t>the</w:t>
      </w:r>
      <w:proofErr w:type="spellEnd"/>
      <w:r w:rsidRPr="00C300C3">
        <w:t xml:space="preserve"> </w:t>
      </w:r>
      <w:proofErr w:type="spellStart"/>
      <w:r w:rsidRPr="00C300C3">
        <w:t>creation</w:t>
      </w:r>
      <w:proofErr w:type="spellEnd"/>
      <w:r w:rsidRPr="00C300C3">
        <w:t xml:space="preserve"> </w:t>
      </w:r>
      <w:proofErr w:type="spellStart"/>
      <w:r w:rsidRPr="00C300C3">
        <w:t>of</w:t>
      </w:r>
      <w:proofErr w:type="spellEnd"/>
      <w:r w:rsidRPr="00C300C3">
        <w:t xml:space="preserve"> </w:t>
      </w:r>
      <w:proofErr w:type="spellStart"/>
      <w:r w:rsidRPr="00C300C3">
        <w:t>inter-satellite</w:t>
      </w:r>
      <w:proofErr w:type="spellEnd"/>
      <w:r w:rsidRPr="00C300C3">
        <w:t xml:space="preserve"> </w:t>
      </w:r>
      <w:proofErr w:type="spellStart"/>
      <w:r w:rsidRPr="00C300C3">
        <w:t>networks</w:t>
      </w:r>
      <w:proofErr w:type="spellEnd"/>
      <w:r w:rsidRPr="00C300C3">
        <w:t xml:space="preserve"> </w:t>
      </w:r>
      <w:proofErr w:type="spellStart"/>
      <w:r w:rsidRPr="00C300C3">
        <w:t>for</w:t>
      </w:r>
      <w:proofErr w:type="spellEnd"/>
      <w:r w:rsidRPr="00C300C3">
        <w:t xml:space="preserve"> </w:t>
      </w:r>
      <w:proofErr w:type="spellStart"/>
      <w:r w:rsidRPr="00C300C3">
        <w:t>exchanging</w:t>
      </w:r>
      <w:proofErr w:type="spellEnd"/>
      <w:r w:rsidRPr="00C300C3">
        <w:t xml:space="preserve"> </w:t>
      </w:r>
      <w:proofErr w:type="spellStart"/>
      <w:r w:rsidRPr="00C300C3">
        <w:t>operational</w:t>
      </w:r>
      <w:proofErr w:type="spellEnd"/>
      <w:r w:rsidRPr="00C300C3">
        <w:t xml:space="preserve"> </w:t>
      </w:r>
      <w:proofErr w:type="spellStart"/>
      <w:r w:rsidRPr="00C300C3">
        <w:t>information</w:t>
      </w:r>
      <w:proofErr w:type="spellEnd"/>
      <w:r w:rsidRPr="00C300C3">
        <w:t xml:space="preserve"> </w:t>
      </w:r>
      <w:proofErr w:type="spellStart"/>
      <w:r w:rsidRPr="00C300C3">
        <w:t>needed</w:t>
      </w:r>
      <w:proofErr w:type="spellEnd"/>
      <w:r w:rsidRPr="00C300C3">
        <w:t xml:space="preserve"> </w:t>
      </w:r>
      <w:proofErr w:type="spellStart"/>
      <w:r w:rsidRPr="00C300C3">
        <w:t>to</w:t>
      </w:r>
      <w:proofErr w:type="spellEnd"/>
      <w:r w:rsidRPr="00C300C3">
        <w:t xml:space="preserve"> </w:t>
      </w:r>
      <w:proofErr w:type="spellStart"/>
      <w:r w:rsidRPr="00C300C3">
        <w:t>adjust</w:t>
      </w:r>
      <w:proofErr w:type="spellEnd"/>
      <w:r w:rsidRPr="00C300C3">
        <w:t xml:space="preserve"> </w:t>
      </w:r>
      <w:proofErr w:type="spellStart"/>
      <w:r w:rsidRPr="00C300C3">
        <w:t>the</w:t>
      </w:r>
      <w:proofErr w:type="spellEnd"/>
      <w:r w:rsidRPr="00C300C3">
        <w:t xml:space="preserve"> </w:t>
      </w:r>
      <w:proofErr w:type="spellStart"/>
      <w:r w:rsidRPr="00C300C3">
        <w:t>orbital</w:t>
      </w:r>
      <w:proofErr w:type="spellEnd"/>
      <w:r w:rsidRPr="00C300C3">
        <w:t xml:space="preserve"> </w:t>
      </w:r>
      <w:proofErr w:type="spellStart"/>
      <w:r w:rsidRPr="00C300C3">
        <w:t>parameters</w:t>
      </w:r>
      <w:proofErr w:type="spellEnd"/>
      <w:r w:rsidRPr="00C300C3">
        <w:t xml:space="preserve"> </w:t>
      </w:r>
      <w:proofErr w:type="spellStart"/>
      <w:r w:rsidRPr="00C300C3">
        <w:t>of</w:t>
      </w:r>
      <w:proofErr w:type="spellEnd"/>
      <w:r w:rsidRPr="00C300C3">
        <w:t xml:space="preserve"> </w:t>
      </w:r>
      <w:proofErr w:type="spellStart"/>
      <w:r w:rsidRPr="00C300C3">
        <w:t>the</w:t>
      </w:r>
      <w:proofErr w:type="spellEnd"/>
      <w:r w:rsidRPr="00C300C3">
        <w:t xml:space="preserve"> </w:t>
      </w:r>
      <w:proofErr w:type="spellStart"/>
      <w:r w:rsidRPr="00C300C3">
        <w:t>threatened</w:t>
      </w:r>
      <w:proofErr w:type="spellEnd"/>
      <w:r w:rsidRPr="00C300C3">
        <w:t xml:space="preserve"> </w:t>
      </w:r>
      <w:proofErr w:type="spellStart"/>
      <w:r w:rsidRPr="00C300C3">
        <w:t>spacecraft</w:t>
      </w:r>
      <w:proofErr w:type="spellEnd"/>
      <w:r w:rsidRPr="00C300C3">
        <w:t xml:space="preserve"> [9]. </w:t>
      </w:r>
      <w:proofErr w:type="spellStart"/>
      <w:r w:rsidRPr="00C300C3">
        <w:t>This</w:t>
      </w:r>
      <w:proofErr w:type="spellEnd"/>
      <w:r w:rsidRPr="00C300C3">
        <w:t xml:space="preserve"> </w:t>
      </w:r>
      <w:proofErr w:type="spellStart"/>
      <w:r w:rsidRPr="00C300C3">
        <w:t>paper</w:t>
      </w:r>
      <w:proofErr w:type="spellEnd"/>
      <w:r w:rsidRPr="00C300C3">
        <w:t xml:space="preserve"> </w:t>
      </w:r>
      <w:proofErr w:type="spellStart"/>
      <w:r w:rsidRPr="00C300C3">
        <w:t>examines</w:t>
      </w:r>
      <w:proofErr w:type="spellEnd"/>
      <w:r w:rsidRPr="00C300C3">
        <w:t xml:space="preserve"> </w:t>
      </w:r>
      <w:proofErr w:type="spellStart"/>
      <w:r w:rsidRPr="00C300C3">
        <w:t>one</w:t>
      </w:r>
      <w:proofErr w:type="spellEnd"/>
      <w:r w:rsidRPr="00C300C3">
        <w:t xml:space="preserve"> </w:t>
      </w:r>
      <w:proofErr w:type="spellStart"/>
      <w:r w:rsidRPr="00C300C3">
        <w:t>variant</w:t>
      </w:r>
      <w:proofErr w:type="spellEnd"/>
      <w:r w:rsidRPr="00C300C3">
        <w:t xml:space="preserve"> </w:t>
      </w:r>
      <w:proofErr w:type="spellStart"/>
      <w:r w:rsidRPr="00C300C3">
        <w:t>of</w:t>
      </w:r>
      <w:proofErr w:type="spellEnd"/>
      <w:r w:rsidRPr="00C300C3">
        <w:t xml:space="preserve"> </w:t>
      </w:r>
      <w:proofErr w:type="spellStart"/>
      <w:r w:rsidRPr="00C300C3">
        <w:t>such</w:t>
      </w:r>
      <w:proofErr w:type="spellEnd"/>
      <w:r w:rsidRPr="00C300C3">
        <w:t xml:space="preserve"> a </w:t>
      </w:r>
      <w:proofErr w:type="spellStart"/>
      <w:r w:rsidRPr="00C300C3">
        <w:t>network</w:t>
      </w:r>
      <w:proofErr w:type="spellEnd"/>
      <w:r w:rsidRPr="00C300C3">
        <w:t xml:space="preserve">. The </w:t>
      </w:r>
      <w:proofErr w:type="spellStart"/>
      <w:r w:rsidRPr="00C300C3">
        <w:t>structural</w:t>
      </w:r>
      <w:proofErr w:type="spellEnd"/>
      <w:r w:rsidRPr="00C300C3">
        <w:t xml:space="preserve"> </w:t>
      </w:r>
      <w:proofErr w:type="spellStart"/>
      <w:r w:rsidRPr="00C300C3">
        <w:t>diagram</w:t>
      </w:r>
      <w:proofErr w:type="spellEnd"/>
      <w:r w:rsidRPr="00C300C3">
        <w:t xml:space="preserve"> </w:t>
      </w:r>
      <w:proofErr w:type="spellStart"/>
      <w:r w:rsidRPr="00C300C3">
        <w:t>of</w:t>
      </w:r>
      <w:proofErr w:type="spellEnd"/>
      <w:r w:rsidRPr="00C300C3">
        <w:t xml:space="preserve"> </w:t>
      </w:r>
      <w:proofErr w:type="spellStart"/>
      <w:r w:rsidRPr="00C300C3">
        <w:t>the</w:t>
      </w:r>
      <w:proofErr w:type="spellEnd"/>
      <w:r w:rsidRPr="00C300C3">
        <w:t xml:space="preserve"> </w:t>
      </w:r>
      <w:proofErr w:type="spellStart"/>
      <w:r w:rsidRPr="00C300C3">
        <w:t>network</w:t>
      </w:r>
      <w:proofErr w:type="spellEnd"/>
      <w:r w:rsidRPr="00C300C3">
        <w:t xml:space="preserve"> </w:t>
      </w:r>
      <w:proofErr w:type="spellStart"/>
      <w:r w:rsidRPr="00C300C3">
        <w:t>and</w:t>
      </w:r>
      <w:proofErr w:type="spellEnd"/>
      <w:r w:rsidRPr="00C300C3">
        <w:t xml:space="preserve"> </w:t>
      </w:r>
      <w:proofErr w:type="spellStart"/>
      <w:r w:rsidRPr="00C300C3">
        <w:t>its</w:t>
      </w:r>
      <w:proofErr w:type="spellEnd"/>
      <w:r w:rsidRPr="00C300C3">
        <w:t xml:space="preserve"> </w:t>
      </w:r>
      <w:proofErr w:type="spellStart"/>
      <w:r w:rsidRPr="00C300C3">
        <w:t>operational</w:t>
      </w:r>
      <w:proofErr w:type="spellEnd"/>
      <w:r w:rsidRPr="00C300C3">
        <w:t xml:space="preserve"> </w:t>
      </w:r>
      <w:proofErr w:type="spellStart"/>
      <w:r w:rsidRPr="00C300C3">
        <w:t>principle</w:t>
      </w:r>
      <w:proofErr w:type="spellEnd"/>
      <w:r w:rsidRPr="00C300C3">
        <w:t xml:space="preserve"> </w:t>
      </w:r>
      <w:proofErr w:type="spellStart"/>
      <w:r w:rsidRPr="00C300C3">
        <w:t>are</w:t>
      </w:r>
      <w:proofErr w:type="spellEnd"/>
      <w:r w:rsidRPr="00C300C3">
        <w:t xml:space="preserve"> </w:t>
      </w:r>
      <w:proofErr w:type="spellStart"/>
      <w:r w:rsidRPr="00C300C3">
        <w:t>shown</w:t>
      </w:r>
      <w:proofErr w:type="spellEnd"/>
      <w:r w:rsidRPr="00C300C3">
        <w:t xml:space="preserve"> </w:t>
      </w:r>
      <w:proofErr w:type="spellStart"/>
      <w:r w:rsidRPr="00C300C3">
        <w:t>in</w:t>
      </w:r>
      <w:proofErr w:type="spellEnd"/>
      <w:r w:rsidRPr="00C300C3">
        <w:t xml:space="preserve"> </w:t>
      </w:r>
      <w:proofErr w:type="spellStart"/>
      <w:r w:rsidRPr="00C300C3">
        <w:t>Figure</w:t>
      </w:r>
      <w:proofErr w:type="spellEnd"/>
      <w:r w:rsidRPr="00C300C3">
        <w:t xml:space="preserve"> </w:t>
      </w:r>
      <w:r w:rsidR="003A0546">
        <w:t>1:</w:t>
      </w:r>
    </w:p>
    <w:p w14:paraId="24DE4A99" w14:textId="77777777" w:rsidR="00E609C9" w:rsidRDefault="00E609C9" w:rsidP="00C300C3">
      <w:pPr>
        <w:pStyle w:val="a3"/>
        <w:rPr>
          <w:lang w:val="en-US"/>
        </w:rPr>
      </w:pPr>
    </w:p>
    <w:p w14:paraId="00DBEC46" w14:textId="77777777" w:rsidR="00E609C9" w:rsidRDefault="00E609C9" w:rsidP="00C300C3">
      <w:pPr>
        <w:pStyle w:val="a3"/>
        <w:rPr>
          <w:lang w:val="en-US"/>
        </w:rPr>
      </w:pPr>
    </w:p>
    <w:p w14:paraId="53D9CDEF" w14:textId="77777777" w:rsidR="00E609C9" w:rsidRDefault="00E609C9" w:rsidP="00C300C3">
      <w:pPr>
        <w:pStyle w:val="a3"/>
        <w:rPr>
          <w:lang w:val="en-US"/>
        </w:rPr>
      </w:pPr>
    </w:p>
    <w:p w14:paraId="4DE05A99" w14:textId="77777777" w:rsidR="00E609C9" w:rsidRDefault="00E609C9" w:rsidP="00C300C3">
      <w:pPr>
        <w:pStyle w:val="a3"/>
        <w:rPr>
          <w:lang w:val="en-US"/>
        </w:rPr>
      </w:pPr>
    </w:p>
    <w:p w14:paraId="33AF3C60" w14:textId="77777777" w:rsidR="00E609C9" w:rsidRPr="003A0546" w:rsidRDefault="00E609C9" w:rsidP="00C300C3">
      <w:pPr>
        <w:pStyle w:val="a3"/>
        <w:rPr>
          <w:lang w:val="en-US"/>
        </w:rPr>
      </w:pPr>
    </w:p>
    <w:p w14:paraId="76744A88" w14:textId="054EBE96" w:rsidR="00DF7B32" w:rsidRPr="00E609C9" w:rsidRDefault="00061B9C" w:rsidP="001744A5">
      <w:pPr>
        <w:ind w:firstLine="14.20pt"/>
        <w:jc w:val="start"/>
        <w:rPr>
          <w:sz w:val="16"/>
          <w:szCs w:val="16"/>
        </w:rPr>
      </w:pPr>
      <w:bookmarkStart w:id="2" w:name="_Hlk216726158"/>
      <w:r>
        <w:rPr>
          <w:sz w:val="16"/>
          <w:szCs w:val="16"/>
        </w:rPr>
        <w:t>Fig</w:t>
      </w:r>
      <w:r w:rsidRPr="00AB58D7">
        <w:rPr>
          <w:sz w:val="16"/>
          <w:szCs w:val="16"/>
        </w:rPr>
        <w:t xml:space="preserve">. 1. </w:t>
      </w:r>
      <w:r>
        <w:rPr>
          <w:sz w:val="16"/>
          <w:szCs w:val="16"/>
        </w:rPr>
        <w:t>Principial</w:t>
      </w:r>
      <w:r w:rsidRPr="003A0546">
        <w:rPr>
          <w:sz w:val="16"/>
          <w:szCs w:val="16"/>
        </w:rPr>
        <w:t xml:space="preserve"> diagram of the network; 1 – AES </w:t>
      </w:r>
      <w:r w:rsidR="001744A5">
        <w:rPr>
          <w:sz w:val="16"/>
          <w:szCs w:val="16"/>
        </w:rPr>
        <w:t xml:space="preserve">- </w:t>
      </w:r>
      <w:r w:rsidRPr="003A0546">
        <w:rPr>
          <w:sz w:val="16"/>
          <w:szCs w:val="16"/>
        </w:rPr>
        <w:t>space debris</w:t>
      </w:r>
      <w:r>
        <w:rPr>
          <w:sz w:val="16"/>
          <w:szCs w:val="16"/>
        </w:rPr>
        <w:t xml:space="preserve"> detector,</w:t>
      </w:r>
      <w:r w:rsidRPr="003A0546">
        <w:rPr>
          <w:sz w:val="16"/>
          <w:szCs w:val="16"/>
        </w:rPr>
        <w:t xml:space="preserve"> 2 – space debris</w:t>
      </w:r>
      <w:r>
        <w:rPr>
          <w:sz w:val="16"/>
          <w:szCs w:val="16"/>
        </w:rPr>
        <w:t>,</w:t>
      </w:r>
      <w:r w:rsidRPr="003A0546">
        <w:rPr>
          <w:sz w:val="16"/>
          <w:szCs w:val="16"/>
        </w:rPr>
        <w:t xml:space="preserve"> 3 – </w:t>
      </w:r>
      <w:r w:rsidR="001744A5">
        <w:rPr>
          <w:sz w:val="16"/>
          <w:szCs w:val="16"/>
        </w:rPr>
        <w:t xml:space="preserve">CubeSat - node </w:t>
      </w:r>
      <w:r w:rsidRPr="003A0546">
        <w:rPr>
          <w:sz w:val="16"/>
          <w:szCs w:val="16"/>
        </w:rPr>
        <w:t>of the mesh network</w:t>
      </w:r>
      <w:r>
        <w:rPr>
          <w:sz w:val="16"/>
          <w:szCs w:val="16"/>
        </w:rPr>
        <w:t xml:space="preserve">, </w:t>
      </w:r>
      <w:r w:rsidRPr="003A0546">
        <w:rPr>
          <w:sz w:val="16"/>
          <w:szCs w:val="16"/>
        </w:rPr>
        <w:t>4 – satellite threatened by the detected object</w:t>
      </w:r>
      <w:r>
        <w:rPr>
          <w:sz w:val="16"/>
          <w:szCs w:val="16"/>
        </w:rPr>
        <w:t>,</w:t>
      </w:r>
      <w:r w:rsidRPr="003A0546">
        <w:rPr>
          <w:sz w:val="16"/>
          <w:szCs w:val="16"/>
        </w:rPr>
        <w:t xml:space="preserve"> 5 – intersection of the debris and the satellite.</w:t>
      </w:r>
    </w:p>
    <w:bookmarkEnd w:id="2"/>
    <w:p w14:paraId="262CD499" w14:textId="77777777" w:rsidR="001744A5" w:rsidRPr="00C300C3" w:rsidRDefault="001744A5" w:rsidP="001744A5">
      <w:pPr>
        <w:ind w:firstLine="14.20pt"/>
        <w:jc w:val="start"/>
        <w:rPr>
          <w:sz w:val="16"/>
          <w:szCs w:val="16"/>
        </w:rPr>
      </w:pPr>
    </w:p>
    <w:bookmarkEnd w:id="1"/>
    <w:p w14:paraId="4B0B58B3" w14:textId="1BE04E1E" w:rsidR="001744A5" w:rsidRPr="001744A5" w:rsidRDefault="001744A5" w:rsidP="001744A5">
      <w:pPr>
        <w:pStyle w:val="a3"/>
        <w:ind w:end="-11.10pt"/>
      </w:pPr>
      <w:r w:rsidRPr="001744A5">
        <w:t xml:space="preserve">A </w:t>
      </w:r>
      <w:proofErr w:type="spellStart"/>
      <w:r w:rsidRPr="001744A5">
        <w:t>situation</w:t>
      </w:r>
      <w:proofErr w:type="spellEnd"/>
      <w:r w:rsidRPr="001744A5">
        <w:t xml:space="preserve"> </w:t>
      </w:r>
      <w:proofErr w:type="spellStart"/>
      <w:r w:rsidRPr="001744A5">
        <w:t>has</w:t>
      </w:r>
      <w:proofErr w:type="spellEnd"/>
      <w:r w:rsidRPr="001744A5">
        <w:t xml:space="preserve"> </w:t>
      </w:r>
      <w:proofErr w:type="spellStart"/>
      <w:r w:rsidRPr="001744A5">
        <w:t>arisen</w:t>
      </w:r>
      <w:proofErr w:type="spellEnd"/>
      <w:r w:rsidRPr="001744A5">
        <w:t xml:space="preserve"> </w:t>
      </w:r>
      <w:proofErr w:type="spellStart"/>
      <w:r w:rsidRPr="001744A5">
        <w:t>in</w:t>
      </w:r>
      <w:proofErr w:type="spellEnd"/>
      <w:r w:rsidRPr="001744A5">
        <w:t xml:space="preserve"> </w:t>
      </w:r>
      <w:proofErr w:type="spellStart"/>
      <w:r w:rsidRPr="001744A5">
        <w:t>which</w:t>
      </w:r>
      <w:proofErr w:type="spellEnd"/>
      <w:r w:rsidRPr="001744A5">
        <w:t xml:space="preserve"> </w:t>
      </w:r>
      <w:proofErr w:type="spellStart"/>
      <w:r w:rsidRPr="001744A5">
        <w:t>an</w:t>
      </w:r>
      <w:proofErr w:type="spellEnd"/>
      <w:r w:rsidRPr="001744A5">
        <w:t xml:space="preserve"> </w:t>
      </w:r>
      <w:proofErr w:type="spellStart"/>
      <w:r w:rsidRPr="001744A5">
        <w:t>artificial</w:t>
      </w:r>
      <w:proofErr w:type="spellEnd"/>
      <w:r w:rsidRPr="001744A5">
        <w:t xml:space="preserve"> Earth </w:t>
      </w:r>
      <w:proofErr w:type="spellStart"/>
      <w:r w:rsidRPr="001744A5">
        <w:t>satellite</w:t>
      </w:r>
      <w:proofErr w:type="spellEnd"/>
      <w:r w:rsidRPr="001744A5">
        <w:t xml:space="preserve"> </w:t>
      </w:r>
      <w:proofErr w:type="spellStart"/>
      <w:r w:rsidRPr="001744A5">
        <w:t>is</w:t>
      </w:r>
      <w:proofErr w:type="spellEnd"/>
      <w:r w:rsidRPr="001744A5">
        <w:t xml:space="preserve"> </w:t>
      </w:r>
      <w:proofErr w:type="spellStart"/>
      <w:r w:rsidRPr="001744A5">
        <w:t>threatened</w:t>
      </w:r>
      <w:proofErr w:type="spellEnd"/>
      <w:r w:rsidRPr="001744A5">
        <w:t xml:space="preserve"> </w:t>
      </w:r>
      <w:proofErr w:type="spellStart"/>
      <w:r w:rsidRPr="001744A5">
        <w:t>by</w:t>
      </w:r>
      <w:proofErr w:type="spellEnd"/>
      <w:r w:rsidRPr="001744A5">
        <w:t xml:space="preserve"> a </w:t>
      </w:r>
      <w:proofErr w:type="spellStart"/>
      <w:r w:rsidRPr="001744A5">
        <w:t>particle</w:t>
      </w:r>
      <w:proofErr w:type="spellEnd"/>
      <w:r w:rsidRPr="001744A5">
        <w:t xml:space="preserve"> </w:t>
      </w:r>
      <w:proofErr w:type="spellStart"/>
      <w:r w:rsidRPr="001744A5">
        <w:t>moving</w:t>
      </w:r>
      <w:proofErr w:type="spellEnd"/>
      <w:r w:rsidRPr="001744A5">
        <w:t xml:space="preserve"> </w:t>
      </w:r>
      <w:proofErr w:type="spellStart"/>
      <w:r w:rsidRPr="001744A5">
        <w:t>in</w:t>
      </w:r>
      <w:proofErr w:type="spellEnd"/>
      <w:r w:rsidRPr="001744A5">
        <w:t xml:space="preserve"> </w:t>
      </w:r>
      <w:proofErr w:type="spellStart"/>
      <w:r w:rsidRPr="001744A5">
        <w:t>the</w:t>
      </w:r>
      <w:proofErr w:type="spellEnd"/>
      <w:r w:rsidRPr="001744A5">
        <w:t xml:space="preserve"> </w:t>
      </w:r>
      <w:proofErr w:type="spellStart"/>
      <w:r w:rsidRPr="001744A5">
        <w:t>opposite</w:t>
      </w:r>
      <w:proofErr w:type="spellEnd"/>
      <w:r w:rsidRPr="001744A5">
        <w:t xml:space="preserve"> </w:t>
      </w:r>
      <w:proofErr w:type="spellStart"/>
      <w:r w:rsidRPr="001744A5">
        <w:t>direction</w:t>
      </w:r>
      <w:proofErr w:type="spellEnd"/>
      <w:r w:rsidRPr="001744A5">
        <w:t xml:space="preserve">. The </w:t>
      </w:r>
      <w:proofErr w:type="spellStart"/>
      <w:r w:rsidRPr="001744A5">
        <w:t>relative</w:t>
      </w:r>
      <w:proofErr w:type="spellEnd"/>
      <w:r w:rsidRPr="001744A5">
        <w:t xml:space="preserve"> </w:t>
      </w:r>
      <w:proofErr w:type="spellStart"/>
      <w:r w:rsidRPr="001744A5">
        <w:t>velocity</w:t>
      </w:r>
      <w:proofErr w:type="spellEnd"/>
      <w:r w:rsidRPr="001744A5">
        <w:t xml:space="preserve"> </w:t>
      </w:r>
      <w:proofErr w:type="spellStart"/>
      <w:r w:rsidRPr="001744A5">
        <w:t>of</w:t>
      </w:r>
      <w:proofErr w:type="spellEnd"/>
      <w:r w:rsidRPr="001744A5">
        <w:t xml:space="preserve"> </w:t>
      </w:r>
      <w:proofErr w:type="spellStart"/>
      <w:r w:rsidRPr="001744A5">
        <w:t>these</w:t>
      </w:r>
      <w:proofErr w:type="spellEnd"/>
      <w:r w:rsidRPr="001744A5">
        <w:t xml:space="preserve"> </w:t>
      </w:r>
      <w:proofErr w:type="spellStart"/>
      <w:r w:rsidRPr="001744A5">
        <w:t>bodies</w:t>
      </w:r>
      <w:proofErr w:type="spellEnd"/>
      <w:r w:rsidRPr="001744A5">
        <w:t xml:space="preserve"> </w:t>
      </w:r>
      <w:proofErr w:type="spellStart"/>
      <w:r w:rsidRPr="001744A5">
        <w:t>in</w:t>
      </w:r>
      <w:proofErr w:type="spellEnd"/>
      <w:r w:rsidRPr="001744A5">
        <w:t xml:space="preserve"> a </w:t>
      </w:r>
      <w:proofErr w:type="spellStart"/>
      <w:r w:rsidRPr="001744A5">
        <w:t>collision</w:t>
      </w:r>
      <w:proofErr w:type="spellEnd"/>
      <w:r w:rsidRPr="001744A5">
        <w:t xml:space="preserve"> </w:t>
      </w:r>
      <w:proofErr w:type="spellStart"/>
      <w:r w:rsidRPr="001744A5">
        <w:t>would</w:t>
      </w:r>
      <w:proofErr w:type="spellEnd"/>
      <w:r w:rsidRPr="001744A5">
        <w:t xml:space="preserve"> </w:t>
      </w:r>
      <w:proofErr w:type="spellStart"/>
      <w:r w:rsidRPr="001744A5">
        <w:t>be</w:t>
      </w:r>
      <w:proofErr w:type="spellEnd"/>
      <w:r w:rsidRPr="001744A5">
        <w:t xml:space="preserve"> </w:t>
      </w:r>
      <w:proofErr w:type="spellStart"/>
      <w:r w:rsidRPr="001744A5">
        <w:t>significant</w:t>
      </w:r>
      <w:proofErr w:type="spellEnd"/>
      <w:r w:rsidRPr="001744A5">
        <w:t xml:space="preserve">, </w:t>
      </w:r>
      <w:proofErr w:type="spellStart"/>
      <w:r w:rsidRPr="001744A5">
        <w:t>and</w:t>
      </w:r>
      <w:proofErr w:type="spellEnd"/>
      <w:r w:rsidRPr="001744A5">
        <w:t xml:space="preserve"> </w:t>
      </w:r>
      <w:proofErr w:type="spellStart"/>
      <w:r w:rsidRPr="001744A5">
        <w:t>the</w:t>
      </w:r>
      <w:proofErr w:type="spellEnd"/>
      <w:r w:rsidRPr="001744A5">
        <w:t xml:space="preserve"> </w:t>
      </w:r>
      <w:proofErr w:type="spellStart"/>
      <w:r w:rsidRPr="001744A5">
        <w:t>consequences</w:t>
      </w:r>
      <w:proofErr w:type="spellEnd"/>
      <w:r w:rsidRPr="001744A5">
        <w:t xml:space="preserve"> </w:t>
      </w:r>
      <w:proofErr w:type="spellStart"/>
      <w:r w:rsidRPr="001744A5">
        <w:t>for</w:t>
      </w:r>
      <w:proofErr w:type="spellEnd"/>
      <w:r w:rsidRPr="001744A5">
        <w:t xml:space="preserve"> </w:t>
      </w:r>
      <w:proofErr w:type="spellStart"/>
      <w:r w:rsidRPr="001744A5">
        <w:t>the</w:t>
      </w:r>
      <w:proofErr w:type="spellEnd"/>
      <w:r w:rsidRPr="001744A5">
        <w:t xml:space="preserve"> </w:t>
      </w:r>
      <w:proofErr w:type="spellStart"/>
      <w:r w:rsidRPr="001744A5">
        <w:t>satellite</w:t>
      </w:r>
      <w:proofErr w:type="spellEnd"/>
      <w:r w:rsidRPr="001744A5">
        <w:t xml:space="preserve"> </w:t>
      </w:r>
      <w:proofErr w:type="spellStart"/>
      <w:r w:rsidRPr="001744A5">
        <w:t>would</w:t>
      </w:r>
      <w:proofErr w:type="spellEnd"/>
      <w:r w:rsidRPr="001744A5">
        <w:t xml:space="preserve"> </w:t>
      </w:r>
      <w:proofErr w:type="spellStart"/>
      <w:r w:rsidRPr="001744A5">
        <w:t>likely</w:t>
      </w:r>
      <w:proofErr w:type="spellEnd"/>
      <w:r w:rsidRPr="001744A5">
        <w:t xml:space="preserve"> </w:t>
      </w:r>
      <w:proofErr w:type="spellStart"/>
      <w:r w:rsidRPr="001744A5">
        <w:t>be</w:t>
      </w:r>
      <w:proofErr w:type="spellEnd"/>
      <w:r w:rsidRPr="001744A5">
        <w:t xml:space="preserve"> </w:t>
      </w:r>
      <w:proofErr w:type="spellStart"/>
      <w:r w:rsidRPr="001744A5">
        <w:t>fatal</w:t>
      </w:r>
      <w:proofErr w:type="spellEnd"/>
      <w:r w:rsidRPr="001744A5">
        <w:t xml:space="preserve"> [9, 10]. </w:t>
      </w:r>
      <w:proofErr w:type="spellStart"/>
      <w:r w:rsidRPr="001744A5">
        <w:t>However</w:t>
      </w:r>
      <w:proofErr w:type="spellEnd"/>
      <w:r w:rsidRPr="001744A5">
        <w:t xml:space="preserve">, a </w:t>
      </w:r>
      <w:proofErr w:type="spellStart"/>
      <w:r w:rsidRPr="001744A5">
        <w:t>specialized</w:t>
      </w:r>
      <w:proofErr w:type="spellEnd"/>
      <w:r w:rsidRPr="001744A5">
        <w:t xml:space="preserve"> </w:t>
      </w:r>
      <w:proofErr w:type="spellStart"/>
      <w:r w:rsidRPr="001744A5">
        <w:t>satellite</w:t>
      </w:r>
      <w:proofErr w:type="spellEnd"/>
      <w:r w:rsidRPr="001744A5">
        <w:t xml:space="preserve">, </w:t>
      </w:r>
      <w:proofErr w:type="spellStart"/>
      <w:r w:rsidRPr="001744A5">
        <w:t>equipped</w:t>
      </w:r>
      <w:proofErr w:type="spellEnd"/>
      <w:r w:rsidRPr="001744A5">
        <w:t xml:space="preserve"> </w:t>
      </w:r>
      <w:proofErr w:type="spellStart"/>
      <w:r w:rsidRPr="001744A5">
        <w:t>with</w:t>
      </w:r>
      <w:proofErr w:type="spellEnd"/>
      <w:r w:rsidRPr="001744A5">
        <w:t xml:space="preserve"> </w:t>
      </w:r>
      <w:proofErr w:type="spellStart"/>
      <w:r w:rsidRPr="001744A5">
        <w:t>devices</w:t>
      </w:r>
      <w:proofErr w:type="spellEnd"/>
      <w:r w:rsidRPr="001744A5">
        <w:t xml:space="preserve"> </w:t>
      </w:r>
      <w:proofErr w:type="spellStart"/>
      <w:r w:rsidRPr="001744A5">
        <w:t>capable</w:t>
      </w:r>
      <w:proofErr w:type="spellEnd"/>
      <w:r w:rsidRPr="001744A5">
        <w:t xml:space="preserve"> </w:t>
      </w:r>
      <w:proofErr w:type="spellStart"/>
      <w:r w:rsidRPr="001744A5">
        <w:t>not</w:t>
      </w:r>
      <w:proofErr w:type="spellEnd"/>
      <w:r w:rsidRPr="001744A5">
        <w:t xml:space="preserve"> </w:t>
      </w:r>
      <w:proofErr w:type="spellStart"/>
      <w:r w:rsidRPr="001744A5">
        <w:t>only</w:t>
      </w:r>
      <w:proofErr w:type="spellEnd"/>
      <w:r w:rsidRPr="001744A5">
        <w:t xml:space="preserve"> </w:t>
      </w:r>
      <w:proofErr w:type="spellStart"/>
      <w:r w:rsidRPr="001744A5">
        <w:t>of</w:t>
      </w:r>
      <w:proofErr w:type="spellEnd"/>
      <w:r w:rsidRPr="001744A5">
        <w:t xml:space="preserve"> </w:t>
      </w:r>
      <w:proofErr w:type="spellStart"/>
      <w:r w:rsidRPr="001744A5">
        <w:t>detecting</w:t>
      </w:r>
      <w:proofErr w:type="spellEnd"/>
      <w:r w:rsidRPr="001744A5">
        <w:t xml:space="preserve"> </w:t>
      </w:r>
      <w:proofErr w:type="spellStart"/>
      <w:r w:rsidRPr="001744A5">
        <w:t>this</w:t>
      </w:r>
      <w:proofErr w:type="spellEnd"/>
      <w:r w:rsidRPr="001744A5">
        <w:t xml:space="preserve"> </w:t>
      </w:r>
      <w:proofErr w:type="spellStart"/>
      <w:r w:rsidRPr="001744A5">
        <w:t>particle</w:t>
      </w:r>
      <w:proofErr w:type="spellEnd"/>
      <w:r w:rsidRPr="001744A5">
        <w:t xml:space="preserve"> </w:t>
      </w:r>
      <w:proofErr w:type="spellStart"/>
      <w:r w:rsidRPr="001744A5">
        <w:t>but</w:t>
      </w:r>
      <w:proofErr w:type="spellEnd"/>
      <w:r w:rsidRPr="001744A5">
        <w:t xml:space="preserve"> </w:t>
      </w:r>
      <w:proofErr w:type="spellStart"/>
      <w:r w:rsidRPr="001744A5">
        <w:t>also</w:t>
      </w:r>
      <w:proofErr w:type="spellEnd"/>
      <w:r w:rsidRPr="001744A5">
        <w:t xml:space="preserve"> </w:t>
      </w:r>
      <w:proofErr w:type="spellStart"/>
      <w:r w:rsidRPr="001744A5">
        <w:t>of</w:t>
      </w:r>
      <w:proofErr w:type="spellEnd"/>
      <w:r w:rsidRPr="001744A5">
        <w:t xml:space="preserve"> </w:t>
      </w:r>
      <w:proofErr w:type="spellStart"/>
      <w:r w:rsidRPr="001744A5">
        <w:t>calculating</w:t>
      </w:r>
      <w:proofErr w:type="spellEnd"/>
      <w:r w:rsidRPr="001744A5">
        <w:t xml:space="preserve"> </w:t>
      </w:r>
      <w:proofErr w:type="spellStart"/>
      <w:r w:rsidRPr="001744A5">
        <w:t>its</w:t>
      </w:r>
      <w:proofErr w:type="spellEnd"/>
      <w:r w:rsidRPr="001744A5">
        <w:t xml:space="preserve"> </w:t>
      </w:r>
      <w:proofErr w:type="spellStart"/>
      <w:r w:rsidRPr="001744A5">
        <w:t>trajectory</w:t>
      </w:r>
      <w:proofErr w:type="spellEnd"/>
      <w:r w:rsidRPr="001744A5">
        <w:t xml:space="preserve">, </w:t>
      </w:r>
      <w:proofErr w:type="spellStart"/>
      <w:r w:rsidRPr="001744A5">
        <w:t>is</w:t>
      </w:r>
      <w:proofErr w:type="spellEnd"/>
      <w:r w:rsidRPr="001744A5">
        <w:t xml:space="preserve"> a </w:t>
      </w:r>
      <w:proofErr w:type="spellStart"/>
      <w:r w:rsidRPr="001744A5">
        <w:t>participant</w:t>
      </w:r>
      <w:proofErr w:type="spellEnd"/>
      <w:r w:rsidRPr="001744A5">
        <w:t xml:space="preserve"> </w:t>
      </w:r>
      <w:proofErr w:type="spellStart"/>
      <w:r w:rsidRPr="001744A5">
        <w:t>in</w:t>
      </w:r>
      <w:proofErr w:type="spellEnd"/>
      <w:r w:rsidRPr="001744A5">
        <w:t xml:space="preserve"> </w:t>
      </w:r>
      <w:proofErr w:type="spellStart"/>
      <w:r w:rsidRPr="001744A5">
        <w:t>the</w:t>
      </w:r>
      <w:proofErr w:type="spellEnd"/>
      <w:r w:rsidRPr="001744A5">
        <w:t xml:space="preserve"> </w:t>
      </w:r>
      <w:proofErr w:type="spellStart"/>
      <w:r w:rsidRPr="001744A5">
        <w:t>network</w:t>
      </w:r>
      <w:proofErr w:type="spellEnd"/>
      <w:r w:rsidRPr="001744A5">
        <w:t xml:space="preserve"> </w:t>
      </w:r>
      <w:proofErr w:type="spellStart"/>
      <w:r w:rsidRPr="001744A5">
        <w:t>and</w:t>
      </w:r>
      <w:proofErr w:type="spellEnd"/>
      <w:r w:rsidRPr="001744A5">
        <w:t xml:space="preserve"> </w:t>
      </w:r>
      <w:proofErr w:type="spellStart"/>
      <w:r w:rsidRPr="001744A5">
        <w:t>sends</w:t>
      </w:r>
      <w:proofErr w:type="spellEnd"/>
      <w:r w:rsidRPr="001744A5">
        <w:t xml:space="preserve"> a </w:t>
      </w:r>
      <w:proofErr w:type="spellStart"/>
      <w:r w:rsidRPr="001744A5">
        <w:t>signal</w:t>
      </w:r>
      <w:proofErr w:type="spellEnd"/>
      <w:r w:rsidRPr="001744A5">
        <w:t xml:space="preserve"> </w:t>
      </w:r>
      <w:proofErr w:type="spellStart"/>
      <w:r w:rsidRPr="001744A5">
        <w:t>to</w:t>
      </w:r>
      <w:proofErr w:type="spellEnd"/>
      <w:r w:rsidRPr="001744A5">
        <w:t xml:space="preserve"> </w:t>
      </w:r>
      <w:proofErr w:type="spellStart"/>
      <w:r w:rsidRPr="001744A5">
        <w:t>the</w:t>
      </w:r>
      <w:proofErr w:type="spellEnd"/>
      <w:r w:rsidRPr="001744A5">
        <w:t xml:space="preserve"> </w:t>
      </w:r>
      <w:proofErr w:type="spellStart"/>
      <w:r w:rsidRPr="001744A5">
        <w:t>endangered</w:t>
      </w:r>
      <w:proofErr w:type="spellEnd"/>
      <w:r w:rsidRPr="001744A5">
        <w:t xml:space="preserve"> </w:t>
      </w:r>
      <w:proofErr w:type="spellStart"/>
      <w:r w:rsidRPr="001744A5">
        <w:t>satellite</w:t>
      </w:r>
      <w:proofErr w:type="spellEnd"/>
      <w:r w:rsidRPr="001744A5">
        <w:t xml:space="preserve"> </w:t>
      </w:r>
      <w:proofErr w:type="spellStart"/>
      <w:r w:rsidRPr="001744A5">
        <w:t>via</w:t>
      </w:r>
      <w:proofErr w:type="spellEnd"/>
      <w:r w:rsidRPr="001744A5">
        <w:t xml:space="preserve"> a </w:t>
      </w:r>
      <w:proofErr w:type="spellStart"/>
      <w:r w:rsidRPr="001744A5">
        <w:t>neighboring</w:t>
      </w:r>
      <w:proofErr w:type="spellEnd"/>
      <w:r w:rsidRPr="001744A5">
        <w:t xml:space="preserve"> </w:t>
      </w:r>
      <w:proofErr w:type="spellStart"/>
      <w:r w:rsidRPr="001744A5">
        <w:t>network-node</w:t>
      </w:r>
      <w:proofErr w:type="spellEnd"/>
      <w:r w:rsidRPr="001744A5">
        <w:t xml:space="preserve"> </w:t>
      </w:r>
      <w:proofErr w:type="spellStart"/>
      <w:r w:rsidRPr="001744A5">
        <w:t>satellite</w:t>
      </w:r>
      <w:proofErr w:type="spellEnd"/>
      <w:r w:rsidRPr="001744A5">
        <w:t xml:space="preserve">. The AES </w:t>
      </w:r>
      <w:proofErr w:type="spellStart"/>
      <w:r w:rsidRPr="001744A5">
        <w:t>that</w:t>
      </w:r>
      <w:proofErr w:type="spellEnd"/>
      <w:r w:rsidRPr="001744A5">
        <w:t xml:space="preserve"> </w:t>
      </w:r>
      <w:proofErr w:type="spellStart"/>
      <w:r w:rsidRPr="001744A5">
        <w:t>receives</w:t>
      </w:r>
      <w:proofErr w:type="spellEnd"/>
      <w:r w:rsidRPr="001744A5">
        <w:t xml:space="preserve"> </w:t>
      </w:r>
      <w:proofErr w:type="spellStart"/>
      <w:r w:rsidRPr="001744A5">
        <w:t>the</w:t>
      </w:r>
      <w:proofErr w:type="spellEnd"/>
      <w:r w:rsidRPr="001744A5">
        <w:t xml:space="preserve"> </w:t>
      </w:r>
      <w:proofErr w:type="spellStart"/>
      <w:r w:rsidRPr="001744A5">
        <w:t>signal</w:t>
      </w:r>
      <w:proofErr w:type="spellEnd"/>
      <w:r w:rsidRPr="001744A5">
        <w:t xml:space="preserve"> </w:t>
      </w:r>
      <w:proofErr w:type="spellStart"/>
      <w:r w:rsidRPr="001744A5">
        <w:t>then</w:t>
      </w:r>
      <w:proofErr w:type="spellEnd"/>
      <w:r w:rsidRPr="001744A5">
        <w:t xml:space="preserve"> </w:t>
      </w:r>
      <w:proofErr w:type="spellStart"/>
      <w:r w:rsidRPr="001744A5">
        <w:t>executes</w:t>
      </w:r>
      <w:proofErr w:type="spellEnd"/>
      <w:r w:rsidRPr="001744A5">
        <w:t xml:space="preserve"> a </w:t>
      </w:r>
      <w:proofErr w:type="spellStart"/>
      <w:r w:rsidRPr="001744A5">
        <w:t>maneuver</w:t>
      </w:r>
      <w:proofErr w:type="spellEnd"/>
      <w:r w:rsidRPr="001744A5">
        <w:t xml:space="preserve">, </w:t>
      </w:r>
      <w:proofErr w:type="spellStart"/>
      <w:r w:rsidRPr="001744A5">
        <w:t>slightly</w:t>
      </w:r>
      <w:proofErr w:type="spellEnd"/>
      <w:r w:rsidRPr="001744A5">
        <w:t xml:space="preserve"> </w:t>
      </w:r>
      <w:proofErr w:type="spellStart"/>
      <w:r w:rsidRPr="001744A5">
        <w:t>altering</w:t>
      </w:r>
      <w:proofErr w:type="spellEnd"/>
      <w:r w:rsidRPr="001744A5">
        <w:t xml:space="preserve"> </w:t>
      </w:r>
      <w:proofErr w:type="spellStart"/>
      <w:r w:rsidRPr="001744A5">
        <w:t>its</w:t>
      </w:r>
      <w:proofErr w:type="spellEnd"/>
      <w:r w:rsidRPr="001744A5">
        <w:t xml:space="preserve"> </w:t>
      </w:r>
      <w:proofErr w:type="spellStart"/>
      <w:r w:rsidRPr="001744A5">
        <w:t>orbital</w:t>
      </w:r>
      <w:proofErr w:type="spellEnd"/>
      <w:r w:rsidRPr="001744A5">
        <w:t xml:space="preserve"> </w:t>
      </w:r>
      <w:proofErr w:type="spellStart"/>
      <w:r w:rsidRPr="001744A5">
        <w:t>parameters</w:t>
      </w:r>
      <w:proofErr w:type="spellEnd"/>
      <w:r w:rsidRPr="001744A5">
        <w:t xml:space="preserve">, </w:t>
      </w:r>
      <w:proofErr w:type="spellStart"/>
      <w:r w:rsidRPr="001744A5">
        <w:t>preventing</w:t>
      </w:r>
      <w:proofErr w:type="spellEnd"/>
      <w:r w:rsidRPr="001744A5">
        <w:t xml:space="preserve"> </w:t>
      </w:r>
      <w:proofErr w:type="spellStart"/>
      <w:r w:rsidRPr="001744A5">
        <w:t>the</w:t>
      </w:r>
      <w:proofErr w:type="spellEnd"/>
      <w:r w:rsidRPr="001744A5">
        <w:t xml:space="preserve"> </w:t>
      </w:r>
      <w:proofErr w:type="spellStart"/>
      <w:r w:rsidRPr="001744A5">
        <w:t>collision</w:t>
      </w:r>
      <w:proofErr w:type="spellEnd"/>
      <w:r w:rsidRPr="001744A5">
        <w:t>.</w:t>
      </w:r>
    </w:p>
    <w:p w14:paraId="0D5697D5" w14:textId="2231432F" w:rsidR="001744A5" w:rsidRPr="00CF5B6F" w:rsidRDefault="001744A5" w:rsidP="001744A5">
      <w:pPr>
        <w:pStyle w:val="a3"/>
        <w:ind w:end="-11.10pt"/>
      </w:pPr>
      <w:r w:rsidRPr="001744A5">
        <w:rPr>
          <w:lang w:val="en-US"/>
        </w:rPr>
        <w:t>Collision avoidance method is considered the most efficient among mechanical defense systems and electric-field generators because they don’t rely on the size of the particle and energy efficient. This method is used, for example, in Starlink constellation. However, this system is supported with Space Surveillance Network (SSN) which can only detect objects with a size of 10 cm because it is a terrestrial radio location configuration. But specialized satellites can reduce minimal detection size to 1 mm.</w:t>
      </w:r>
    </w:p>
    <w:p w14:paraId="066B3ACA" w14:textId="4347F7F1" w:rsidR="00B81BA0" w:rsidRPr="00CF5B6F" w:rsidRDefault="00B81BA0" w:rsidP="00B81BA0">
      <w:pPr>
        <w:pStyle w:val="a3"/>
        <w:rPr>
          <w:lang w:val="en-US"/>
        </w:rPr>
      </w:pPr>
    </w:p>
    <w:p w14:paraId="773465E1" w14:textId="1CA03CAD" w:rsidR="002A4FEC" w:rsidRDefault="006C4E97" w:rsidP="002A4FEC">
      <w:pPr>
        <w:pStyle w:val="1"/>
        <w:rPr>
          <w:lang w:val="ru-RU"/>
        </w:rPr>
      </w:pPr>
      <w:r>
        <w:t>Materials and methods</w:t>
      </w:r>
    </w:p>
    <w:p w14:paraId="057912F8" w14:textId="61E1C0BA" w:rsidR="006C4E97" w:rsidRPr="006C4E97" w:rsidRDefault="00CF5B6F" w:rsidP="006C4E97">
      <w:pPr>
        <w:pStyle w:val="a3"/>
        <w:ind w:end="-11.10pt"/>
      </w:pPr>
      <w:r w:rsidRPr="00CF5B6F">
        <w:rPr>
          <w:lang w:val="en-US"/>
        </w:rPr>
        <w:t xml:space="preserve">Among </w:t>
      </w:r>
      <w:bookmarkStart w:id="3" w:name="_Hlk216688279"/>
      <w:r w:rsidR="006C4E97" w:rsidRPr="006C4E97">
        <w:t xml:space="preserve">Technologies </w:t>
      </w:r>
      <w:proofErr w:type="spellStart"/>
      <w:r w:rsidR="006C4E97" w:rsidRPr="006C4E97">
        <w:t>of</w:t>
      </w:r>
      <w:proofErr w:type="spellEnd"/>
      <w:r w:rsidR="006C4E97" w:rsidRPr="006C4E97">
        <w:t xml:space="preserve"> </w:t>
      </w:r>
      <w:proofErr w:type="spellStart"/>
      <w:r w:rsidR="006C4E97" w:rsidRPr="006C4E97">
        <w:t>the</w:t>
      </w:r>
      <w:proofErr w:type="spellEnd"/>
      <w:r w:rsidR="006C4E97" w:rsidRPr="006C4E97">
        <w:t xml:space="preserve"> Internet </w:t>
      </w:r>
      <w:proofErr w:type="spellStart"/>
      <w:r w:rsidR="006C4E97" w:rsidRPr="006C4E97">
        <w:t>of</w:t>
      </w:r>
      <w:proofErr w:type="spellEnd"/>
      <w:r w:rsidR="006C4E97" w:rsidRPr="006C4E97">
        <w:t xml:space="preserve"> </w:t>
      </w:r>
      <w:proofErr w:type="spellStart"/>
      <w:r w:rsidR="006C4E97" w:rsidRPr="006C4E97">
        <w:t>Things</w:t>
      </w:r>
      <w:proofErr w:type="spellEnd"/>
      <w:r w:rsidR="006C4E97" w:rsidRPr="006C4E97">
        <w:t xml:space="preserve"> (</w:t>
      </w:r>
      <w:proofErr w:type="spellStart"/>
      <w:r w:rsidR="006C4E97" w:rsidRPr="006C4E97">
        <w:t>IoT</w:t>
      </w:r>
      <w:proofErr w:type="spellEnd"/>
      <w:r w:rsidR="006C4E97" w:rsidRPr="006C4E97">
        <w:t xml:space="preserve">) </w:t>
      </w:r>
      <w:proofErr w:type="spellStart"/>
      <w:r w:rsidR="006C4E97" w:rsidRPr="006C4E97">
        <w:t>were</w:t>
      </w:r>
      <w:proofErr w:type="spellEnd"/>
      <w:r w:rsidR="006C4E97" w:rsidRPr="006C4E97">
        <w:t xml:space="preserve"> </w:t>
      </w:r>
      <w:proofErr w:type="spellStart"/>
      <w:r w:rsidR="006C4E97" w:rsidRPr="006C4E97">
        <w:t>considered</w:t>
      </w:r>
      <w:proofErr w:type="spellEnd"/>
      <w:r w:rsidR="006C4E97" w:rsidRPr="006C4E97">
        <w:t xml:space="preserve"> </w:t>
      </w:r>
      <w:proofErr w:type="spellStart"/>
      <w:r w:rsidR="006C4E97" w:rsidRPr="006C4E97">
        <w:t>as</w:t>
      </w:r>
      <w:proofErr w:type="spellEnd"/>
      <w:r w:rsidR="006C4E97" w:rsidRPr="006C4E97">
        <w:t xml:space="preserve"> </w:t>
      </w:r>
      <w:proofErr w:type="spellStart"/>
      <w:r w:rsidR="006C4E97" w:rsidRPr="006C4E97">
        <w:t>the</w:t>
      </w:r>
      <w:proofErr w:type="spellEnd"/>
      <w:r w:rsidR="006C4E97" w:rsidRPr="006C4E97">
        <w:t xml:space="preserve"> </w:t>
      </w:r>
      <w:proofErr w:type="spellStart"/>
      <w:r w:rsidR="006C4E97" w:rsidRPr="006C4E97">
        <w:t>main</w:t>
      </w:r>
      <w:proofErr w:type="spellEnd"/>
      <w:r w:rsidR="006C4E97" w:rsidRPr="006C4E97">
        <w:t xml:space="preserve"> </w:t>
      </w:r>
      <w:proofErr w:type="spellStart"/>
      <w:r w:rsidR="006C4E97" w:rsidRPr="006C4E97">
        <w:t>devices</w:t>
      </w:r>
      <w:proofErr w:type="spellEnd"/>
      <w:r w:rsidR="006C4E97" w:rsidRPr="006C4E97">
        <w:t xml:space="preserve"> </w:t>
      </w:r>
      <w:proofErr w:type="spellStart"/>
      <w:r w:rsidR="006C4E97" w:rsidRPr="006C4E97">
        <w:t>for</w:t>
      </w:r>
      <w:proofErr w:type="spellEnd"/>
      <w:r w:rsidR="006C4E97" w:rsidRPr="006C4E97">
        <w:t xml:space="preserve"> </w:t>
      </w:r>
      <w:proofErr w:type="spellStart"/>
      <w:r w:rsidR="006C4E97" w:rsidRPr="006C4E97">
        <w:t>organizing</w:t>
      </w:r>
      <w:proofErr w:type="spellEnd"/>
      <w:r w:rsidR="006C4E97" w:rsidRPr="006C4E97">
        <w:t xml:space="preserve"> </w:t>
      </w:r>
      <w:proofErr w:type="spellStart"/>
      <w:r w:rsidR="006C4E97" w:rsidRPr="006C4E97">
        <w:t>networks</w:t>
      </w:r>
      <w:proofErr w:type="spellEnd"/>
      <w:r w:rsidR="006C4E97" w:rsidRPr="006C4E97">
        <w:t xml:space="preserve"> </w:t>
      </w:r>
      <w:proofErr w:type="spellStart"/>
      <w:r w:rsidR="006C4E97" w:rsidRPr="006C4E97">
        <w:t>because</w:t>
      </w:r>
      <w:proofErr w:type="spellEnd"/>
      <w:r w:rsidR="006C4E97" w:rsidRPr="006C4E97">
        <w:t xml:space="preserve"> </w:t>
      </w:r>
      <w:proofErr w:type="spellStart"/>
      <w:r w:rsidR="006C4E97" w:rsidRPr="006C4E97">
        <w:t>of</w:t>
      </w:r>
      <w:proofErr w:type="spellEnd"/>
      <w:r w:rsidR="006C4E97" w:rsidRPr="006C4E97">
        <w:t xml:space="preserve"> </w:t>
      </w:r>
      <w:proofErr w:type="spellStart"/>
      <w:r w:rsidR="006C4E97" w:rsidRPr="006C4E97">
        <w:t>their</w:t>
      </w:r>
      <w:proofErr w:type="spellEnd"/>
      <w:r w:rsidR="006C4E97" w:rsidRPr="006C4E97">
        <w:t xml:space="preserve"> </w:t>
      </w:r>
      <w:proofErr w:type="spellStart"/>
      <w:r w:rsidR="006C4E97" w:rsidRPr="006C4E97">
        <w:t>low</w:t>
      </w:r>
      <w:proofErr w:type="spellEnd"/>
      <w:r w:rsidR="006C4E97" w:rsidRPr="006C4E97">
        <w:t xml:space="preserve"> </w:t>
      </w:r>
      <w:proofErr w:type="spellStart"/>
      <w:r w:rsidR="006C4E97" w:rsidRPr="006C4E97">
        <w:t>power</w:t>
      </w:r>
      <w:proofErr w:type="spellEnd"/>
      <w:r w:rsidR="006C4E97" w:rsidRPr="006C4E97">
        <w:t xml:space="preserve"> </w:t>
      </w:r>
      <w:proofErr w:type="spellStart"/>
      <w:r w:rsidR="006C4E97" w:rsidRPr="006C4E97">
        <w:t>consumption</w:t>
      </w:r>
      <w:proofErr w:type="spellEnd"/>
      <w:r w:rsidR="006C4E97" w:rsidRPr="006C4E97">
        <w:t xml:space="preserve"> </w:t>
      </w:r>
      <w:proofErr w:type="spellStart"/>
      <w:r w:rsidR="006C4E97" w:rsidRPr="006C4E97">
        <w:t>which</w:t>
      </w:r>
      <w:proofErr w:type="spellEnd"/>
      <w:r w:rsidR="006C4E97" w:rsidRPr="006C4E97">
        <w:t xml:space="preserve"> </w:t>
      </w:r>
      <w:proofErr w:type="spellStart"/>
      <w:r w:rsidR="006C4E97" w:rsidRPr="006C4E97">
        <w:t>is</w:t>
      </w:r>
      <w:proofErr w:type="spellEnd"/>
      <w:r w:rsidR="006C4E97" w:rsidRPr="006C4E97">
        <w:t xml:space="preserve"> </w:t>
      </w:r>
      <w:proofErr w:type="spellStart"/>
      <w:r w:rsidR="006C4E97" w:rsidRPr="006C4E97">
        <w:t>necessary</w:t>
      </w:r>
      <w:proofErr w:type="spellEnd"/>
      <w:r w:rsidR="006C4E97" w:rsidRPr="006C4E97">
        <w:t xml:space="preserve"> </w:t>
      </w:r>
      <w:proofErr w:type="spellStart"/>
      <w:r w:rsidR="006C4E97" w:rsidRPr="006C4E97">
        <w:t>for</w:t>
      </w:r>
      <w:proofErr w:type="spellEnd"/>
      <w:r w:rsidR="006C4E97" w:rsidRPr="006C4E97">
        <w:t xml:space="preserve"> </w:t>
      </w:r>
      <w:proofErr w:type="spellStart"/>
      <w:r w:rsidR="006C4E97" w:rsidRPr="006C4E97">
        <w:t>implementation</w:t>
      </w:r>
      <w:proofErr w:type="spellEnd"/>
      <w:r w:rsidR="006C4E97" w:rsidRPr="006C4E97">
        <w:t xml:space="preserve"> </w:t>
      </w:r>
      <w:proofErr w:type="spellStart"/>
      <w:r w:rsidR="006C4E97" w:rsidRPr="006C4E97">
        <w:t>on</w:t>
      </w:r>
      <w:proofErr w:type="spellEnd"/>
      <w:r w:rsidR="006C4E97" w:rsidRPr="006C4E97">
        <w:t xml:space="preserve"> </w:t>
      </w:r>
      <w:proofErr w:type="spellStart"/>
      <w:r w:rsidR="006C4E97" w:rsidRPr="006C4E97">
        <w:t>CubeSats</w:t>
      </w:r>
      <w:proofErr w:type="spellEnd"/>
      <w:r w:rsidR="006C4E97" w:rsidRPr="006C4E97">
        <w:t>.</w:t>
      </w:r>
    </w:p>
    <w:p w14:paraId="10D96B18" w14:textId="79F170EA" w:rsidR="006C4E97" w:rsidRPr="006C4E97" w:rsidRDefault="006C4E97" w:rsidP="006C4E97">
      <w:pPr>
        <w:pStyle w:val="a3"/>
        <w:ind w:end="-11.10pt"/>
      </w:pPr>
      <w:proofErr w:type="spellStart"/>
      <w:r w:rsidRPr="006C4E97">
        <w:t>Among</w:t>
      </w:r>
      <w:proofErr w:type="spellEnd"/>
      <w:r w:rsidRPr="006C4E97">
        <w:t xml:space="preserve"> </w:t>
      </w:r>
      <w:proofErr w:type="spellStart"/>
      <w:r w:rsidRPr="006C4E97">
        <w:t>the</w:t>
      </w:r>
      <w:proofErr w:type="spellEnd"/>
      <w:r w:rsidRPr="006C4E97">
        <w:t xml:space="preserve"> </w:t>
      </w:r>
      <w:proofErr w:type="spellStart"/>
      <w:r w:rsidRPr="006C4E97">
        <w:t>different</w:t>
      </w:r>
      <w:proofErr w:type="spellEnd"/>
      <w:r w:rsidRPr="006C4E97">
        <w:t xml:space="preserve"> </w:t>
      </w:r>
      <w:proofErr w:type="spellStart"/>
      <w:r w:rsidRPr="006C4E97">
        <w:t>ones</w:t>
      </w:r>
      <w:proofErr w:type="spellEnd"/>
      <w:r w:rsidRPr="006C4E97">
        <w:t xml:space="preserve">, </w:t>
      </w:r>
      <w:proofErr w:type="spellStart"/>
      <w:r w:rsidRPr="006C4E97">
        <w:t>LoRa</w:t>
      </w:r>
      <w:proofErr w:type="spellEnd"/>
      <w:r w:rsidRPr="006C4E97">
        <w:t xml:space="preserve"> </w:t>
      </w:r>
      <w:proofErr w:type="spellStart"/>
      <w:r w:rsidRPr="006C4E97">
        <w:t>technology</w:t>
      </w:r>
      <w:proofErr w:type="spellEnd"/>
      <w:r w:rsidRPr="006C4E97">
        <w:t xml:space="preserve"> </w:t>
      </w:r>
      <w:proofErr w:type="spellStart"/>
      <w:r w:rsidRPr="006C4E97">
        <w:t>was</w:t>
      </w:r>
      <w:proofErr w:type="spellEnd"/>
      <w:r w:rsidRPr="006C4E97">
        <w:t xml:space="preserve"> </w:t>
      </w:r>
      <w:proofErr w:type="spellStart"/>
      <w:r w:rsidRPr="006C4E97">
        <w:t>chosen</w:t>
      </w:r>
      <w:proofErr w:type="spellEnd"/>
      <w:r w:rsidRPr="006C4E97">
        <w:t xml:space="preserve"> </w:t>
      </w:r>
      <w:proofErr w:type="spellStart"/>
      <w:r w:rsidRPr="006C4E97">
        <w:t>as</w:t>
      </w:r>
      <w:proofErr w:type="spellEnd"/>
      <w:r w:rsidRPr="006C4E97">
        <w:t xml:space="preserve"> </w:t>
      </w:r>
      <w:proofErr w:type="spellStart"/>
      <w:r w:rsidRPr="006C4E97">
        <w:t>the</w:t>
      </w:r>
      <w:proofErr w:type="spellEnd"/>
      <w:r w:rsidRPr="006C4E97">
        <w:t xml:space="preserve"> </w:t>
      </w:r>
      <w:proofErr w:type="spellStart"/>
      <w:r w:rsidRPr="006C4E97">
        <w:t>primary</w:t>
      </w:r>
      <w:proofErr w:type="spellEnd"/>
      <w:r w:rsidRPr="006C4E97">
        <w:t xml:space="preserve"> </w:t>
      </w:r>
      <w:proofErr w:type="spellStart"/>
      <w:r w:rsidRPr="006C4E97">
        <w:t>transmission</w:t>
      </w:r>
      <w:proofErr w:type="spellEnd"/>
      <w:r w:rsidRPr="006C4E97">
        <w:t xml:space="preserve"> </w:t>
      </w:r>
      <w:proofErr w:type="spellStart"/>
      <w:r w:rsidRPr="006C4E97">
        <w:t>scheme</w:t>
      </w:r>
      <w:proofErr w:type="spellEnd"/>
      <w:r w:rsidRPr="006C4E97">
        <w:t>.</w:t>
      </w:r>
    </w:p>
    <w:p w14:paraId="7FEE37A1" w14:textId="5EB61D1B" w:rsidR="006C4E97" w:rsidRPr="006C4E97" w:rsidRDefault="006C4E97" w:rsidP="006C4E97">
      <w:pPr>
        <w:pStyle w:val="a3"/>
        <w:ind w:end="-11.10pt"/>
      </w:pPr>
      <w:r w:rsidRPr="006C4E97">
        <w:t xml:space="preserve"> </w:t>
      </w:r>
      <w:proofErr w:type="spellStart"/>
      <w:r w:rsidRPr="006C4E97">
        <w:t>LoRa</w:t>
      </w:r>
      <w:proofErr w:type="spellEnd"/>
      <w:r w:rsidRPr="006C4E97">
        <w:t xml:space="preserve"> (Long Range) </w:t>
      </w:r>
      <w:proofErr w:type="spellStart"/>
      <w:r w:rsidRPr="006C4E97">
        <w:t>is</w:t>
      </w:r>
      <w:proofErr w:type="spellEnd"/>
      <w:r w:rsidRPr="006C4E97">
        <w:t xml:space="preserve"> a </w:t>
      </w:r>
      <w:proofErr w:type="spellStart"/>
      <w:r w:rsidRPr="006C4E97">
        <w:t>wireless</w:t>
      </w:r>
      <w:proofErr w:type="spellEnd"/>
      <w:r w:rsidRPr="006C4E97">
        <w:t xml:space="preserve"> </w:t>
      </w:r>
      <w:proofErr w:type="spellStart"/>
      <w:r w:rsidRPr="006C4E97">
        <w:t>communication</w:t>
      </w:r>
      <w:proofErr w:type="spellEnd"/>
      <w:r w:rsidRPr="006C4E97">
        <w:t xml:space="preserve"> </w:t>
      </w:r>
      <w:proofErr w:type="spellStart"/>
      <w:r w:rsidRPr="006C4E97">
        <w:t>technology</w:t>
      </w:r>
      <w:proofErr w:type="spellEnd"/>
      <w:r w:rsidRPr="006C4E97">
        <w:t xml:space="preserve"> </w:t>
      </w:r>
      <w:proofErr w:type="spellStart"/>
      <w:r w:rsidRPr="006C4E97">
        <w:t>based</w:t>
      </w:r>
      <w:proofErr w:type="spellEnd"/>
      <w:r w:rsidRPr="006C4E97">
        <w:t xml:space="preserve"> </w:t>
      </w:r>
      <w:proofErr w:type="spellStart"/>
      <w:r w:rsidRPr="006C4E97">
        <w:t>on</w:t>
      </w:r>
      <w:proofErr w:type="spellEnd"/>
      <w:r w:rsidRPr="006C4E97">
        <w:t xml:space="preserve"> </w:t>
      </w:r>
      <w:proofErr w:type="spellStart"/>
      <w:r w:rsidRPr="006C4E97">
        <w:t>Chirp</w:t>
      </w:r>
      <w:proofErr w:type="spellEnd"/>
      <w:r w:rsidRPr="006C4E97">
        <w:t xml:space="preserve"> </w:t>
      </w:r>
      <w:proofErr w:type="spellStart"/>
      <w:r w:rsidRPr="006C4E97">
        <w:t>Spread</w:t>
      </w:r>
      <w:proofErr w:type="spellEnd"/>
      <w:r w:rsidRPr="006C4E97">
        <w:t xml:space="preserve"> Spectrum (CSS) </w:t>
      </w:r>
      <w:proofErr w:type="spellStart"/>
      <w:r w:rsidRPr="006C4E97">
        <w:t>modulation</w:t>
      </w:r>
      <w:proofErr w:type="spellEnd"/>
      <w:r w:rsidRPr="006C4E97">
        <w:t xml:space="preserve">, </w:t>
      </w:r>
      <w:proofErr w:type="spellStart"/>
      <w:r w:rsidRPr="006C4E97">
        <w:t>designed</w:t>
      </w:r>
      <w:proofErr w:type="spellEnd"/>
      <w:r w:rsidRPr="006C4E97">
        <w:t xml:space="preserve"> </w:t>
      </w:r>
      <w:proofErr w:type="spellStart"/>
      <w:r w:rsidRPr="006C4E97">
        <w:t>for</w:t>
      </w:r>
      <w:proofErr w:type="spellEnd"/>
      <w:r w:rsidRPr="006C4E97">
        <w:t xml:space="preserve"> </w:t>
      </w:r>
      <w:proofErr w:type="spellStart"/>
      <w:r w:rsidRPr="006C4E97">
        <w:t>low-power</w:t>
      </w:r>
      <w:proofErr w:type="spellEnd"/>
      <w:r w:rsidRPr="006C4E97">
        <w:t xml:space="preserve">, </w:t>
      </w:r>
      <w:proofErr w:type="spellStart"/>
      <w:r w:rsidRPr="006C4E97">
        <w:t>long-range</w:t>
      </w:r>
      <w:proofErr w:type="spellEnd"/>
      <w:r w:rsidRPr="006C4E97">
        <w:t xml:space="preserve"> </w:t>
      </w:r>
      <w:proofErr w:type="spellStart"/>
      <w:r w:rsidRPr="006C4E97">
        <w:t>data</w:t>
      </w:r>
      <w:proofErr w:type="spellEnd"/>
      <w:r w:rsidRPr="006C4E97">
        <w:t xml:space="preserve"> </w:t>
      </w:r>
      <w:proofErr w:type="spellStart"/>
      <w:r w:rsidRPr="006C4E97">
        <w:t>transmission</w:t>
      </w:r>
      <w:proofErr w:type="spellEnd"/>
      <w:r w:rsidRPr="006C4E97">
        <w:t xml:space="preserve"> </w:t>
      </w:r>
      <w:proofErr w:type="spellStart"/>
      <w:r w:rsidRPr="006C4E97">
        <w:t>in</w:t>
      </w:r>
      <w:proofErr w:type="spellEnd"/>
      <w:r w:rsidRPr="006C4E97">
        <w:t xml:space="preserve"> </w:t>
      </w:r>
      <w:proofErr w:type="spellStart"/>
      <w:r w:rsidRPr="006C4E97">
        <w:t>the</w:t>
      </w:r>
      <w:proofErr w:type="spellEnd"/>
      <w:r w:rsidRPr="006C4E97">
        <w:t xml:space="preserve"> </w:t>
      </w:r>
      <w:proofErr w:type="spellStart"/>
      <w:r w:rsidRPr="006C4E97">
        <w:t>sub-GHz</w:t>
      </w:r>
      <w:proofErr w:type="spellEnd"/>
      <w:r w:rsidRPr="006C4E97">
        <w:t xml:space="preserve"> </w:t>
      </w:r>
      <w:proofErr w:type="spellStart"/>
      <w:r w:rsidRPr="006C4E97">
        <w:t>bands</w:t>
      </w:r>
      <w:proofErr w:type="spellEnd"/>
      <w:r w:rsidRPr="006C4E97">
        <w:t xml:space="preserve">. It </w:t>
      </w:r>
      <w:proofErr w:type="spellStart"/>
      <w:r w:rsidRPr="006C4E97">
        <w:t>is</w:t>
      </w:r>
      <w:proofErr w:type="spellEnd"/>
      <w:r w:rsidRPr="006C4E97">
        <w:t xml:space="preserve"> </w:t>
      </w:r>
      <w:proofErr w:type="spellStart"/>
      <w:r w:rsidRPr="006C4E97">
        <w:t>widely</w:t>
      </w:r>
      <w:proofErr w:type="spellEnd"/>
      <w:r w:rsidRPr="006C4E97">
        <w:t xml:space="preserve"> </w:t>
      </w:r>
      <w:proofErr w:type="spellStart"/>
      <w:r w:rsidRPr="006C4E97">
        <w:t>used</w:t>
      </w:r>
      <w:proofErr w:type="spellEnd"/>
      <w:r w:rsidRPr="006C4E97">
        <w:t xml:space="preserve"> </w:t>
      </w:r>
      <w:proofErr w:type="spellStart"/>
      <w:r w:rsidRPr="006C4E97">
        <w:t>in</w:t>
      </w:r>
      <w:proofErr w:type="spellEnd"/>
      <w:r w:rsidRPr="006C4E97">
        <w:t xml:space="preserve"> </w:t>
      </w:r>
      <w:proofErr w:type="spellStart"/>
      <w:r w:rsidRPr="006C4E97">
        <w:t>low-power</w:t>
      </w:r>
      <w:proofErr w:type="spellEnd"/>
      <w:r w:rsidRPr="006C4E97">
        <w:t xml:space="preserve"> </w:t>
      </w:r>
      <w:proofErr w:type="spellStart"/>
      <w:r w:rsidRPr="006C4E97">
        <w:t>wide-area</w:t>
      </w:r>
      <w:proofErr w:type="spellEnd"/>
      <w:r w:rsidRPr="006C4E97">
        <w:t xml:space="preserve"> </w:t>
      </w:r>
      <w:proofErr w:type="spellStart"/>
      <w:r w:rsidRPr="006C4E97">
        <w:t>networks</w:t>
      </w:r>
      <w:proofErr w:type="spellEnd"/>
      <w:r w:rsidRPr="006C4E97">
        <w:t xml:space="preserve"> </w:t>
      </w:r>
      <w:r w:rsidRPr="006C4E97">
        <w:lastRenderedPageBreak/>
        <w:t>(</w:t>
      </w:r>
      <w:proofErr w:type="spellStart"/>
      <w:r w:rsidRPr="006C4E97">
        <w:t>LPWANs</w:t>
      </w:r>
      <w:proofErr w:type="spellEnd"/>
      <w:r w:rsidRPr="006C4E97">
        <w:t xml:space="preserve">). In </w:t>
      </w:r>
      <w:proofErr w:type="spellStart"/>
      <w:r w:rsidRPr="006C4E97">
        <w:t>this</w:t>
      </w:r>
      <w:proofErr w:type="spellEnd"/>
      <w:r w:rsidRPr="006C4E97">
        <w:t xml:space="preserve"> </w:t>
      </w:r>
      <w:proofErr w:type="spellStart"/>
      <w:r w:rsidRPr="006C4E97">
        <w:t>work</w:t>
      </w:r>
      <w:proofErr w:type="spellEnd"/>
      <w:r w:rsidRPr="006C4E97">
        <w:t xml:space="preserve">, </w:t>
      </w:r>
      <w:proofErr w:type="spellStart"/>
      <w:r w:rsidRPr="006C4E97">
        <w:t>the</w:t>
      </w:r>
      <w:proofErr w:type="spellEnd"/>
      <w:r w:rsidRPr="006C4E97">
        <w:t xml:space="preserve"> </w:t>
      </w:r>
      <w:proofErr w:type="spellStart"/>
      <w:r w:rsidRPr="006C4E97">
        <w:t>LoRa</w:t>
      </w:r>
      <w:proofErr w:type="spellEnd"/>
      <w:r w:rsidRPr="006C4E97">
        <w:t xml:space="preserve"> </w:t>
      </w:r>
      <w:proofErr w:type="spellStart"/>
      <w:r w:rsidRPr="006C4E97">
        <w:t>physical</w:t>
      </w:r>
      <w:proofErr w:type="spellEnd"/>
      <w:r w:rsidRPr="006C4E97">
        <w:t xml:space="preserve"> </w:t>
      </w:r>
      <w:proofErr w:type="spellStart"/>
      <w:r w:rsidRPr="006C4E97">
        <w:t>layer</w:t>
      </w:r>
      <w:proofErr w:type="spellEnd"/>
      <w:r w:rsidRPr="006C4E97">
        <w:t xml:space="preserve"> </w:t>
      </w:r>
      <w:proofErr w:type="spellStart"/>
      <w:r w:rsidRPr="006C4E97">
        <w:t>is</w:t>
      </w:r>
      <w:proofErr w:type="spellEnd"/>
      <w:r w:rsidRPr="006C4E97">
        <w:t xml:space="preserve"> </w:t>
      </w:r>
      <w:proofErr w:type="spellStart"/>
      <w:r w:rsidRPr="006C4E97">
        <w:t>considered</w:t>
      </w:r>
      <w:proofErr w:type="spellEnd"/>
      <w:r w:rsidRPr="006C4E97">
        <w:t xml:space="preserve"> </w:t>
      </w:r>
      <w:proofErr w:type="spellStart"/>
      <w:r w:rsidRPr="006C4E97">
        <w:t>with</w:t>
      </w:r>
      <w:proofErr w:type="spellEnd"/>
      <w:r w:rsidRPr="006C4E97">
        <w:t xml:space="preserve"> </w:t>
      </w:r>
      <w:proofErr w:type="spellStart"/>
      <w:r w:rsidRPr="006C4E97">
        <w:t>reference</w:t>
      </w:r>
      <w:proofErr w:type="spellEnd"/>
      <w:r w:rsidRPr="006C4E97">
        <w:t xml:space="preserve"> </w:t>
      </w:r>
      <w:proofErr w:type="spellStart"/>
      <w:r w:rsidRPr="006C4E97">
        <w:t>to</w:t>
      </w:r>
      <w:proofErr w:type="spellEnd"/>
      <w:r w:rsidRPr="006C4E97">
        <w:t xml:space="preserve"> </w:t>
      </w:r>
      <w:proofErr w:type="spellStart"/>
      <w:r w:rsidRPr="006C4E97">
        <w:t>the</w:t>
      </w:r>
      <w:proofErr w:type="spellEnd"/>
      <w:r w:rsidRPr="006C4E97">
        <w:t xml:space="preserve"> SX1276 </w:t>
      </w:r>
      <w:proofErr w:type="spellStart"/>
      <w:r w:rsidRPr="006C4E97">
        <w:t>transceiver</w:t>
      </w:r>
      <w:proofErr w:type="spellEnd"/>
      <w:r w:rsidRPr="006C4E97">
        <w:t xml:space="preserve"> </w:t>
      </w:r>
      <w:proofErr w:type="spellStart"/>
      <w:r w:rsidRPr="006C4E97">
        <w:t>chip</w:t>
      </w:r>
      <w:proofErr w:type="spellEnd"/>
      <w:r w:rsidRPr="006C4E97">
        <w:t xml:space="preserve">, </w:t>
      </w:r>
      <w:proofErr w:type="spellStart"/>
      <w:r w:rsidRPr="006C4E97">
        <w:t>which</w:t>
      </w:r>
      <w:proofErr w:type="spellEnd"/>
      <w:r w:rsidRPr="006C4E97">
        <w:t xml:space="preserve"> </w:t>
      </w:r>
      <w:proofErr w:type="spellStart"/>
      <w:r w:rsidRPr="006C4E97">
        <w:t>implements</w:t>
      </w:r>
      <w:proofErr w:type="spellEnd"/>
      <w:r w:rsidRPr="006C4E97">
        <w:t xml:space="preserve"> </w:t>
      </w:r>
      <w:proofErr w:type="spellStart"/>
      <w:r w:rsidRPr="006C4E97">
        <w:t>the</w:t>
      </w:r>
      <w:proofErr w:type="spellEnd"/>
      <w:r w:rsidRPr="006C4E97">
        <w:t xml:space="preserve"> </w:t>
      </w:r>
      <w:proofErr w:type="spellStart"/>
      <w:r w:rsidRPr="006C4E97">
        <w:t>modulation</w:t>
      </w:r>
      <w:proofErr w:type="spellEnd"/>
      <w:r w:rsidRPr="006C4E97">
        <w:t xml:space="preserve"> </w:t>
      </w:r>
      <w:proofErr w:type="spellStart"/>
      <w:r w:rsidRPr="006C4E97">
        <w:t>and</w:t>
      </w:r>
      <w:proofErr w:type="spellEnd"/>
      <w:r w:rsidRPr="006C4E97">
        <w:t xml:space="preserve"> </w:t>
      </w:r>
      <w:proofErr w:type="spellStart"/>
      <w:r w:rsidRPr="006C4E97">
        <w:t>coding</w:t>
      </w:r>
      <w:proofErr w:type="spellEnd"/>
      <w:r w:rsidRPr="006C4E97">
        <w:t xml:space="preserve"> </w:t>
      </w:r>
      <w:proofErr w:type="spellStart"/>
      <w:r w:rsidRPr="006C4E97">
        <w:t>schemes</w:t>
      </w:r>
      <w:proofErr w:type="spellEnd"/>
      <w:r w:rsidRPr="006C4E97">
        <w:t xml:space="preserve"> </w:t>
      </w:r>
      <w:proofErr w:type="spellStart"/>
      <w:r w:rsidRPr="006C4E97">
        <w:t>defined</w:t>
      </w:r>
      <w:proofErr w:type="spellEnd"/>
      <w:r w:rsidRPr="006C4E97">
        <w:t xml:space="preserve"> </w:t>
      </w:r>
      <w:proofErr w:type="spellStart"/>
      <w:r w:rsidRPr="006C4E97">
        <w:t>by</w:t>
      </w:r>
      <w:proofErr w:type="spellEnd"/>
      <w:r w:rsidRPr="006C4E97">
        <w:t xml:space="preserve"> </w:t>
      </w:r>
      <w:proofErr w:type="spellStart"/>
      <w:r w:rsidRPr="006C4E97">
        <w:t>the</w:t>
      </w:r>
      <w:proofErr w:type="spellEnd"/>
      <w:r w:rsidRPr="006C4E97">
        <w:t xml:space="preserve"> </w:t>
      </w:r>
      <w:proofErr w:type="spellStart"/>
      <w:r w:rsidRPr="006C4E97">
        <w:t>datasheet</w:t>
      </w:r>
      <w:proofErr w:type="spellEnd"/>
      <w:r w:rsidRPr="006C4E97">
        <w:t xml:space="preserve"> [9].</w:t>
      </w:r>
    </w:p>
    <w:p w14:paraId="03334FB8" w14:textId="70D9195D" w:rsidR="003A0546" w:rsidRPr="00CF5B6F" w:rsidRDefault="006C4E97" w:rsidP="006C4E97">
      <w:pPr>
        <w:pStyle w:val="a3"/>
        <w:ind w:end="-11.10pt"/>
      </w:pPr>
      <w:r w:rsidRPr="006C4E97">
        <w:rPr>
          <w:lang w:val="en-US"/>
        </w:rPr>
        <w:t xml:space="preserve">  The justification for this choice is in use of CSS modulation, which provides a large processing gain and enables long-range communication compared to other low-power IoT technologies. Moreover, LoRa can reliably decode signals at very low signal-to-noise ratios down to around negative tens dB for high spreading factors with additional robustness provided by forward error correction at the physical layer. These properties make LoRa particularly suitable for long-distance communication in low Earth orbit scenarios, where link budgets are highly constrained.</w:t>
      </w:r>
    </w:p>
    <w:bookmarkEnd w:id="3"/>
    <w:p w14:paraId="1749E9A4" w14:textId="744FF175" w:rsidR="00F930DA" w:rsidRPr="00CF5B6F" w:rsidRDefault="00F930DA" w:rsidP="00F930DA">
      <w:pPr>
        <w:spacing w:after="6pt" w:line="11.40pt" w:lineRule="auto"/>
        <w:ind w:firstLine="14.45pt"/>
        <w:jc w:val="both"/>
      </w:pPr>
    </w:p>
    <w:p w14:paraId="6534FAF5" w14:textId="4EBF6E3F" w:rsidR="00152069" w:rsidRPr="008272E1" w:rsidRDefault="00E609C9" w:rsidP="00F0727F">
      <w:pPr>
        <w:pStyle w:val="1"/>
        <w:spacing w:after="6pt" w:line="11.40pt" w:lineRule="auto"/>
        <w:ind w:firstLine="14.45pt"/>
      </w:pPr>
      <w:r>
        <w:t>Simulation in MATLAB software</w:t>
      </w:r>
    </w:p>
    <w:p w14:paraId="0CCB7BE7" w14:textId="77777777" w:rsidR="00322F73" w:rsidRPr="00322F73" w:rsidRDefault="008272E1" w:rsidP="00322F73">
      <w:pPr>
        <w:spacing w:after="6pt" w:line="11.40pt" w:lineRule="auto"/>
        <w:ind w:firstLine="14.45pt"/>
        <w:jc w:val="both"/>
      </w:pPr>
      <w:r w:rsidRPr="008272E1">
        <w:t xml:space="preserve">The </w:t>
      </w:r>
      <w:r w:rsidR="00322F73" w:rsidRPr="00322F73">
        <w:t>Simulation in MATLAB software, a time-based discrete event simulator, was used to calculate the main parameters of the network.</w:t>
      </w:r>
    </w:p>
    <w:p w14:paraId="755D16DF" w14:textId="77777777" w:rsidR="00322F73" w:rsidRPr="00322F73" w:rsidRDefault="00322F73" w:rsidP="00322F73">
      <w:pPr>
        <w:spacing w:after="6pt" w:line="11.40pt" w:lineRule="auto"/>
        <w:ind w:firstLine="14.45pt"/>
        <w:jc w:val="both"/>
      </w:pPr>
      <w:r w:rsidRPr="00322F73">
        <w:t xml:space="preserve">The simulations were performed specifically for the LoRa32 platform, which integrates the SX1276 transceiver operating at a carrier frequency of 868 </w:t>
      </w:r>
      <w:proofErr w:type="spellStart"/>
      <w:r w:rsidRPr="00322F73">
        <w:t>MHz.</w:t>
      </w:r>
      <w:proofErr w:type="spellEnd"/>
      <w:r w:rsidRPr="00322F73">
        <w:t xml:space="preserve"> The modeling included the estimation of maximum communication distance using the Friis free-space propagation model, the achievable data rate as a function of spreading factor and coding rate, and the probability of bit error under various channel conditions.</w:t>
      </w:r>
    </w:p>
    <w:p w14:paraId="0F434D92" w14:textId="77777777" w:rsidR="00322F73" w:rsidRPr="00322F73" w:rsidRDefault="00322F73" w:rsidP="00322F73">
      <w:pPr>
        <w:spacing w:after="6pt" w:line="11.40pt" w:lineRule="auto"/>
        <w:ind w:firstLine="14.45pt"/>
        <w:jc w:val="both"/>
      </w:pPr>
      <w:r w:rsidRPr="00322F73">
        <w:t>Detail review of simulation stages:</w:t>
      </w:r>
    </w:p>
    <w:p w14:paraId="24038460" w14:textId="77777777" w:rsidR="00322F73" w:rsidRPr="00322F73" w:rsidRDefault="00322F73" w:rsidP="00322F73">
      <w:pPr>
        <w:spacing w:after="6pt" w:line="11.40pt" w:lineRule="auto"/>
        <w:ind w:firstLine="14.45pt"/>
        <w:jc w:val="both"/>
      </w:pPr>
      <w:r w:rsidRPr="00322F73">
        <w:t>1) Parameters of the transceiver devices are specified: transmitter power, minimum receiver sensitivity threshold below which the signal cannot be detected, carrier frequency, and the gain of the transmitting and receiving antennas.</w:t>
      </w:r>
    </w:p>
    <w:p w14:paraId="35FA2267" w14:textId="77777777" w:rsidR="00322F73" w:rsidRPr="00322F73" w:rsidRDefault="00322F73" w:rsidP="00322F73">
      <w:pPr>
        <w:spacing w:after="6pt" w:line="11.40pt" w:lineRule="auto"/>
        <w:ind w:firstLine="14.45pt"/>
        <w:jc w:val="both"/>
      </w:pPr>
      <w:r w:rsidRPr="00322F73">
        <w:t>2) The orbital altitudes for satellites within one orbital plane are defined, along with the observation time for simulation visualization.</w:t>
      </w:r>
    </w:p>
    <w:p w14:paraId="5806A6DA" w14:textId="77777777" w:rsidR="00322F73" w:rsidRPr="00322F73" w:rsidRDefault="00322F73" w:rsidP="00322F73">
      <w:pPr>
        <w:spacing w:after="6pt" w:line="11.40pt" w:lineRule="auto"/>
        <w:ind w:firstLine="14.45pt"/>
        <w:jc w:val="both"/>
      </w:pPr>
      <w:r w:rsidRPr="00322F73">
        <w:t>3) Orbital planes are generated for three groups: equatorial, polar, and inclined. It is possible to adjust the inclination, the right ascension of the ascending node, and the number of orbital planes in each group. Satellites are evenly distributed along each orbit within the group, according to the specified number and initial phase. For each satellite, the true anomaly and Cartesian coordinates are calculated. All satellite parameters are stored in a global matrix.</w:t>
      </w:r>
    </w:p>
    <w:p w14:paraId="123BE672" w14:textId="77777777" w:rsidR="00322F73" w:rsidRPr="00322F73" w:rsidRDefault="00322F73" w:rsidP="00322F73">
      <w:pPr>
        <w:spacing w:after="6pt" w:line="11.40pt" w:lineRule="auto"/>
        <w:ind w:firstLine="14.45pt"/>
        <w:jc w:val="both"/>
      </w:pPr>
      <w:r w:rsidRPr="00322F73">
        <w:t>4) After the physical placement of satellites is completed, they are considered as nodes of a data transmission network.</w:t>
      </w:r>
    </w:p>
    <w:p w14:paraId="1F045073" w14:textId="77777777" w:rsidR="00322F73" w:rsidRPr="00322F73" w:rsidRDefault="00322F73" w:rsidP="00322F73">
      <w:pPr>
        <w:spacing w:after="6pt" w:line="11.40pt" w:lineRule="auto"/>
        <w:ind w:firstLine="14.45pt"/>
        <w:jc w:val="both"/>
      </w:pPr>
      <w:r w:rsidRPr="00322F73">
        <w:t xml:space="preserve"> A classic case of CubeSat stabilization in a single plane is considered, where the main lobe of the antenna radiation pattern points toward the Earth. The antenna orientation for each node is defined by the angle relative to the velocity vector in the plane formed by that vector and the orbital plane normal. This angle can also be changed to model the stabilization type. </w:t>
      </w:r>
    </w:p>
    <w:p w14:paraId="038F05A0" w14:textId="77777777" w:rsidR="00322F73" w:rsidRPr="00322F73" w:rsidRDefault="00322F73" w:rsidP="00322F73">
      <w:pPr>
        <w:spacing w:after="6pt" w:line="11.40pt" w:lineRule="auto"/>
        <w:ind w:firstLine="14.45pt"/>
        <w:jc w:val="both"/>
      </w:pPr>
      <w:r w:rsidRPr="00322F73">
        <w:t>The deviation of the dipole antenna pattern from the isotropic pattern in the direction of every other node is calculated. A dipole antenna is chosen due to its omnidirectional coverage capability, required under varying satellite orientations, and its low mass.</w:t>
      </w:r>
    </w:p>
    <w:p w14:paraId="20D7874B" w14:textId="77777777" w:rsidR="00322F73" w:rsidRPr="00322F73" w:rsidRDefault="00322F73" w:rsidP="00322F73">
      <w:pPr>
        <w:spacing w:after="6pt" w:line="11.40pt" w:lineRule="auto"/>
        <w:ind w:firstLine="14.45pt"/>
        <w:jc w:val="both"/>
      </w:pPr>
      <w:r w:rsidRPr="00322F73">
        <w:t>5) The communication range is calculated, and a connectivity matrix is built according to the Distance-Vector routing protocol model. This stage includes: calculation of free-space path loss as a function of wavelength; 5 dB noise to simulate various network losses reducing communication range; calculation of received power based on transmitter power, antenna gains with anisotropy taken into account, free-space attenuation, and distance losses; application of a function specific to LoRa technology (SX1276 chip), which collects metrics for each inter-satellite channel pair using received power, bandwidth, spreading factor, and coding rate. Signal-to-noise ratio and bit error rate are computed.</w:t>
      </w:r>
    </w:p>
    <w:p w14:paraId="076E1C9E" w14:textId="77777777" w:rsidR="00322F73" w:rsidRPr="00322F73" w:rsidRDefault="00322F73" w:rsidP="00322F73">
      <w:pPr>
        <w:spacing w:after="6pt" w:line="11.40pt" w:lineRule="auto"/>
        <w:ind w:firstLine="14.45pt"/>
        <w:jc w:val="both"/>
      </w:pPr>
      <w:r w:rsidRPr="00322F73">
        <w:t>For each channel, the maximum communication distance is determined and, along with the SNR (</w:t>
      </w:r>
      <w:bookmarkStart w:id="4" w:name="_Hlk216732111"/>
      <w:r w:rsidRPr="00322F73">
        <w:t xml:space="preserve">threshold </w:t>
      </w:r>
      <w:bookmarkEnd w:id="4"/>
      <w:r w:rsidRPr="00322F73">
        <w:t>SNR = –20 dB for LoRa in this case), the feasibility of communication is decided and reflected in the connectivity matrix. Radio propagation delay is also calculated for each channel and stored in a separate matrix.</w:t>
      </w:r>
    </w:p>
    <w:p w14:paraId="264CA11B" w14:textId="77777777" w:rsidR="00322F73" w:rsidRPr="00322F73" w:rsidRDefault="00322F73" w:rsidP="00322F73">
      <w:pPr>
        <w:spacing w:after="6pt" w:line="11.40pt" w:lineRule="auto"/>
        <w:ind w:firstLine="14.45pt"/>
        <w:jc w:val="both"/>
      </w:pPr>
      <w:r w:rsidRPr="00322F73">
        <w:t>6) Isolated clusters and individual satellites are identified.</w:t>
      </w:r>
    </w:p>
    <w:p w14:paraId="64CD5C20" w14:textId="77777777" w:rsidR="00322F73" w:rsidRPr="00322F73" w:rsidRDefault="00322F73" w:rsidP="00322F73">
      <w:pPr>
        <w:spacing w:after="6pt" w:line="11.40pt" w:lineRule="auto"/>
        <w:ind w:firstLine="14.45pt"/>
        <w:jc w:val="both"/>
      </w:pPr>
      <w:r w:rsidRPr="00322F73">
        <w:t>7) Nodes with the largest physical separation are identified, and the most efficient route in terms of transmission time is constructed using the Distance-Vector protocol model. Key parameters are evaluated, including packet transmission time, relative bit rate, signal-to-noise ratio at each hop and bit error probability along the route. Arbitrary node pairs may also be selected for analysis.</w:t>
      </w:r>
    </w:p>
    <w:p w14:paraId="3554373B" w14:textId="77777777" w:rsidR="00322F73" w:rsidRPr="00322F73" w:rsidRDefault="00322F73" w:rsidP="00322F73">
      <w:pPr>
        <w:spacing w:after="6pt" w:line="11.40pt" w:lineRule="auto"/>
        <w:ind w:firstLine="14.45pt"/>
        <w:jc w:val="both"/>
      </w:pPr>
      <w:r w:rsidRPr="00322F73">
        <w:t>8) The same procedure is performed for the pair of nodes with the maximum propagation delay in the network. This allows assessment of the same parameters under worst-case conditions, ensuring that performance between arbitrary nodes will be superior to this worst-case baseline.</w:t>
      </w:r>
    </w:p>
    <w:p w14:paraId="7AD792B8" w14:textId="1695D70E" w:rsidR="00322F73" w:rsidRPr="00322F73" w:rsidRDefault="00322F73" w:rsidP="00322F73">
      <w:pPr>
        <w:spacing w:after="6pt" w:line="11.40pt" w:lineRule="auto"/>
        <w:ind w:firstLine="14.45pt"/>
        <w:jc w:val="both"/>
      </w:pPr>
      <w:r w:rsidRPr="00322F73">
        <w:t>9) Visualization of all calculations described above is carried out.</w:t>
      </w:r>
    </w:p>
    <w:p w14:paraId="53E7410F" w14:textId="1BF0C79C" w:rsidR="00322F73" w:rsidRPr="00D56789" w:rsidRDefault="00322F73" w:rsidP="00322F73">
      <w:pPr>
        <w:spacing w:after="6pt" w:line="11.40pt" w:lineRule="auto"/>
        <w:ind w:firstLine="14.45pt"/>
        <w:jc w:val="both"/>
      </w:pPr>
      <w:r>
        <w:rPr>
          <w:noProof/>
        </w:rPr>
        <w:drawing>
          <wp:anchor distT="0" distB="0" distL="114300" distR="114300" simplePos="0" relativeHeight="251660288" behindDoc="0" locked="0" layoutInCell="1" allowOverlap="1" wp14:anchorId="0516042D" wp14:editId="740C3F22">
            <wp:simplePos x="0" y="0"/>
            <wp:positionH relativeFrom="column">
              <wp:posOffset>-3175</wp:posOffset>
            </wp:positionH>
            <wp:positionV relativeFrom="paragraph">
              <wp:posOffset>164465</wp:posOffset>
            </wp:positionV>
            <wp:extent cx="3200400" cy="3048000"/>
            <wp:effectExtent l="0" t="0" r="0" b="0"/>
            <wp:wrapTopAndBottom/>
            <wp:docPr id="46724965" name="Надпись 3"/>
            <wp:cNvGraphicFramePr/>
            <a:graphic xmlns:a="http://purl.oclc.org/ooxml/drawingml/main">
              <a:graphicData uri="http://schemas.microsoft.com/office/word/2010/wordprocessingShape">
                <wp:wsp>
                  <wp:cNvSpPr txBox="1"/>
                  <wp:spPr>
                    <a:xfrm>
                      <a:off x="0" y="0"/>
                      <a:ext cx="3200400" cy="3048000"/>
                    </a:xfrm>
                    <a:prstGeom prst="rect">
                      <a:avLst/>
                    </a:prstGeom>
                    <a:solidFill>
                      <a:schemeClr val="lt1"/>
                    </a:solidFill>
                    <a:ln w="6350">
                      <a:noFill/>
                    </a:ln>
                  </wp:spPr>
                  <wp:txbx>
                    <wne:txbxContent>
                      <w:p w14:paraId="1F730571" w14:textId="389AAF9E" w:rsidR="00322F73" w:rsidRDefault="00322F73">
                        <w:r>
                          <w:rPr>
                            <w:noProof/>
                          </w:rPr>
                          <w:drawing>
                            <wp:inline distT="0" distB="0" distL="0" distR="0" wp14:anchorId="21501D9D" wp14:editId="3B6A674D">
                              <wp:extent cx="3089910" cy="3070485"/>
                              <wp:effectExtent l="0" t="0" r="0" b="3175"/>
                              <wp:docPr id="1295014753" name="Рисунок 4" descr="Изображение выглядит как круг, искусство, сфера, Красочность&#10;&#10;Содержимое, созданное искусственным интеллектом, может быть неверным."/>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95014753" name="Рисунок 4" descr="Изображение выглядит как круг, искусство, сфера, Красочность&#10;&#10;Содержимое, созданное искусственным интеллектом, может быть неверным."/>
                                      <pic:cNvPicPr/>
                                    </pic:nvPicPr>
                                    <pic:blipFill rotWithShape="1">
                                      <a:blip r:embed="rId10"/>
                                      <a:srcRect l="20.111%" t="7.941%" r="16.189%" b="7.666%"/>
                                      <a:stretch>
                                        <a:fillRect/>
                                      </a:stretch>
                                    </pic:blipFill>
                                    <pic:spPr bwMode="auto">
                                      <a:xfrm>
                                        <a:off x="0" y="0"/>
                                        <a:ext cx="3089910" cy="3070485"/>
                                      </a:xfrm>
                                      <a:prstGeom prst="rect">
                                        <a:avLst/>
                                      </a:prstGeom>
                                      <a:ln>
                                        <a:noFill/>
                                      </a:ln>
                                      <a:extLst>
                                        <a:ext uri="{53640926-AAD7-44D8-BBD7-CCE9431645EC}">
                                          <a14:shadowObscured xmlns:a14="http://schemas.microsoft.com/office/drawing/2010/main"/>
                                        </a:ext>
                                      </a:extLst>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322F73">
        <w:t>Example of such visualization is shown in the Figure 2.</w:t>
      </w:r>
    </w:p>
    <w:p w14:paraId="7C09B854" w14:textId="7D775F3C" w:rsidR="00322F73" w:rsidRPr="0093122A" w:rsidRDefault="00322F73" w:rsidP="00322F73">
      <w:pPr>
        <w:ind w:firstLine="14.20pt"/>
        <w:jc w:val="start"/>
        <w:rPr>
          <w:sz w:val="16"/>
          <w:szCs w:val="16"/>
        </w:rPr>
      </w:pPr>
      <w:bookmarkStart w:id="5" w:name="_Hlk216730651"/>
      <w:r>
        <w:rPr>
          <w:sz w:val="16"/>
          <w:szCs w:val="16"/>
        </w:rPr>
        <w:t>Fig</w:t>
      </w:r>
      <w:r w:rsidRPr="00AB58D7">
        <w:rPr>
          <w:sz w:val="16"/>
          <w:szCs w:val="16"/>
        </w:rPr>
        <w:t xml:space="preserve">. </w:t>
      </w:r>
      <w:r>
        <w:rPr>
          <w:sz w:val="16"/>
          <w:szCs w:val="16"/>
          <w:lang w:val="ru-RU"/>
        </w:rPr>
        <w:t>2</w:t>
      </w:r>
      <w:r w:rsidRPr="00AB58D7">
        <w:rPr>
          <w:sz w:val="16"/>
          <w:szCs w:val="16"/>
        </w:rPr>
        <w:t>.</w:t>
      </w:r>
      <w:r w:rsidR="0093122A">
        <w:rPr>
          <w:sz w:val="16"/>
          <w:szCs w:val="16"/>
          <w:lang w:val="ru-RU"/>
        </w:rPr>
        <w:t xml:space="preserve"> </w:t>
      </w:r>
      <w:r w:rsidR="0093122A">
        <w:rPr>
          <w:sz w:val="16"/>
          <w:szCs w:val="16"/>
        </w:rPr>
        <w:t>Visualization of simulation</w:t>
      </w:r>
    </w:p>
    <w:bookmarkEnd w:id="5"/>
    <w:p w14:paraId="4A208C4D" w14:textId="77777777" w:rsidR="00322F73" w:rsidRDefault="00322F73" w:rsidP="008272E1">
      <w:pPr>
        <w:spacing w:after="6pt" w:line="11.40pt" w:lineRule="auto"/>
        <w:ind w:firstLine="14.45pt"/>
        <w:jc w:val="both"/>
      </w:pPr>
    </w:p>
    <w:p w14:paraId="6DABEB42" w14:textId="77777777" w:rsidR="00322F73" w:rsidRDefault="00322F73" w:rsidP="008272E1">
      <w:pPr>
        <w:spacing w:after="6pt" w:line="11.40pt" w:lineRule="auto"/>
        <w:ind w:firstLine="14.45pt"/>
        <w:jc w:val="both"/>
      </w:pPr>
    </w:p>
    <w:p w14:paraId="6FB4E750" w14:textId="77777777" w:rsidR="00322F73" w:rsidRDefault="00322F73" w:rsidP="008272E1">
      <w:pPr>
        <w:spacing w:after="6pt" w:line="11.40pt" w:lineRule="auto"/>
        <w:ind w:firstLine="14.45pt"/>
        <w:jc w:val="both"/>
      </w:pPr>
    </w:p>
    <w:p w14:paraId="34D73C43" w14:textId="77777777" w:rsidR="00322F73" w:rsidRDefault="00322F73" w:rsidP="008272E1">
      <w:pPr>
        <w:spacing w:after="6pt" w:line="11.40pt" w:lineRule="auto"/>
        <w:ind w:firstLine="14.45pt"/>
        <w:jc w:val="both"/>
      </w:pPr>
    </w:p>
    <w:p w14:paraId="339FF5F3" w14:textId="6FB1C7A4" w:rsidR="00BF3741" w:rsidRPr="0013433B" w:rsidRDefault="00BF3741" w:rsidP="00961D01">
      <w:pPr>
        <w:spacing w:after="6pt" w:line="11.40pt" w:lineRule="auto"/>
        <w:jc w:val="both"/>
      </w:pPr>
    </w:p>
    <w:p w14:paraId="7BC49921" w14:textId="22B1C75E" w:rsidR="00AD203E" w:rsidRDefault="00667639" w:rsidP="00AD203E">
      <w:pPr>
        <w:pStyle w:val="1"/>
      </w:pPr>
      <w:r>
        <w:t>Results and discussion</w:t>
      </w:r>
    </w:p>
    <w:p w14:paraId="3E792836" w14:textId="6A621208" w:rsidR="00667639" w:rsidRDefault="00667639" w:rsidP="00840B7C">
      <w:pPr>
        <w:ind w:firstLine="14.20pt"/>
        <w:jc w:val="both"/>
        <w:rPr>
          <w:bCs/>
        </w:rPr>
      </w:pPr>
      <w:r w:rsidRPr="00667639">
        <w:t>Key results of the simulation are represented in table 1</w:t>
      </w:r>
      <w:r>
        <w:t xml:space="preserve">. </w:t>
      </w:r>
      <w:r w:rsidRPr="00667639">
        <w:rPr>
          <w:bCs/>
        </w:rPr>
        <w:t>They were calculated as average between twenty simulations with 20 minutes difference in time for 500 satellites</w:t>
      </w:r>
      <w:r>
        <w:rPr>
          <w:bCs/>
        </w:rPr>
        <w:t>.</w:t>
      </w:r>
    </w:p>
    <w:p w14:paraId="675E95B2" w14:textId="0946F780" w:rsidR="00667639" w:rsidRDefault="00961D01" w:rsidP="00961D01">
      <w:pPr>
        <w:pStyle w:val="tablehead"/>
      </w:pPr>
      <w:r>
        <w:t>Results of simulation</w:t>
      </w:r>
    </w:p>
    <w:tbl>
      <w:tblPr>
        <w:tblW w:w="224.50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3119"/>
        <w:gridCol w:w="1371"/>
      </w:tblGrid>
      <w:tr w:rsidR="00961D01" w:rsidRPr="00B96BFF" w14:paraId="38CC4CD0" w14:textId="77777777" w:rsidTr="005A75F9">
        <w:trPr>
          <w:trHeight w:val="330"/>
          <w:jc w:val="center"/>
        </w:trPr>
        <w:tc>
          <w:tcPr>
            <w:tcW w:w="155.95pt" w:type="dxa"/>
            <w:vAlign w:val="center"/>
          </w:tcPr>
          <w:p w14:paraId="22B1D5C6" w14:textId="65E345F5" w:rsidR="00961D01" w:rsidRPr="00B96BFF" w:rsidRDefault="00F8745F" w:rsidP="005A75F9">
            <w:pPr>
              <w:rPr>
                <w:b/>
                <w:bCs/>
                <w:sz w:val="16"/>
                <w:szCs w:val="16"/>
              </w:rPr>
            </w:pPr>
            <w:r>
              <w:rPr>
                <w:b/>
                <w:bCs/>
                <w:sz w:val="16"/>
                <w:szCs w:val="16"/>
              </w:rPr>
              <w:t>Parameter</w:t>
            </w:r>
          </w:p>
        </w:tc>
        <w:tc>
          <w:tcPr>
            <w:tcW w:w="68.55pt" w:type="dxa"/>
            <w:vAlign w:val="center"/>
          </w:tcPr>
          <w:p w14:paraId="1B62CFD8" w14:textId="71A35FA3" w:rsidR="00961D01" w:rsidRPr="00F8745F" w:rsidRDefault="00F8745F" w:rsidP="005A75F9">
            <w:pPr>
              <w:rPr>
                <w:b/>
                <w:bCs/>
                <w:sz w:val="16"/>
                <w:szCs w:val="16"/>
              </w:rPr>
            </w:pPr>
            <w:r>
              <w:rPr>
                <w:b/>
                <w:bCs/>
                <w:sz w:val="16"/>
                <w:szCs w:val="16"/>
              </w:rPr>
              <w:t>Value</w:t>
            </w:r>
          </w:p>
        </w:tc>
      </w:tr>
      <w:tr w:rsidR="00961D01" w:rsidRPr="008B0431" w14:paraId="0DCA899F" w14:textId="77777777" w:rsidTr="005A75F9">
        <w:trPr>
          <w:trHeight w:val="328"/>
          <w:jc w:val="center"/>
        </w:trPr>
        <w:tc>
          <w:tcPr>
            <w:tcW w:w="155.95pt" w:type="dxa"/>
            <w:vAlign w:val="center"/>
          </w:tcPr>
          <w:p w14:paraId="10AB9C03" w14:textId="2BD8043C" w:rsidR="00961D01" w:rsidRPr="005A0AF8" w:rsidRDefault="00F8745F" w:rsidP="005A75F9">
            <w:pPr>
              <w:rPr>
                <w:sz w:val="16"/>
                <w:szCs w:val="16"/>
              </w:rPr>
            </w:pPr>
            <w:r w:rsidRPr="00F8745F">
              <w:rPr>
                <w:i/>
                <w:iCs/>
                <w:sz w:val="16"/>
                <w:szCs w:val="16"/>
              </w:rPr>
              <w:t>Transmitter</w:t>
            </w:r>
          </w:p>
        </w:tc>
        <w:tc>
          <w:tcPr>
            <w:tcW w:w="68.55pt" w:type="dxa"/>
            <w:vAlign w:val="center"/>
          </w:tcPr>
          <w:p w14:paraId="228CC767" w14:textId="0C131BEA" w:rsidR="00961D01" w:rsidRPr="002A49D6" w:rsidRDefault="002A49D6" w:rsidP="005A75F9">
            <w:pPr>
              <w:rPr>
                <w:sz w:val="16"/>
                <w:szCs w:val="16"/>
              </w:rPr>
            </w:pPr>
            <w:r>
              <w:rPr>
                <w:sz w:val="16"/>
                <w:szCs w:val="16"/>
              </w:rPr>
              <w:t>SX1276</w:t>
            </w:r>
          </w:p>
        </w:tc>
      </w:tr>
      <w:tr w:rsidR="00961D01" w:rsidRPr="008B0431" w14:paraId="55073418" w14:textId="77777777" w:rsidTr="005A75F9">
        <w:trPr>
          <w:trHeight w:val="328"/>
          <w:jc w:val="center"/>
        </w:trPr>
        <w:tc>
          <w:tcPr>
            <w:tcW w:w="155.95pt" w:type="dxa"/>
            <w:vAlign w:val="center"/>
          </w:tcPr>
          <w:p w14:paraId="2E0E4C04" w14:textId="077376B6" w:rsidR="00961D01" w:rsidRPr="008B0431" w:rsidRDefault="00F8745F" w:rsidP="005A75F9">
            <w:pPr>
              <w:rPr>
                <w:sz w:val="16"/>
                <w:szCs w:val="16"/>
              </w:rPr>
            </w:pPr>
            <w:r>
              <w:rPr>
                <w:i/>
                <w:iCs/>
                <w:sz w:val="16"/>
                <w:szCs w:val="16"/>
              </w:rPr>
              <w:t>Antenna gain</w:t>
            </w:r>
          </w:p>
        </w:tc>
        <w:tc>
          <w:tcPr>
            <w:tcW w:w="68.55pt" w:type="dxa"/>
            <w:vAlign w:val="center"/>
          </w:tcPr>
          <w:p w14:paraId="7586F238" w14:textId="0B38CC88" w:rsidR="00961D01" w:rsidRPr="008B0431" w:rsidRDefault="002A49D6" w:rsidP="005A75F9">
            <w:pPr>
              <w:rPr>
                <w:sz w:val="16"/>
                <w:szCs w:val="16"/>
              </w:rPr>
            </w:pPr>
            <w:r>
              <w:rPr>
                <w:sz w:val="16"/>
                <w:szCs w:val="16"/>
              </w:rPr>
              <w:t xml:space="preserve">2 </w:t>
            </w:r>
            <w:proofErr w:type="spellStart"/>
            <w:r>
              <w:rPr>
                <w:sz w:val="16"/>
                <w:szCs w:val="16"/>
              </w:rPr>
              <w:t>dBi</w:t>
            </w:r>
            <w:proofErr w:type="spellEnd"/>
          </w:p>
        </w:tc>
      </w:tr>
      <w:tr w:rsidR="00961D01" w:rsidRPr="008B0431" w14:paraId="75D88CC1" w14:textId="77777777" w:rsidTr="005A75F9">
        <w:trPr>
          <w:trHeight w:val="328"/>
          <w:jc w:val="center"/>
        </w:trPr>
        <w:tc>
          <w:tcPr>
            <w:tcW w:w="155.95pt" w:type="dxa"/>
            <w:vAlign w:val="center"/>
          </w:tcPr>
          <w:p w14:paraId="10667030" w14:textId="2E55F758" w:rsidR="00961D01" w:rsidRPr="005A0AF8" w:rsidRDefault="00F8745F" w:rsidP="005A75F9">
            <w:pPr>
              <w:rPr>
                <w:sz w:val="16"/>
                <w:szCs w:val="16"/>
                <w:lang w:val="ru-RU"/>
              </w:rPr>
            </w:pPr>
            <w:r>
              <w:rPr>
                <w:i/>
                <w:iCs/>
                <w:sz w:val="16"/>
                <w:szCs w:val="16"/>
              </w:rPr>
              <w:t xml:space="preserve">Calculated max link </w:t>
            </w:r>
            <w:proofErr w:type="spellStart"/>
            <w:r>
              <w:rPr>
                <w:i/>
                <w:iCs/>
                <w:sz w:val="16"/>
                <w:szCs w:val="16"/>
              </w:rPr>
              <w:t>disnatce</w:t>
            </w:r>
            <w:proofErr w:type="spellEnd"/>
          </w:p>
        </w:tc>
        <w:tc>
          <w:tcPr>
            <w:tcW w:w="68.55pt" w:type="dxa"/>
            <w:vAlign w:val="center"/>
          </w:tcPr>
          <w:p w14:paraId="44EA9164" w14:textId="5DEF7DA3" w:rsidR="00961D01" w:rsidRPr="008B0431" w:rsidRDefault="002A49D6" w:rsidP="005A75F9">
            <w:pPr>
              <w:rPr>
                <w:sz w:val="16"/>
                <w:szCs w:val="16"/>
              </w:rPr>
            </w:pPr>
            <w:r>
              <w:rPr>
                <w:sz w:val="16"/>
                <w:szCs w:val="16"/>
              </w:rPr>
              <w:t>1735.37 km</w:t>
            </w:r>
          </w:p>
        </w:tc>
      </w:tr>
      <w:tr w:rsidR="00961D01" w:rsidRPr="008B0431" w14:paraId="107A7D66" w14:textId="77777777" w:rsidTr="005A75F9">
        <w:trPr>
          <w:trHeight w:val="328"/>
          <w:jc w:val="center"/>
        </w:trPr>
        <w:tc>
          <w:tcPr>
            <w:tcW w:w="155.95pt" w:type="dxa"/>
            <w:vAlign w:val="center"/>
          </w:tcPr>
          <w:p w14:paraId="0F9CC9BE" w14:textId="71D3E628" w:rsidR="00961D01" w:rsidRPr="005A0AF8" w:rsidRDefault="00F8745F" w:rsidP="005A75F9">
            <w:pPr>
              <w:rPr>
                <w:sz w:val="16"/>
                <w:szCs w:val="16"/>
              </w:rPr>
            </w:pPr>
            <w:r>
              <w:rPr>
                <w:i/>
                <w:iCs/>
                <w:sz w:val="16"/>
                <w:szCs w:val="16"/>
              </w:rPr>
              <w:t>Time delay for 30-byte packet (15256 km)</w:t>
            </w:r>
          </w:p>
        </w:tc>
        <w:tc>
          <w:tcPr>
            <w:tcW w:w="68.55pt" w:type="dxa"/>
            <w:vAlign w:val="center"/>
          </w:tcPr>
          <w:p w14:paraId="0CF43AA5" w14:textId="5AFF767A" w:rsidR="00961D01" w:rsidRPr="008B0431" w:rsidRDefault="002A49D6" w:rsidP="005A75F9">
            <w:pPr>
              <w:rPr>
                <w:sz w:val="16"/>
                <w:szCs w:val="16"/>
              </w:rPr>
            </w:pPr>
            <w:r>
              <w:rPr>
                <w:sz w:val="16"/>
                <w:szCs w:val="16"/>
              </w:rPr>
              <w:t>21.7 s</w:t>
            </w:r>
          </w:p>
        </w:tc>
      </w:tr>
      <w:tr w:rsidR="00961D01" w:rsidRPr="008B0431" w14:paraId="0C41DB38" w14:textId="77777777" w:rsidTr="005A75F9">
        <w:trPr>
          <w:trHeight w:val="328"/>
          <w:jc w:val="center"/>
        </w:trPr>
        <w:tc>
          <w:tcPr>
            <w:tcW w:w="155.95pt" w:type="dxa"/>
            <w:vAlign w:val="center"/>
          </w:tcPr>
          <w:p w14:paraId="46296109" w14:textId="2AFF5D0A" w:rsidR="00961D01" w:rsidRPr="005A0AF8" w:rsidRDefault="00F8745F" w:rsidP="005A75F9">
            <w:pPr>
              <w:rPr>
                <w:sz w:val="16"/>
                <w:szCs w:val="16"/>
              </w:rPr>
            </w:pPr>
            <w:r>
              <w:rPr>
                <w:i/>
                <w:iCs/>
                <w:sz w:val="16"/>
                <w:szCs w:val="16"/>
              </w:rPr>
              <w:t>Time delay for longest link in the network</w:t>
            </w:r>
          </w:p>
        </w:tc>
        <w:tc>
          <w:tcPr>
            <w:tcW w:w="68.55pt" w:type="dxa"/>
            <w:vAlign w:val="center"/>
          </w:tcPr>
          <w:p w14:paraId="3C7C6BD7" w14:textId="2F3102C4" w:rsidR="00961D01" w:rsidRPr="008B0431" w:rsidRDefault="002A49D6" w:rsidP="005A75F9">
            <w:pPr>
              <w:rPr>
                <w:sz w:val="16"/>
                <w:szCs w:val="16"/>
              </w:rPr>
            </w:pPr>
            <w:r>
              <w:rPr>
                <w:sz w:val="16"/>
                <w:szCs w:val="16"/>
              </w:rPr>
              <w:t>28.9 s</w:t>
            </w:r>
          </w:p>
        </w:tc>
      </w:tr>
      <w:tr w:rsidR="00F8745F" w:rsidRPr="008B0431" w14:paraId="60ADE82B" w14:textId="77777777" w:rsidTr="005A75F9">
        <w:trPr>
          <w:trHeight w:val="328"/>
          <w:jc w:val="center"/>
        </w:trPr>
        <w:tc>
          <w:tcPr>
            <w:tcW w:w="155.95pt" w:type="dxa"/>
            <w:vAlign w:val="center"/>
          </w:tcPr>
          <w:p w14:paraId="7CF462AC" w14:textId="358F852D" w:rsidR="00F8745F" w:rsidRDefault="00F8745F" w:rsidP="005A75F9">
            <w:pPr>
              <w:rPr>
                <w:i/>
                <w:iCs/>
                <w:sz w:val="16"/>
                <w:szCs w:val="16"/>
              </w:rPr>
            </w:pPr>
            <w:r>
              <w:rPr>
                <w:i/>
                <w:iCs/>
                <w:sz w:val="16"/>
                <w:szCs w:val="16"/>
              </w:rPr>
              <w:t>Mean SNR for purple path</w:t>
            </w:r>
          </w:p>
        </w:tc>
        <w:tc>
          <w:tcPr>
            <w:tcW w:w="68.55pt" w:type="dxa"/>
            <w:vAlign w:val="center"/>
          </w:tcPr>
          <w:p w14:paraId="467A6628" w14:textId="56EDC1CC" w:rsidR="00F8745F" w:rsidRPr="008B0431" w:rsidRDefault="002A49D6" w:rsidP="005A75F9">
            <w:pPr>
              <w:rPr>
                <w:sz w:val="16"/>
                <w:szCs w:val="16"/>
              </w:rPr>
            </w:pPr>
            <w:r>
              <w:rPr>
                <w:sz w:val="16"/>
                <w:szCs w:val="16"/>
              </w:rPr>
              <w:t>1.82 dB</w:t>
            </w:r>
          </w:p>
        </w:tc>
      </w:tr>
      <w:tr w:rsidR="00F8745F" w:rsidRPr="008B0431" w14:paraId="10B044B6" w14:textId="77777777" w:rsidTr="005A75F9">
        <w:trPr>
          <w:trHeight w:val="328"/>
          <w:jc w:val="center"/>
        </w:trPr>
        <w:tc>
          <w:tcPr>
            <w:tcW w:w="155.95pt" w:type="dxa"/>
            <w:vAlign w:val="center"/>
          </w:tcPr>
          <w:p w14:paraId="39017853" w14:textId="2EAE254A" w:rsidR="00F8745F" w:rsidRDefault="00F8745F" w:rsidP="005A75F9">
            <w:pPr>
              <w:rPr>
                <w:i/>
                <w:iCs/>
                <w:sz w:val="16"/>
                <w:szCs w:val="16"/>
              </w:rPr>
            </w:pPr>
            <w:r>
              <w:rPr>
                <w:i/>
                <w:iCs/>
                <w:sz w:val="16"/>
                <w:szCs w:val="16"/>
              </w:rPr>
              <w:t>Mean SNR for red path</w:t>
            </w:r>
          </w:p>
        </w:tc>
        <w:tc>
          <w:tcPr>
            <w:tcW w:w="68.55pt" w:type="dxa"/>
            <w:vAlign w:val="center"/>
          </w:tcPr>
          <w:p w14:paraId="0871CC1E" w14:textId="700AF8CD" w:rsidR="00F8745F" w:rsidRPr="002A49D6" w:rsidRDefault="002A49D6" w:rsidP="002A49D6">
            <w:pPr>
              <w:rPr>
                <w:sz w:val="16"/>
                <w:szCs w:val="16"/>
              </w:rPr>
            </w:pPr>
            <w:r>
              <w:rPr>
                <w:sz w:val="16"/>
                <w:szCs w:val="16"/>
              </w:rPr>
              <w:t>1.56 dB</w:t>
            </w:r>
          </w:p>
        </w:tc>
      </w:tr>
      <w:tr w:rsidR="00F8745F" w:rsidRPr="008B0431" w14:paraId="73DB4CF2" w14:textId="77777777" w:rsidTr="005A75F9">
        <w:trPr>
          <w:trHeight w:val="328"/>
          <w:jc w:val="center"/>
        </w:trPr>
        <w:tc>
          <w:tcPr>
            <w:tcW w:w="155.95pt" w:type="dxa"/>
            <w:vAlign w:val="center"/>
          </w:tcPr>
          <w:p w14:paraId="56855951" w14:textId="72A23A54" w:rsidR="00F8745F" w:rsidRDefault="00F8745F" w:rsidP="005A75F9">
            <w:pPr>
              <w:rPr>
                <w:i/>
                <w:iCs/>
                <w:sz w:val="16"/>
                <w:szCs w:val="16"/>
              </w:rPr>
            </w:pPr>
            <w:r>
              <w:rPr>
                <w:i/>
                <w:iCs/>
                <w:sz w:val="16"/>
                <w:szCs w:val="16"/>
              </w:rPr>
              <w:t>Relative transmission rate (purple)</w:t>
            </w:r>
          </w:p>
        </w:tc>
        <w:tc>
          <w:tcPr>
            <w:tcW w:w="68.55pt" w:type="dxa"/>
            <w:vAlign w:val="center"/>
          </w:tcPr>
          <w:p w14:paraId="54C06479" w14:textId="40A670CC" w:rsidR="00F8745F" w:rsidRPr="008B0431" w:rsidRDefault="002A49D6" w:rsidP="005A75F9">
            <w:pPr>
              <w:rPr>
                <w:sz w:val="16"/>
                <w:szCs w:val="16"/>
              </w:rPr>
            </w:pPr>
            <w:r>
              <w:rPr>
                <w:sz w:val="16"/>
                <w:szCs w:val="16"/>
              </w:rPr>
              <w:t>11.07 bps</w:t>
            </w:r>
          </w:p>
        </w:tc>
      </w:tr>
      <w:tr w:rsidR="00F8745F" w:rsidRPr="008B0431" w14:paraId="7778B66B" w14:textId="77777777" w:rsidTr="005A75F9">
        <w:trPr>
          <w:trHeight w:val="328"/>
          <w:jc w:val="center"/>
        </w:trPr>
        <w:tc>
          <w:tcPr>
            <w:tcW w:w="155.95pt" w:type="dxa"/>
            <w:vAlign w:val="center"/>
          </w:tcPr>
          <w:p w14:paraId="479D42E1" w14:textId="4B161F2F" w:rsidR="00F8745F" w:rsidRDefault="00F8745F" w:rsidP="005A75F9">
            <w:pPr>
              <w:rPr>
                <w:i/>
                <w:iCs/>
                <w:sz w:val="16"/>
                <w:szCs w:val="16"/>
              </w:rPr>
            </w:pPr>
            <w:r>
              <w:rPr>
                <w:i/>
                <w:iCs/>
                <w:sz w:val="16"/>
                <w:szCs w:val="16"/>
              </w:rPr>
              <w:t>Relative transmission rate (red)</w:t>
            </w:r>
          </w:p>
        </w:tc>
        <w:tc>
          <w:tcPr>
            <w:tcW w:w="68.55pt" w:type="dxa"/>
            <w:vAlign w:val="center"/>
          </w:tcPr>
          <w:p w14:paraId="771B9038" w14:textId="4BB717BB" w:rsidR="00F8745F" w:rsidRPr="008B0431" w:rsidRDefault="002A49D6" w:rsidP="005A75F9">
            <w:pPr>
              <w:rPr>
                <w:sz w:val="16"/>
                <w:szCs w:val="16"/>
              </w:rPr>
            </w:pPr>
            <w:r>
              <w:rPr>
                <w:sz w:val="16"/>
                <w:szCs w:val="16"/>
              </w:rPr>
              <w:t>8.31 bps</w:t>
            </w:r>
          </w:p>
        </w:tc>
      </w:tr>
    </w:tbl>
    <w:p w14:paraId="25D61BAB" w14:textId="77777777" w:rsidR="00961D01" w:rsidRDefault="00961D01" w:rsidP="00961D01">
      <w:pPr>
        <w:pStyle w:val="tablehead"/>
        <w:numPr>
          <w:ilvl w:val="0"/>
          <w:numId w:val="0"/>
        </w:numPr>
        <w:jc w:val="both"/>
      </w:pPr>
    </w:p>
    <w:p w14:paraId="1A85F763" w14:textId="77777777" w:rsidR="00840B7C" w:rsidRPr="00840B7C" w:rsidRDefault="00840B7C" w:rsidP="00840B7C">
      <w:pPr>
        <w:ind w:firstLine="14.20pt"/>
        <w:jc w:val="both"/>
      </w:pPr>
      <w:r w:rsidRPr="00840B7C">
        <w:t>The maximum link distance was determined from the longest successfully established connection, implying that the SNR in that channel remained above –20 dB and the distance did not exceed the value predicted by the Friis propagation model.</w:t>
      </w:r>
    </w:p>
    <w:p w14:paraId="2070505B" w14:textId="77777777" w:rsidR="00840B7C" w:rsidRPr="00840B7C" w:rsidRDefault="00840B7C" w:rsidP="00840B7C">
      <w:pPr>
        <w:ind w:firstLine="14.20pt"/>
        <w:jc w:val="both"/>
      </w:pPr>
      <w:r w:rsidRPr="00840B7C">
        <w:t>End-to-end delays were calculated assuming the highest achievable LoRa coding rate and including routing hopping for a 30-byte packet, which was selected as the minimal payload required for collision avoidance.</w:t>
      </w:r>
    </w:p>
    <w:p w14:paraId="0FC7802A" w14:textId="77777777" w:rsidR="00840B7C" w:rsidRPr="00840B7C" w:rsidRDefault="00840B7C" w:rsidP="00840B7C">
      <w:pPr>
        <w:ind w:firstLine="14.20pt"/>
        <w:jc w:val="both"/>
      </w:pPr>
      <w:r w:rsidRPr="00840B7C">
        <w:t>The reported mean SNR values account for the entire multi-hop mesh path.</w:t>
      </w:r>
    </w:p>
    <w:p w14:paraId="738C7B36" w14:textId="32894445" w:rsidR="00840B7C" w:rsidRPr="00840B7C" w:rsidRDefault="00840B7C" w:rsidP="00840B7C">
      <w:pPr>
        <w:ind w:firstLine="14.20pt"/>
        <w:jc w:val="both"/>
      </w:pPr>
      <w:r w:rsidRPr="00840B7C">
        <w:t xml:space="preserve">Relative transmission rates were obtained by dividing the packet payload by the corresponding transmission time and are presented to enable comparison with alternative communication systems. </w:t>
      </w:r>
    </w:p>
    <w:p w14:paraId="6F5FAA0B" w14:textId="570CDBD2" w:rsidR="00840B7C" w:rsidRPr="00D56789" w:rsidRDefault="00B16A49" w:rsidP="00840B7C">
      <w:pPr>
        <w:ind w:firstLine="14.20pt"/>
        <w:jc w:val="both"/>
      </w:pPr>
      <w:r>
        <w:rPr>
          <w:noProof/>
        </w:rPr>
        <w:drawing>
          <wp:anchor distT="0" distB="0" distL="114300" distR="114300" simplePos="0" relativeHeight="251661312" behindDoc="0" locked="0" layoutInCell="1" allowOverlap="1" wp14:anchorId="4563DD7D" wp14:editId="5BC32EEB">
            <wp:simplePos x="0" y="0"/>
            <wp:positionH relativeFrom="column">
              <wp:posOffset>-6985</wp:posOffset>
            </wp:positionH>
            <wp:positionV relativeFrom="paragraph">
              <wp:posOffset>471170</wp:posOffset>
            </wp:positionV>
            <wp:extent cx="3103245" cy="2783205"/>
            <wp:effectExtent l="0" t="0" r="0" b="0"/>
            <wp:wrapTopAndBottom/>
            <wp:docPr id="1697144040" name="Надпись 5"/>
            <wp:cNvGraphicFramePr/>
            <a:graphic xmlns:a="http://purl.oclc.org/ooxml/drawingml/main">
              <a:graphicData uri="http://schemas.microsoft.com/office/word/2010/wordprocessingShape">
                <wp:wsp>
                  <wp:cNvSpPr txBox="1"/>
                  <wp:spPr>
                    <a:xfrm>
                      <a:off x="0" y="0"/>
                      <a:ext cx="3103245" cy="2783205"/>
                    </a:xfrm>
                    <a:prstGeom prst="rect">
                      <a:avLst/>
                    </a:prstGeom>
                    <a:solidFill>
                      <a:schemeClr val="lt1"/>
                    </a:solidFill>
                    <a:ln w="6350">
                      <a:noFill/>
                    </a:ln>
                  </wp:spPr>
                  <wp:txbx>
                    <wne:txbxContent>
                      <w:p w14:paraId="0DFB2C82" w14:textId="4F377CD7" w:rsidR="00B16A49" w:rsidRDefault="00B16A49">
                        <w:r>
                          <w:rPr>
                            <w:noProof/>
                          </w:rPr>
                          <w:drawing>
                            <wp:inline distT="0" distB="0" distL="0" distR="0" wp14:anchorId="1EBD2211" wp14:editId="239BC2D3">
                              <wp:extent cx="2886710" cy="2734413"/>
                              <wp:effectExtent l="0" t="0" r="0" b="0"/>
                              <wp:docPr id="1374454128" name="Рисунок 7" descr="Изображение выглядит как Красочность&#10;&#10;Содержимое, созданное искусственным интеллектом, может быть неверным."/>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74454128" name="Рисунок 7" descr="Изображение выглядит как Красочность&#10;&#10;Содержимое, созданное искусственным интеллектом, может быть неверным."/>
                                      <pic:cNvPicPr/>
                                    </pic:nvPicPr>
                                    <pic:blipFill rotWithShape="1">
                                      <a:blip r:embed="rId11"/>
                                      <a:srcRect l="32.517%" t="15.762%" r="28.813%" b="18.272%"/>
                                      <a:stretch>
                                        <a:fillRect/>
                                      </a:stretch>
                                    </pic:blipFill>
                                    <pic:spPr bwMode="auto">
                                      <a:xfrm>
                                        <a:off x="0" y="0"/>
                                        <a:ext cx="3004997" cy="2846459"/>
                                      </a:xfrm>
                                      <a:prstGeom prst="rect">
                                        <a:avLst/>
                                      </a:prstGeom>
                                      <a:ln>
                                        <a:noFill/>
                                      </a:ln>
                                      <a:extLst>
                                        <a:ext uri="{53640926-AAD7-44D8-BBD7-CCE9431645EC}">
                                          <a14:shadowObscured xmlns:a14="http://schemas.microsoft.com/office/drawing/2010/main"/>
                                        </a:ext>
                                      </a:extLst>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840B7C" w:rsidRPr="00840B7C">
        <w:t>Also, the calculation of bit errors was performed for chosen nodes 1 and 500. The topology is represented in Figure 3.</w:t>
      </w:r>
    </w:p>
    <w:p w14:paraId="10D25BA3" w14:textId="121E1388" w:rsidR="00B16A49" w:rsidRDefault="00B16A49" w:rsidP="00B16A49">
      <w:pPr>
        <w:ind w:firstLine="14.20pt"/>
        <w:jc w:val="start"/>
        <w:rPr>
          <w:sz w:val="16"/>
          <w:szCs w:val="16"/>
        </w:rPr>
      </w:pPr>
      <w:r>
        <w:rPr>
          <w:sz w:val="16"/>
          <w:szCs w:val="16"/>
        </w:rPr>
        <w:t>Fig</w:t>
      </w:r>
      <w:r w:rsidRPr="00AB58D7">
        <w:rPr>
          <w:sz w:val="16"/>
          <w:szCs w:val="16"/>
        </w:rPr>
        <w:t xml:space="preserve">. </w:t>
      </w:r>
      <w:r w:rsidRPr="007668DD">
        <w:rPr>
          <w:sz w:val="16"/>
          <w:szCs w:val="16"/>
        </w:rPr>
        <w:t>3</w:t>
      </w:r>
      <w:r w:rsidRPr="00AB58D7">
        <w:rPr>
          <w:sz w:val="16"/>
          <w:szCs w:val="16"/>
        </w:rPr>
        <w:t>.</w:t>
      </w:r>
      <w:r w:rsidRPr="007668DD">
        <w:rPr>
          <w:sz w:val="16"/>
          <w:szCs w:val="16"/>
        </w:rPr>
        <w:t xml:space="preserve"> </w:t>
      </w:r>
      <w:r>
        <w:rPr>
          <w:sz w:val="16"/>
          <w:szCs w:val="16"/>
        </w:rPr>
        <w:t xml:space="preserve">Model for </w:t>
      </w:r>
      <w:r w:rsidR="007668DD">
        <w:rPr>
          <w:sz w:val="16"/>
          <w:szCs w:val="16"/>
        </w:rPr>
        <w:t>mesh route research</w:t>
      </w:r>
    </w:p>
    <w:p w14:paraId="4059A017" w14:textId="2A8AF44F" w:rsidR="003B3194" w:rsidRPr="003B3194" w:rsidRDefault="003B3194" w:rsidP="003B3194">
      <w:pPr>
        <w:pStyle w:val="tablehead"/>
      </w:pPr>
      <w:r>
        <w:t>Results of BER calculation for intersatellite channels</w:t>
      </w:r>
    </w:p>
    <w:tbl>
      <w:tblPr>
        <w:tblW w:w="224.50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3119"/>
        <w:gridCol w:w="1371"/>
      </w:tblGrid>
      <w:tr w:rsidR="00300882" w:rsidRPr="00F8745F" w14:paraId="50BA6185" w14:textId="77777777" w:rsidTr="005A75F9">
        <w:trPr>
          <w:trHeight w:val="330"/>
          <w:jc w:val="center"/>
        </w:trPr>
        <w:tc>
          <w:tcPr>
            <w:tcW w:w="155.95pt" w:type="dxa"/>
            <w:vAlign w:val="center"/>
          </w:tcPr>
          <w:p w14:paraId="7ABF8AE8" w14:textId="07E18509" w:rsidR="00300882" w:rsidRPr="00B96BFF" w:rsidRDefault="00300882" w:rsidP="005A75F9">
            <w:pPr>
              <w:rPr>
                <w:b/>
                <w:bCs/>
                <w:sz w:val="16"/>
                <w:szCs w:val="16"/>
              </w:rPr>
            </w:pPr>
            <w:r>
              <w:rPr>
                <w:b/>
                <w:bCs/>
                <w:sz w:val="16"/>
                <w:szCs w:val="16"/>
              </w:rPr>
              <w:t>Channel</w:t>
            </w:r>
          </w:p>
        </w:tc>
        <w:tc>
          <w:tcPr>
            <w:tcW w:w="68.55pt" w:type="dxa"/>
            <w:vAlign w:val="center"/>
          </w:tcPr>
          <w:p w14:paraId="2140DF11" w14:textId="27342D61" w:rsidR="00300882" w:rsidRPr="00F8745F" w:rsidRDefault="00300882" w:rsidP="005A75F9">
            <w:pPr>
              <w:rPr>
                <w:b/>
                <w:bCs/>
                <w:sz w:val="16"/>
                <w:szCs w:val="16"/>
              </w:rPr>
            </w:pPr>
            <w:r>
              <w:rPr>
                <w:b/>
                <w:bCs/>
                <w:sz w:val="16"/>
                <w:szCs w:val="16"/>
              </w:rPr>
              <w:t>BER, %</w:t>
            </w:r>
          </w:p>
        </w:tc>
      </w:tr>
      <w:tr w:rsidR="00300882" w:rsidRPr="002A49D6" w14:paraId="00591468" w14:textId="77777777" w:rsidTr="005A75F9">
        <w:trPr>
          <w:trHeight w:val="328"/>
          <w:jc w:val="center"/>
        </w:trPr>
        <w:tc>
          <w:tcPr>
            <w:tcW w:w="155.95pt" w:type="dxa"/>
            <w:vAlign w:val="center"/>
          </w:tcPr>
          <w:p w14:paraId="193C1D0F" w14:textId="5B261540" w:rsidR="00300882" w:rsidRPr="005A0AF8" w:rsidRDefault="00300882" w:rsidP="005A75F9">
            <w:pPr>
              <w:rPr>
                <w:sz w:val="16"/>
                <w:szCs w:val="16"/>
              </w:rPr>
            </w:pPr>
            <w:bookmarkStart w:id="6" w:name="_Hlk216731149"/>
            <w:bookmarkStart w:id="7" w:name="_Hlk216731090"/>
            <w:r>
              <w:rPr>
                <w:i/>
                <w:iCs/>
                <w:sz w:val="16"/>
                <w:szCs w:val="16"/>
              </w:rPr>
              <w:t>From 1 to 2</w:t>
            </w:r>
            <w:bookmarkEnd w:id="6"/>
          </w:p>
        </w:tc>
        <w:tc>
          <w:tcPr>
            <w:tcW w:w="68.55pt" w:type="dxa"/>
            <w:vAlign w:val="center"/>
          </w:tcPr>
          <w:p w14:paraId="323397F3" w14:textId="56B4C41E" w:rsidR="00300882" w:rsidRPr="002A49D6" w:rsidRDefault="00300882" w:rsidP="005A75F9">
            <w:pPr>
              <w:rPr>
                <w:sz w:val="16"/>
                <w:szCs w:val="16"/>
              </w:rPr>
            </w:pPr>
            <w:r>
              <w:rPr>
                <w:sz w:val="16"/>
                <w:szCs w:val="16"/>
              </w:rPr>
              <w:t>1.212e-3%</w:t>
            </w:r>
          </w:p>
        </w:tc>
      </w:tr>
      <w:bookmarkEnd w:id="7"/>
      <w:tr w:rsidR="00300882" w:rsidRPr="008B0431" w14:paraId="2E538894" w14:textId="77777777" w:rsidTr="005A75F9">
        <w:trPr>
          <w:trHeight w:val="328"/>
          <w:jc w:val="center"/>
        </w:trPr>
        <w:tc>
          <w:tcPr>
            <w:tcW w:w="155.95pt" w:type="dxa"/>
            <w:vAlign w:val="center"/>
          </w:tcPr>
          <w:p w14:paraId="74708610" w14:textId="28CC3E94" w:rsidR="00300882" w:rsidRPr="008B0431" w:rsidRDefault="00300882" w:rsidP="00300882">
            <w:pPr>
              <w:rPr>
                <w:sz w:val="16"/>
                <w:szCs w:val="16"/>
              </w:rPr>
            </w:pPr>
            <w:r>
              <w:rPr>
                <w:i/>
                <w:iCs/>
                <w:sz w:val="16"/>
                <w:szCs w:val="16"/>
              </w:rPr>
              <w:t>From 2 to 3</w:t>
            </w:r>
          </w:p>
        </w:tc>
        <w:tc>
          <w:tcPr>
            <w:tcW w:w="68.55pt" w:type="dxa"/>
            <w:vAlign w:val="center"/>
          </w:tcPr>
          <w:p w14:paraId="1BD3FB11" w14:textId="12FFAD04" w:rsidR="00300882" w:rsidRPr="008B0431" w:rsidRDefault="00300882" w:rsidP="00300882">
            <w:pPr>
              <w:rPr>
                <w:sz w:val="16"/>
                <w:szCs w:val="16"/>
              </w:rPr>
            </w:pPr>
            <w:r>
              <w:rPr>
                <w:sz w:val="16"/>
                <w:szCs w:val="16"/>
              </w:rPr>
              <w:t>1.212e-3%</w:t>
            </w:r>
          </w:p>
        </w:tc>
      </w:tr>
      <w:tr w:rsidR="00300882" w:rsidRPr="008B0431" w14:paraId="690A4304" w14:textId="77777777" w:rsidTr="005A75F9">
        <w:trPr>
          <w:trHeight w:val="328"/>
          <w:jc w:val="center"/>
        </w:trPr>
        <w:tc>
          <w:tcPr>
            <w:tcW w:w="155.95pt" w:type="dxa"/>
            <w:vAlign w:val="center"/>
          </w:tcPr>
          <w:p w14:paraId="55AB6198" w14:textId="1857B467" w:rsidR="00300882" w:rsidRPr="005A0AF8" w:rsidRDefault="00300882" w:rsidP="00300882">
            <w:pPr>
              <w:rPr>
                <w:sz w:val="16"/>
                <w:szCs w:val="16"/>
                <w:lang w:val="ru-RU"/>
              </w:rPr>
            </w:pPr>
            <w:r>
              <w:rPr>
                <w:i/>
                <w:iCs/>
                <w:sz w:val="16"/>
                <w:szCs w:val="16"/>
              </w:rPr>
              <w:t>From 3 to 4</w:t>
            </w:r>
          </w:p>
        </w:tc>
        <w:tc>
          <w:tcPr>
            <w:tcW w:w="68.55pt" w:type="dxa"/>
            <w:vAlign w:val="center"/>
          </w:tcPr>
          <w:p w14:paraId="2ACBD72A" w14:textId="759D3F1A" w:rsidR="00300882" w:rsidRPr="008B0431" w:rsidRDefault="00300882" w:rsidP="00300882">
            <w:pPr>
              <w:rPr>
                <w:sz w:val="16"/>
                <w:szCs w:val="16"/>
              </w:rPr>
            </w:pPr>
            <w:r>
              <w:rPr>
                <w:sz w:val="16"/>
                <w:szCs w:val="16"/>
              </w:rPr>
              <w:t>1.212e-3%</w:t>
            </w:r>
          </w:p>
        </w:tc>
      </w:tr>
      <w:tr w:rsidR="00300882" w:rsidRPr="008B0431" w14:paraId="66AF3BFF" w14:textId="77777777" w:rsidTr="005A75F9">
        <w:trPr>
          <w:trHeight w:val="328"/>
          <w:jc w:val="center"/>
        </w:trPr>
        <w:tc>
          <w:tcPr>
            <w:tcW w:w="155.95pt" w:type="dxa"/>
            <w:vAlign w:val="center"/>
          </w:tcPr>
          <w:p w14:paraId="49B9EBB6" w14:textId="0653F498" w:rsidR="00300882" w:rsidRPr="005A0AF8" w:rsidRDefault="00300882" w:rsidP="00300882">
            <w:pPr>
              <w:rPr>
                <w:sz w:val="16"/>
                <w:szCs w:val="16"/>
              </w:rPr>
            </w:pPr>
            <w:r>
              <w:rPr>
                <w:i/>
                <w:iCs/>
                <w:sz w:val="16"/>
                <w:szCs w:val="16"/>
              </w:rPr>
              <w:t>From 4 to 113</w:t>
            </w:r>
          </w:p>
        </w:tc>
        <w:tc>
          <w:tcPr>
            <w:tcW w:w="68.55pt" w:type="dxa"/>
            <w:vAlign w:val="center"/>
          </w:tcPr>
          <w:p w14:paraId="7C94773C" w14:textId="19093DBF" w:rsidR="00300882" w:rsidRPr="008B0431" w:rsidRDefault="00300882" w:rsidP="00300882">
            <w:pPr>
              <w:rPr>
                <w:sz w:val="16"/>
                <w:szCs w:val="16"/>
              </w:rPr>
            </w:pPr>
            <w:r>
              <w:rPr>
                <w:sz w:val="16"/>
                <w:szCs w:val="16"/>
              </w:rPr>
              <w:t>6.584e-8%</w:t>
            </w:r>
          </w:p>
        </w:tc>
      </w:tr>
      <w:tr w:rsidR="00300882" w:rsidRPr="008B0431" w14:paraId="29544A9A" w14:textId="77777777" w:rsidTr="005A75F9">
        <w:trPr>
          <w:trHeight w:val="328"/>
          <w:jc w:val="center"/>
        </w:trPr>
        <w:tc>
          <w:tcPr>
            <w:tcW w:w="155.95pt" w:type="dxa"/>
            <w:vAlign w:val="center"/>
          </w:tcPr>
          <w:p w14:paraId="6B9D8192" w14:textId="44AD2A7D" w:rsidR="00300882" w:rsidRPr="005A0AF8" w:rsidRDefault="00300882" w:rsidP="00300882">
            <w:pPr>
              <w:rPr>
                <w:sz w:val="16"/>
                <w:szCs w:val="16"/>
              </w:rPr>
            </w:pPr>
            <w:bookmarkStart w:id="8" w:name="_Hlk216731284"/>
            <w:r>
              <w:rPr>
                <w:i/>
                <w:iCs/>
                <w:sz w:val="16"/>
                <w:szCs w:val="16"/>
              </w:rPr>
              <w:t>From 113 to 114</w:t>
            </w:r>
          </w:p>
        </w:tc>
        <w:tc>
          <w:tcPr>
            <w:tcW w:w="68.55pt" w:type="dxa"/>
            <w:vAlign w:val="center"/>
          </w:tcPr>
          <w:p w14:paraId="1480B960" w14:textId="021C433B" w:rsidR="00300882" w:rsidRPr="008B0431" w:rsidRDefault="00300882" w:rsidP="00300882">
            <w:pPr>
              <w:rPr>
                <w:sz w:val="16"/>
                <w:szCs w:val="16"/>
              </w:rPr>
            </w:pPr>
            <w:r>
              <w:rPr>
                <w:sz w:val="16"/>
                <w:szCs w:val="16"/>
              </w:rPr>
              <w:t>1.212e-3%</w:t>
            </w:r>
          </w:p>
        </w:tc>
      </w:tr>
      <w:bookmarkEnd w:id="8"/>
      <w:tr w:rsidR="00300882" w:rsidRPr="008B0431" w14:paraId="31E3E255" w14:textId="77777777" w:rsidTr="005A75F9">
        <w:trPr>
          <w:trHeight w:val="328"/>
          <w:jc w:val="center"/>
        </w:trPr>
        <w:tc>
          <w:tcPr>
            <w:tcW w:w="155.95pt" w:type="dxa"/>
            <w:vAlign w:val="center"/>
          </w:tcPr>
          <w:p w14:paraId="21BECEAA" w14:textId="3702B968" w:rsidR="00300882" w:rsidRDefault="00300882" w:rsidP="00300882">
            <w:pPr>
              <w:rPr>
                <w:i/>
                <w:iCs/>
                <w:sz w:val="16"/>
                <w:szCs w:val="16"/>
              </w:rPr>
            </w:pPr>
            <w:r>
              <w:rPr>
                <w:i/>
                <w:iCs/>
                <w:sz w:val="16"/>
                <w:szCs w:val="16"/>
              </w:rPr>
              <w:t>From 114 to 115</w:t>
            </w:r>
          </w:p>
        </w:tc>
        <w:tc>
          <w:tcPr>
            <w:tcW w:w="68.55pt" w:type="dxa"/>
            <w:vAlign w:val="center"/>
          </w:tcPr>
          <w:p w14:paraId="300B05A2" w14:textId="45943A42" w:rsidR="00300882" w:rsidRPr="008B0431" w:rsidRDefault="00300882" w:rsidP="00300882">
            <w:pPr>
              <w:rPr>
                <w:sz w:val="16"/>
                <w:szCs w:val="16"/>
              </w:rPr>
            </w:pPr>
            <w:r>
              <w:rPr>
                <w:sz w:val="16"/>
                <w:szCs w:val="16"/>
              </w:rPr>
              <w:t>1.212e-3%</w:t>
            </w:r>
          </w:p>
        </w:tc>
      </w:tr>
      <w:tr w:rsidR="00300882" w:rsidRPr="002A49D6" w14:paraId="413A027E" w14:textId="77777777" w:rsidTr="005A75F9">
        <w:trPr>
          <w:trHeight w:val="328"/>
          <w:jc w:val="center"/>
        </w:trPr>
        <w:tc>
          <w:tcPr>
            <w:tcW w:w="155.95pt" w:type="dxa"/>
            <w:vAlign w:val="center"/>
          </w:tcPr>
          <w:p w14:paraId="0E6E9F7D" w14:textId="57C78D88" w:rsidR="00300882" w:rsidRDefault="00300882" w:rsidP="00300882">
            <w:pPr>
              <w:rPr>
                <w:i/>
                <w:iCs/>
                <w:sz w:val="16"/>
                <w:szCs w:val="16"/>
              </w:rPr>
            </w:pPr>
            <w:bookmarkStart w:id="9" w:name="_Hlk216731328"/>
            <w:r>
              <w:rPr>
                <w:i/>
                <w:iCs/>
                <w:sz w:val="16"/>
                <w:szCs w:val="16"/>
              </w:rPr>
              <w:t>From 115 to 154</w:t>
            </w:r>
          </w:p>
        </w:tc>
        <w:tc>
          <w:tcPr>
            <w:tcW w:w="68.55pt" w:type="dxa"/>
            <w:vAlign w:val="center"/>
          </w:tcPr>
          <w:p w14:paraId="44E93243" w14:textId="2F83F033" w:rsidR="00300882" w:rsidRPr="002A49D6" w:rsidRDefault="00300882" w:rsidP="00300882">
            <w:pPr>
              <w:rPr>
                <w:sz w:val="16"/>
                <w:szCs w:val="16"/>
              </w:rPr>
            </w:pPr>
            <w:r>
              <w:rPr>
                <w:sz w:val="16"/>
                <w:szCs w:val="16"/>
              </w:rPr>
              <w:t>8.</w:t>
            </w:r>
            <w:r w:rsidR="00E65CAD">
              <w:rPr>
                <w:sz w:val="16"/>
                <w:szCs w:val="16"/>
              </w:rPr>
              <w:t>529e-6%</w:t>
            </w:r>
          </w:p>
        </w:tc>
      </w:tr>
      <w:bookmarkEnd w:id="9"/>
      <w:tr w:rsidR="00300882" w:rsidRPr="008B0431" w14:paraId="4CCC92DE" w14:textId="77777777" w:rsidTr="005A75F9">
        <w:trPr>
          <w:trHeight w:val="328"/>
          <w:jc w:val="center"/>
        </w:trPr>
        <w:tc>
          <w:tcPr>
            <w:tcW w:w="155.95pt" w:type="dxa"/>
            <w:vAlign w:val="center"/>
          </w:tcPr>
          <w:p w14:paraId="697E608E" w14:textId="7247E38F" w:rsidR="00300882" w:rsidRDefault="00300882" w:rsidP="00300882">
            <w:pPr>
              <w:rPr>
                <w:i/>
                <w:iCs/>
                <w:sz w:val="16"/>
                <w:szCs w:val="16"/>
              </w:rPr>
            </w:pPr>
            <w:r>
              <w:rPr>
                <w:i/>
                <w:iCs/>
                <w:sz w:val="16"/>
                <w:szCs w:val="16"/>
              </w:rPr>
              <w:t>From 154 to 461</w:t>
            </w:r>
          </w:p>
        </w:tc>
        <w:tc>
          <w:tcPr>
            <w:tcW w:w="68.55pt" w:type="dxa"/>
            <w:vAlign w:val="center"/>
          </w:tcPr>
          <w:p w14:paraId="304B1E0D" w14:textId="28BB9DE0" w:rsidR="00300882" w:rsidRPr="008B0431" w:rsidRDefault="00E65CAD" w:rsidP="00300882">
            <w:pPr>
              <w:rPr>
                <w:sz w:val="16"/>
                <w:szCs w:val="16"/>
              </w:rPr>
            </w:pPr>
            <w:r>
              <w:rPr>
                <w:sz w:val="16"/>
                <w:szCs w:val="16"/>
              </w:rPr>
              <w:t>9.989e-4%</w:t>
            </w:r>
          </w:p>
        </w:tc>
      </w:tr>
      <w:tr w:rsidR="00E65CAD" w:rsidRPr="008B0431" w14:paraId="3B44B2A5" w14:textId="77777777" w:rsidTr="005A75F9">
        <w:trPr>
          <w:trHeight w:val="328"/>
          <w:jc w:val="center"/>
        </w:trPr>
        <w:tc>
          <w:tcPr>
            <w:tcW w:w="155.95pt" w:type="dxa"/>
            <w:vAlign w:val="center"/>
          </w:tcPr>
          <w:p w14:paraId="5F2B26B0" w14:textId="4ED1B974" w:rsidR="00E65CAD" w:rsidRDefault="00E65CAD" w:rsidP="00E65CAD">
            <w:pPr>
              <w:rPr>
                <w:i/>
                <w:iCs/>
                <w:sz w:val="16"/>
                <w:szCs w:val="16"/>
              </w:rPr>
            </w:pPr>
            <w:r>
              <w:rPr>
                <w:i/>
                <w:iCs/>
                <w:sz w:val="16"/>
                <w:szCs w:val="16"/>
              </w:rPr>
              <w:t>From 461 to 500</w:t>
            </w:r>
          </w:p>
        </w:tc>
        <w:tc>
          <w:tcPr>
            <w:tcW w:w="68.55pt" w:type="dxa"/>
            <w:vAlign w:val="center"/>
          </w:tcPr>
          <w:p w14:paraId="15781830" w14:textId="06F4A182" w:rsidR="00E65CAD" w:rsidRPr="008B0431" w:rsidRDefault="00E65CAD" w:rsidP="00E65CAD">
            <w:pPr>
              <w:rPr>
                <w:sz w:val="16"/>
                <w:szCs w:val="16"/>
              </w:rPr>
            </w:pPr>
            <w:r>
              <w:rPr>
                <w:sz w:val="16"/>
                <w:szCs w:val="16"/>
              </w:rPr>
              <w:t>8.529e-6%</w:t>
            </w:r>
          </w:p>
        </w:tc>
      </w:tr>
    </w:tbl>
    <w:p w14:paraId="47EFA07A" w14:textId="77777777" w:rsidR="00E65CAD" w:rsidRDefault="00E65CAD" w:rsidP="00E65CAD">
      <w:pPr>
        <w:ind w:firstLine="14.20pt"/>
        <w:jc w:val="both"/>
      </w:pPr>
    </w:p>
    <w:p w14:paraId="187A7B95" w14:textId="24ABB427" w:rsidR="00E927B6" w:rsidRDefault="00E65CAD" w:rsidP="00E927B6">
      <w:pPr>
        <w:ind w:firstLine="14.20pt"/>
        <w:jc w:val="both"/>
        <w:rPr>
          <w:rFonts w:eastAsiaTheme="minorHAnsi"/>
          <w:sz w:val="24"/>
          <w:szCs w:val="24"/>
        </w:rPr>
      </w:pPr>
      <w:bookmarkStart w:id="10" w:name="_Hlk216731361"/>
      <w:r w:rsidRPr="00E65CAD">
        <w:t>Bit errors for intersatellite channels were calculated using the following formula because it is suitable for lora chirp spread spectrum modulation</w:t>
      </w:r>
      <w:r w:rsidR="00015A69">
        <w:t xml:space="preserve"> estimation</w:t>
      </w:r>
      <w:r w:rsidRPr="00E65CAD">
        <w:t>:</w:t>
      </w:r>
      <w:r w:rsidR="00E927B6" w:rsidRPr="00E927B6">
        <w:rPr>
          <w:rFonts w:eastAsiaTheme="minorHAnsi"/>
          <w:sz w:val="24"/>
          <w:szCs w:val="24"/>
        </w:rPr>
        <w:t xml:space="preserve"> </w:t>
      </w:r>
    </w:p>
    <w:p w14:paraId="186352BF" w14:textId="77777777" w:rsidR="00E85DFF" w:rsidRDefault="00E85DFF" w:rsidP="00E927B6">
      <w:pPr>
        <w:ind w:firstLine="14.20pt"/>
        <w:jc w:val="both"/>
        <w:rPr>
          <w:rFonts w:eastAsiaTheme="minorHAnsi"/>
          <w:sz w:val="24"/>
          <w:szCs w:val="24"/>
        </w:rPr>
      </w:pPr>
    </w:p>
    <w:p w14:paraId="401FBD7E" w14:textId="485188E3" w:rsidR="00936C13" w:rsidRPr="00936C13" w:rsidRDefault="00936C13" w:rsidP="00E85DFF">
      <w:pPr>
        <w:ind w:firstLine="14.20pt"/>
        <w:jc w:val="end"/>
        <w:rPr>
          <w:rFonts w:eastAsiaTheme="minorHAnsi"/>
        </w:rPr>
      </w:pPr>
      <m:oMath>
        <m:r>
          <w:rPr>
            <w:rFonts w:ascii="Cambria Math" w:eastAsiaTheme="minorHAnsi" w:hAnsi="Cambria Math"/>
          </w:rPr>
          <m:t>BER=A</m:t>
        </m:r>
        <w:bookmarkStart w:id="11" w:name="_Hlk216732084"/>
        <m:r>
          <w:rPr>
            <w:rFonts w:ascii="Cambria Math" w:eastAsiaTheme="minorHAnsi" w:hAnsi="Cambria Math"/>
          </w:rPr>
          <m:t>∙</m:t>
        </m:r>
        <w:bookmarkEnd w:id="11"/>
        <m:r>
          <m:rPr>
            <m:sty m:val="p"/>
          </m:rPr>
          <w:rPr>
            <w:rFonts w:ascii="Cambria Math" w:eastAsiaTheme="minorHAnsi" w:hAnsi="Cambria Math"/>
          </w:rPr>
          <m:t>exp</m:t>
        </m:r>
        <m:d>
          <m:dPr>
            <m:ctrlPr>
              <w:rPr>
                <w:rFonts w:ascii="Cambria Math" w:eastAsiaTheme="minorHAnsi" w:hAnsi="Cambria Math"/>
                <w:i/>
                <w:iCs/>
              </w:rPr>
            </m:ctrlPr>
          </m:dPr>
          <m:e>
            <m:r>
              <w:rPr>
                <w:rFonts w:ascii="Cambria Math" w:eastAsiaTheme="minorHAnsi" w:hAnsi="Cambria Math"/>
              </w:rPr>
              <m:t>-</m:t>
            </m:r>
            <m:f>
              <m:fPr>
                <m:ctrlPr>
                  <w:rPr>
                    <w:rFonts w:ascii="Cambria Math" w:eastAsiaTheme="minorHAnsi" w:hAnsi="Cambria Math"/>
                    <w:i/>
                    <w:iCs/>
                  </w:rPr>
                </m:ctrlPr>
              </m:fPr>
              <m:num>
                <m:r>
                  <w:rPr>
                    <w:rFonts w:ascii="Cambria Math" w:eastAsiaTheme="minorHAnsi" w:hAnsi="Cambria Math"/>
                  </w:rPr>
                  <m:t>B∙</m:t>
                </m:r>
                <m:d>
                  <m:dPr>
                    <m:ctrlPr>
                      <w:rPr>
                        <w:rFonts w:ascii="Cambria Math" w:eastAsiaTheme="minorHAnsi" w:hAnsi="Cambria Math"/>
                        <w:i/>
                      </w:rPr>
                    </m:ctrlPr>
                  </m:dPr>
                  <m:e>
                    <m:r>
                      <w:rPr>
                        <w:rFonts w:ascii="Cambria Math" w:eastAsiaTheme="minorHAnsi" w:hAnsi="Cambria Math"/>
                      </w:rPr>
                      <m:t>SNR-</m:t>
                    </m:r>
                    <m:sSub>
                      <m:sSubPr>
                        <m:ctrlPr>
                          <w:rPr>
                            <w:rFonts w:ascii="Cambria Math" w:eastAsiaTheme="minorHAnsi" w:hAnsi="Cambria Math"/>
                            <w:i/>
                            <w:iCs/>
                          </w:rPr>
                        </m:ctrlPr>
                      </m:sSubPr>
                      <m:e>
                        <m:r>
                          <w:rPr>
                            <w:rFonts w:ascii="Cambria Math" w:eastAsiaTheme="minorHAnsi" w:hAnsi="Cambria Math"/>
                          </w:rPr>
                          <m:t>SNR</m:t>
                        </m:r>
                      </m:e>
                      <m:sub>
                        <m:r>
                          <m:rPr>
                            <m:sty m:val="p"/>
                          </m:rPr>
                          <w:rPr>
                            <w:rFonts w:ascii="Cambria Math" w:hAnsi="Cambria Math"/>
                          </w:rPr>
                          <m:t xml:space="preserve">threshold </m:t>
                        </m:r>
                      </m:sub>
                    </m:sSub>
                  </m:e>
                </m:d>
              </m:num>
              <m:den>
                <m:r>
                  <w:rPr>
                    <w:rFonts w:ascii="Cambria Math" w:eastAsiaTheme="minorHAnsi" w:hAnsi="Cambria Math"/>
                  </w:rPr>
                  <m:t>R</m:t>
                </m:r>
              </m:den>
            </m:f>
          </m:e>
        </m:d>
        <m:r>
          <w:rPr>
            <w:rFonts w:ascii="Cambria Math" w:eastAsiaTheme="minorHAnsi" w:hAnsi="Cambria Math"/>
          </w:rPr>
          <m:t xml:space="preserve">  </m:t>
        </m:r>
        <m:r>
          <w:rPr>
            <w:rFonts w:ascii="Cambria Math" w:eastAsiaTheme="minorHAnsi" w:hAnsi="Cambria Math"/>
          </w:rPr>
          <m:t xml:space="preserve">           </m:t>
        </m:r>
      </m:oMath>
      <w:r w:rsidR="00E85DFF">
        <w:rPr>
          <w:rFonts w:eastAsiaTheme="minorEastAsia"/>
          <w:iCs/>
        </w:rPr>
        <w:t>(1)</w:t>
      </w:r>
    </w:p>
    <w:p w14:paraId="153C30DD" w14:textId="24959021" w:rsidR="00015A69" w:rsidRDefault="00015A69" w:rsidP="00E85DFF">
      <w:pPr>
        <w:jc w:val="both"/>
        <w:rPr>
          <w:rFonts w:eastAsiaTheme="minorHAnsi"/>
          <w:sz w:val="24"/>
          <w:szCs w:val="24"/>
        </w:rPr>
      </w:pPr>
    </w:p>
    <w:p w14:paraId="7E6E8C2D" w14:textId="62DF499E" w:rsidR="002A0F57" w:rsidRDefault="002A0F57" w:rsidP="00E927B6">
      <w:pPr>
        <w:ind w:firstLine="14.20pt"/>
        <w:jc w:val="both"/>
      </w:pPr>
      <w:r>
        <w:t>W</w:t>
      </w:r>
      <w:r w:rsidRPr="002A0F57">
        <w:t xml:space="preserve">here </w:t>
      </w:r>
      <w:r w:rsidRPr="002A0F57">
        <w:rPr>
          <w:i/>
          <w:iCs/>
        </w:rPr>
        <w:t>A</w:t>
      </w:r>
      <w:r w:rsidRPr="002A0F57">
        <w:t xml:space="preserve"> represents the bit error value at which the actual signal-to-noise ratio equals the threshold signal-to-noise ratio; </w:t>
      </w:r>
      <w:r w:rsidRPr="002A0F57">
        <w:rPr>
          <w:i/>
          <w:iCs/>
        </w:rPr>
        <w:t>B</w:t>
      </w:r>
      <w:r w:rsidRPr="002A0F57">
        <w:t xml:space="preserve"> is determined by solving the above equation for various signal-to-noise ratios using the manufacturer-provided bit error probabilities; and </w:t>
      </w:r>
      <w:r w:rsidRPr="002A0F57">
        <w:rPr>
          <w:i/>
          <w:iCs/>
        </w:rPr>
        <w:t>R</w:t>
      </w:r>
      <w:r w:rsidRPr="002A0F57">
        <w:t xml:space="preserve"> denotes the coding rate of the forward error correction.</w:t>
      </w:r>
    </w:p>
    <w:p w14:paraId="44046F46" w14:textId="3C861208" w:rsidR="00E927B6" w:rsidRPr="00E927B6" w:rsidRDefault="00E927B6" w:rsidP="00E927B6">
      <w:pPr>
        <w:ind w:firstLine="14.20pt"/>
        <w:jc w:val="both"/>
      </w:pPr>
      <w:r w:rsidRPr="00E927B6">
        <w:t>Errors are not larger than six ten thousandths. They can be lowered using code rate enlargement. Each node recovers errors of previous transmission.</w:t>
      </w:r>
    </w:p>
    <w:p w14:paraId="792DBA4D" w14:textId="77777777" w:rsidR="00E927B6" w:rsidRPr="00E927B6" w:rsidRDefault="00E927B6" w:rsidP="00E927B6">
      <w:pPr>
        <w:ind w:firstLine="14.20pt"/>
        <w:jc w:val="both"/>
      </w:pPr>
      <w:r w:rsidRPr="00E927B6">
        <w:t>A mesh network meets all the requirements regarding architecture and scalability. It allows many nodes to be integrated, which will connect all satellites around the Earth so each individual device can send and receive data with any other node in the network thanks to signal routing. Therefore, the transmitter and receiver do not require direct radio contact, unlike in peer-to-peer networks. Moreover, this architecture is supported by many modern variants of technologies.</w:t>
      </w:r>
    </w:p>
    <w:p w14:paraId="657D7F35" w14:textId="062D2F39" w:rsidR="00840B7C" w:rsidRDefault="00E927B6" w:rsidP="00FD49BC">
      <w:pPr>
        <w:ind w:firstLine="14.20pt"/>
        <w:jc w:val="both"/>
      </w:pPr>
      <w:r w:rsidRPr="00E927B6">
        <w:t>Also, IoT devices and protocols can achieve significant efficiency in space because of low signal path loss, low transmission power and small sizes of the telecommunication devices [10, 11].</w:t>
      </w:r>
      <w:bookmarkEnd w:id="10"/>
    </w:p>
    <w:p w14:paraId="5AD45672" w14:textId="77777777" w:rsidR="00FD49BC" w:rsidRPr="00E65CAD" w:rsidRDefault="00FD49BC" w:rsidP="00FD49BC">
      <w:pPr>
        <w:ind w:firstLine="14.20pt"/>
        <w:jc w:val="both"/>
      </w:pPr>
    </w:p>
    <w:p w14:paraId="0C849FBD" w14:textId="4000AAC8" w:rsidR="006A2C93" w:rsidRDefault="00667639" w:rsidP="006A2C93">
      <w:pPr>
        <w:pStyle w:val="1"/>
      </w:pPr>
      <w:bookmarkStart w:id="12" w:name="_Hlk216726879"/>
      <w:r>
        <w:t>Concl</w:t>
      </w:r>
      <w:bookmarkStart w:id="13" w:name="_Hlk216726887"/>
      <w:r>
        <w:t>usion</w:t>
      </w:r>
      <w:bookmarkEnd w:id="13"/>
    </w:p>
    <w:p w14:paraId="0B64957D" w14:textId="7289A548" w:rsidR="00B16A49" w:rsidRPr="00B16A49" w:rsidRDefault="00B16A49" w:rsidP="00B16A49">
      <w:pPr>
        <w:ind w:firstLine="14.20pt"/>
        <w:jc w:val="both"/>
      </w:pPr>
      <w:bookmarkStart w:id="14" w:name="_Hlk216731381"/>
      <w:bookmarkEnd w:id="12"/>
      <w:r w:rsidRPr="00B16A49">
        <w:t xml:space="preserve">The model for intersatellite mesh network was developed.  It contains mechanism for different satellite orbits creation including true anomaly calculation, so that model is basically discrete time-event simulator, </w:t>
      </w:r>
      <w:proofErr w:type="spellStart"/>
      <w:r w:rsidRPr="00B16A49">
        <w:t>tx</w:t>
      </w:r>
      <w:proofErr w:type="spellEnd"/>
      <w:r w:rsidRPr="00B16A49">
        <w:t>/</w:t>
      </w:r>
      <w:proofErr w:type="spellStart"/>
      <w:r w:rsidRPr="00B16A49">
        <w:t>rx</w:t>
      </w:r>
      <w:proofErr w:type="spellEnd"/>
      <w:r w:rsidRPr="00B16A49">
        <w:t xml:space="preserve"> parameters setting, distance vector protocol simulation and delay and snr estimations for chosen links.</w:t>
      </w:r>
    </w:p>
    <w:bookmarkEnd w:id="14"/>
    <w:p w14:paraId="2CC78399" w14:textId="77777777" w:rsidR="00B16A49" w:rsidRPr="00B16A49" w:rsidRDefault="00B16A49" w:rsidP="00B16A49">
      <w:pPr>
        <w:ind w:firstLine="14.20pt"/>
        <w:jc w:val="both"/>
        <w:rPr>
          <w:bCs/>
        </w:rPr>
      </w:pPr>
      <w:r w:rsidRPr="00B16A49">
        <w:rPr>
          <w:bCs/>
        </w:rPr>
        <w:lastRenderedPageBreak/>
        <w:t>It should be noted that a network like this will significantly reduce the threat of collisions with space debris for satellites of various types, as well as make manned space expeditions much safer.</w:t>
      </w:r>
    </w:p>
    <w:p w14:paraId="67019367" w14:textId="7D105E58" w:rsidR="00667639" w:rsidRPr="00B16A49" w:rsidRDefault="00667639" w:rsidP="00667639">
      <w:pPr>
        <w:ind w:firstLine="14.20pt"/>
        <w:jc w:val="both"/>
      </w:pPr>
    </w:p>
    <w:p w14:paraId="17AF4B9A" w14:textId="77777777" w:rsidR="008E65AA" w:rsidRPr="005851C5" w:rsidRDefault="008E65AA" w:rsidP="008E65AA">
      <w:pPr>
        <w:pStyle w:val="5"/>
        <w:rPr>
          <w:lang w:val="ru-RU"/>
        </w:rPr>
      </w:pPr>
      <w:r w:rsidRPr="005B520E">
        <w:t>References</w:t>
      </w:r>
    </w:p>
    <w:p w14:paraId="1D39A62D" w14:textId="32E25AC5" w:rsidR="00276F93" w:rsidRPr="00A84485" w:rsidRDefault="00276F93" w:rsidP="00276F93">
      <w:pPr>
        <w:pStyle w:val="references"/>
        <w:ind w:start="17.70pt" w:hanging="17.70pt"/>
      </w:pPr>
      <w:r>
        <w:rPr>
          <w:lang w:eastAsia="ru-RU"/>
        </w:rPr>
        <w:t xml:space="preserve">A. </w:t>
      </w:r>
      <w:hyperlink r:id="rId12" w:history="1">
        <w:r w:rsidR="006E2B36">
          <w:rPr>
            <w:bdr w:val="none" w:sz="0" w:space="0" w:color="auto" w:frame="1"/>
            <w:lang w:eastAsia="ru-RU"/>
          </w:rPr>
          <w:t>Zhang</w:t>
        </w:r>
        <w:r w:rsidRPr="00276F93">
          <w:rPr>
            <w:bdr w:val="none" w:sz="0" w:space="0" w:color="auto" w:frame="1"/>
            <w:lang w:eastAsia="ru-RU"/>
          </w:rPr>
          <w:t xml:space="preserve">, </w:t>
        </w:r>
        <w:r w:rsidR="006E2B36">
          <w:rPr>
            <w:bdr w:val="none" w:sz="0" w:space="0" w:color="auto" w:frame="1"/>
            <w:lang w:eastAsia="ru-RU"/>
          </w:rPr>
          <w:t>A</w:t>
        </w:r>
        <w:r w:rsidRPr="00276F93">
          <w:rPr>
            <w:bdr w:val="none" w:sz="0" w:space="0" w:color="auto" w:frame="1"/>
            <w:lang w:eastAsia="ru-RU"/>
          </w:rPr>
          <w:t>.</w:t>
        </w:r>
      </w:hyperlink>
      <w:r w:rsidRPr="00276F93">
        <w:rPr>
          <w:lang w:eastAsia="ru-RU"/>
        </w:rPr>
        <w:t xml:space="preserve"> </w:t>
      </w:r>
      <w:hyperlink r:id="rId13" w:history="1">
        <w:r w:rsidR="006E2B36">
          <w:rPr>
            <w:bdr w:val="none" w:sz="0" w:space="0" w:color="auto" w:frame="1"/>
            <w:lang w:eastAsia="ru-RU"/>
          </w:rPr>
          <w:t>Tariq</w:t>
        </w:r>
        <w:r w:rsidRPr="00276F93">
          <w:rPr>
            <w:bdr w:val="none" w:sz="0" w:space="0" w:color="auto" w:frame="1"/>
            <w:lang w:eastAsia="ru-RU"/>
          </w:rPr>
          <w:t>, and V.</w:t>
        </w:r>
      </w:hyperlink>
      <w:r w:rsidRPr="00276F93">
        <w:rPr>
          <w:lang w:eastAsia="ru-RU"/>
        </w:rPr>
        <w:t xml:space="preserve"> </w:t>
      </w:r>
      <w:hyperlink r:id="rId14" w:history="1">
        <w:r w:rsidRPr="00276F93">
          <w:rPr>
            <w:bdr w:val="none" w:sz="0" w:space="0" w:color="auto" w:frame="1"/>
            <w:lang w:eastAsia="ru-RU"/>
          </w:rPr>
          <w:t xml:space="preserve">Rud, </w:t>
        </w:r>
      </w:hyperlink>
      <w:bookmarkStart w:id="15" w:name="_Hlk216732688"/>
      <w:r>
        <w:rPr>
          <w:lang w:eastAsia="ru-RU"/>
        </w:rPr>
        <w:t>“</w:t>
      </w:r>
      <w:bookmarkEnd w:id="15"/>
      <w:r w:rsidR="006E2B36" w:rsidRPr="006E2B36">
        <w:t>Spatio-temporal analysis of urban expansion and land use dynamics using google earth engine and predictive model</w:t>
      </w:r>
      <w:r>
        <w:rPr>
          <w:lang w:eastAsia="ru-RU"/>
        </w:rPr>
        <w:t xml:space="preserve">” </w:t>
      </w:r>
      <w:r w:rsidR="009265FB">
        <w:rPr>
          <w:rFonts w:eastAsia="Times New Roman"/>
          <w:color w:val="2E2E2E"/>
          <w:shd w:val="clear" w:color="auto" w:fill="FFFFFF"/>
          <w:lang w:eastAsia="ru-RU"/>
        </w:rPr>
        <w:t>Scientific Reports 15(1) (2025) 6993.</w:t>
      </w:r>
      <w:r w:rsidRPr="00276F93">
        <w:rPr>
          <w:rFonts w:eastAsia="Times New Roman"/>
          <w:color w:val="2E2E2E"/>
          <w:shd w:val="clear" w:color="auto" w:fill="FFFFFF"/>
          <w:lang w:eastAsia="ru-RU"/>
        </w:rPr>
        <w:t xml:space="preserve"> </w:t>
      </w:r>
    </w:p>
    <w:p w14:paraId="0E080E4E" w14:textId="26776601" w:rsidR="00A84485" w:rsidRPr="007B2E2D" w:rsidRDefault="009265FB" w:rsidP="00A84485">
      <w:pPr>
        <w:pStyle w:val="references"/>
        <w:ind w:start="17.70pt" w:hanging="17.70pt"/>
      </w:pPr>
      <w:r w:rsidRPr="003709FC">
        <w:t>A.A.</w:t>
      </w:r>
      <w:r w:rsidRPr="009265FB">
        <w:t xml:space="preserve"> </w:t>
      </w:r>
      <w:r w:rsidRPr="003709FC">
        <w:t>Petrov, D.V.</w:t>
      </w:r>
      <w:r>
        <w:t xml:space="preserve"> </w:t>
      </w:r>
      <w:r w:rsidRPr="003709FC">
        <w:t>Zaletov, V.V.</w:t>
      </w:r>
      <w:r w:rsidRPr="009265FB">
        <w:t xml:space="preserve"> </w:t>
      </w:r>
      <w:r w:rsidRPr="003709FC">
        <w:t>Davydov, D.V.</w:t>
      </w:r>
      <w:r w:rsidRPr="009265FB">
        <w:t xml:space="preserve"> </w:t>
      </w:r>
      <w:r w:rsidRPr="003709FC">
        <w:t>Shapovalov,</w:t>
      </w:r>
      <w:r>
        <w:t xml:space="preserve"> </w:t>
      </w:r>
      <w:r>
        <w:rPr>
          <w:lang w:eastAsia="ru-RU"/>
        </w:rPr>
        <w:t>“</w:t>
      </w:r>
      <w:r w:rsidRPr="003709FC">
        <w:t>Peculiarities of Constructing a Scheme for Formation of a Microwave Excitation Signal in a Cesium Atomic Clock</w:t>
      </w:r>
      <w:r w:rsidR="00587C41">
        <w:rPr>
          <w:lang w:eastAsia="ru-RU"/>
        </w:rPr>
        <w:t>”</w:t>
      </w:r>
      <w:r>
        <w:rPr>
          <w:lang w:eastAsia="ru-RU"/>
        </w:rPr>
        <w:t>,</w:t>
      </w:r>
      <w:r w:rsidRPr="003709FC">
        <w:t xml:space="preserve"> Journal of Communications Technology and Electronics. 66 (3) (2021) 295–299.</w:t>
      </w:r>
    </w:p>
    <w:p w14:paraId="3D19D940" w14:textId="3578874F" w:rsidR="00587C41" w:rsidRDefault="00587C41" w:rsidP="00B732FE">
      <w:pPr>
        <w:pStyle w:val="references"/>
        <w:ind w:start="17.70pt" w:hanging="17.70pt"/>
      </w:pPr>
      <w:r w:rsidRPr="003709FC">
        <w:t>M.</w:t>
      </w:r>
      <w:r w:rsidR="00C205CC" w:rsidRPr="00C205CC">
        <w:t xml:space="preserve"> </w:t>
      </w:r>
      <w:r w:rsidR="00C205CC" w:rsidRPr="003709FC">
        <w:t>Kumar</w:t>
      </w:r>
      <w:r w:rsidRPr="003709FC">
        <w:t>, S.</w:t>
      </w:r>
      <w:r w:rsidR="00C205CC" w:rsidRPr="00C205CC">
        <w:t xml:space="preserve"> </w:t>
      </w:r>
      <w:r w:rsidR="00C205CC" w:rsidRPr="003709FC">
        <w:t>Yadav</w:t>
      </w:r>
      <w:r w:rsidRPr="003709FC">
        <w:t>, P.K.</w:t>
      </w:r>
      <w:r w:rsidR="00C205CC" w:rsidRPr="00C205CC">
        <w:t xml:space="preserve"> </w:t>
      </w:r>
      <w:r w:rsidR="00C205CC" w:rsidRPr="003709FC">
        <w:t>Behera</w:t>
      </w:r>
      <w:r w:rsidRPr="003709FC">
        <w:t xml:space="preserve"> </w:t>
      </w:r>
      <w:r>
        <w:rPr>
          <w:lang w:eastAsia="ru-RU"/>
        </w:rPr>
        <w:t>“</w:t>
      </w:r>
      <w:r w:rsidRPr="003709FC">
        <w:t>Analyzing the position and stability of the Lagrangian points under the gravitational effect of the Sun</w:t>
      </w:r>
      <w:r>
        <w:rPr>
          <w:lang w:eastAsia="ru-RU"/>
        </w:rPr>
        <w:t>”</w:t>
      </w:r>
      <w:r w:rsidRPr="003709FC">
        <w:t>, Moon and the Earth including its oblateness, Astronomy and Computing. 52 (2025) 100966.</w:t>
      </w:r>
    </w:p>
    <w:p w14:paraId="319AF325" w14:textId="28D8D8EF" w:rsidR="00C46C42" w:rsidRPr="003F131B" w:rsidRDefault="00C205CC" w:rsidP="00C46C42">
      <w:pPr>
        <w:pStyle w:val="references"/>
        <w:ind w:start="17.70pt" w:hanging="17.70pt"/>
      </w:pPr>
      <w:r w:rsidRPr="003709FC">
        <w:t>M.</w:t>
      </w:r>
      <w:r w:rsidRPr="00C205CC">
        <w:t xml:space="preserve"> </w:t>
      </w:r>
      <w:r w:rsidRPr="003709FC">
        <w:t>Kocifaj, F.</w:t>
      </w:r>
      <w:r w:rsidRPr="00C205CC">
        <w:t xml:space="preserve"> </w:t>
      </w:r>
      <w:r w:rsidRPr="003709FC">
        <w:t>Kundracik, S.</w:t>
      </w:r>
      <w:r>
        <w:t xml:space="preserve"> </w:t>
      </w:r>
      <w:r w:rsidRPr="003709FC">
        <w:t>Wallner Low Earth Orbit satellite fragmentation rates are critically disrupting the natural night sky background, Monthly Notices of the Royal Astronomical Society Letters. 541(1) (2025) L47–L51.</w:t>
      </w:r>
      <w:r w:rsidR="00C46C42" w:rsidRPr="003F131B">
        <w:rPr>
          <w:rFonts w:eastAsia="Times New Roman"/>
          <w:lang w:eastAsia="ru-RU"/>
        </w:rPr>
        <w:t xml:space="preserve">A.P. </w:t>
      </w:r>
      <w:hyperlink r:id="rId15" w:history="1">
        <w:r w:rsidR="00C46C42" w:rsidRPr="003F131B">
          <w:rPr>
            <w:rFonts w:eastAsia="Times New Roman"/>
            <w:bdr w:val="none" w:sz="0" w:space="0" w:color="auto" w:frame="1"/>
            <w:lang w:eastAsia="ru-RU"/>
          </w:rPr>
          <w:t>Valov, R.V.</w:t>
        </w:r>
      </w:hyperlink>
      <w:r w:rsidR="00C46C42" w:rsidRPr="003F131B">
        <w:rPr>
          <w:rFonts w:eastAsia="Times New Roman"/>
          <w:lang w:eastAsia="ru-RU"/>
        </w:rPr>
        <w:t xml:space="preserve"> </w:t>
      </w:r>
      <w:hyperlink r:id="rId16" w:history="1">
        <w:r w:rsidR="00C46C42" w:rsidRPr="003F131B">
          <w:rPr>
            <w:rFonts w:eastAsia="Times New Roman"/>
            <w:bdr w:val="none" w:sz="0" w:space="0" w:color="auto" w:frame="1"/>
            <w:lang w:eastAsia="ru-RU"/>
          </w:rPr>
          <w:t>Davydov, V.Y.</w:t>
        </w:r>
      </w:hyperlink>
      <w:r w:rsidR="00C46C42" w:rsidRPr="003F131B">
        <w:rPr>
          <w:rFonts w:eastAsia="Times New Roman"/>
          <w:lang w:eastAsia="ru-RU"/>
        </w:rPr>
        <w:t xml:space="preserve"> </w:t>
      </w:r>
      <w:hyperlink r:id="rId17" w:history="1">
        <w:r w:rsidR="00C46C42" w:rsidRPr="003F131B">
          <w:rPr>
            <w:rFonts w:eastAsia="Times New Roman"/>
            <w:bdr w:val="none" w:sz="0" w:space="0" w:color="auto" w:frame="1"/>
            <w:lang w:eastAsia="ru-RU"/>
          </w:rPr>
          <w:t>Rud, and A.S.</w:t>
        </w:r>
      </w:hyperlink>
      <w:r w:rsidR="00C46C42" w:rsidRPr="003F131B">
        <w:rPr>
          <w:rFonts w:eastAsia="Times New Roman"/>
          <w:lang w:eastAsia="ru-RU"/>
        </w:rPr>
        <w:t xml:space="preserve"> </w:t>
      </w:r>
      <w:hyperlink r:id="rId18" w:history="1">
        <w:r w:rsidR="00C46C42" w:rsidRPr="003F131B">
          <w:rPr>
            <w:rFonts w:eastAsia="Times New Roman"/>
            <w:bdr w:val="none" w:sz="0" w:space="0" w:color="auto" w:frame="1"/>
            <w:lang w:eastAsia="ru-RU"/>
          </w:rPr>
          <w:t>Grevtseva,</w:t>
        </w:r>
      </w:hyperlink>
      <w:r w:rsidR="00C46C42" w:rsidRPr="003F131B">
        <w:rPr>
          <w:rFonts w:eastAsia="Times New Roman"/>
          <w:lang w:eastAsia="ru-RU"/>
        </w:rPr>
        <w:t xml:space="preserve"> </w:t>
      </w:r>
      <w:r w:rsidR="00C46C42" w:rsidRPr="003F131B">
        <w:t xml:space="preserve"> “</w:t>
      </w:r>
      <w:hyperlink r:id="rId19" w:history="1">
        <w:r w:rsidR="00C46C42" w:rsidRPr="003F131B">
          <w:rPr>
            <w:rFonts w:eastAsia="Times New Roman"/>
            <w:lang w:eastAsia="ru-RU"/>
          </w:rPr>
          <w:t>Using of the rubidium - 87 quantum frequency standard in navigational systems</w:t>
        </w:r>
      </w:hyperlink>
      <w:r w:rsidR="00C46C42" w:rsidRPr="003F131B">
        <w:rPr>
          <w:rFonts w:eastAsia="Times New Roman"/>
          <w:lang w:eastAsia="ru-RU"/>
        </w:rPr>
        <w:t xml:space="preserve">,” </w:t>
      </w:r>
      <w:r w:rsidR="00C46C42" w:rsidRPr="003F131B">
        <w:rPr>
          <w:rFonts w:eastAsia="Times New Roman"/>
          <w:color w:val="2E2E2E"/>
          <w:shd w:val="clear" w:color="auto" w:fill="FFFFFF"/>
          <w:lang w:eastAsia="ru-RU"/>
        </w:rPr>
        <w:t>Journal of Physics: Conference Series, vol. 1326(1), pp. 012040, October 2019.</w:t>
      </w:r>
    </w:p>
    <w:p w14:paraId="4356C30A" w14:textId="211A2AF7" w:rsidR="007A3E92" w:rsidRPr="00C8628B" w:rsidRDefault="00C205CC" w:rsidP="007A3E92">
      <w:pPr>
        <w:pStyle w:val="references"/>
        <w:ind w:start="17.70pt" w:hanging="17.70pt"/>
      </w:pPr>
      <w:r w:rsidRPr="003709FC">
        <w:t>N.A.</w:t>
      </w:r>
      <w:r w:rsidRPr="00C205CC">
        <w:t xml:space="preserve"> </w:t>
      </w:r>
      <w:r w:rsidRPr="003709FC">
        <w:t>Lukashev, A.V.</w:t>
      </w:r>
      <w:r w:rsidRPr="00C205CC">
        <w:t xml:space="preserve"> </w:t>
      </w:r>
      <w:r w:rsidRPr="003709FC">
        <w:t xml:space="preserve">Moroz, </w:t>
      </w:r>
      <w:r>
        <w:t>“</w:t>
      </w:r>
      <w:r w:rsidRPr="003709FC">
        <w:t>Compact microwave frequency standard on Hg-199 ions for navigation systems</w:t>
      </w:r>
      <w:r>
        <w:t>”</w:t>
      </w:r>
      <w:r w:rsidRPr="003709FC">
        <w:t>, Journal of Physics: Conference Series. 1236 (1) (2019) 012068.</w:t>
      </w:r>
      <w:r>
        <w:t xml:space="preserve"> </w:t>
      </w:r>
    </w:p>
    <w:p w14:paraId="3E3ADEDD" w14:textId="624FC10C" w:rsidR="00546631" w:rsidRPr="00575058" w:rsidRDefault="00C205CC" w:rsidP="00546631">
      <w:pPr>
        <w:pStyle w:val="references"/>
        <w:ind w:start="17.70pt" w:hanging="17.70pt"/>
      </w:pPr>
      <w:r w:rsidRPr="003709FC">
        <w:t>S</w:t>
      </w:r>
      <w:r w:rsidRPr="00C205CC">
        <w:t xml:space="preserve"> </w:t>
      </w:r>
      <w:r w:rsidRPr="003709FC">
        <w:t xml:space="preserve">Ryan. pyBLOSSUM: </w:t>
      </w:r>
      <w:r w:rsidR="00EE4F16">
        <w:t>“</w:t>
      </w:r>
      <w:r w:rsidRPr="003709FC">
        <w:t>An open-source python repository for assessing the ballistic limit of spacecraft structures under space debris impact</w:t>
      </w:r>
      <w:r w:rsidR="00EE4F16">
        <w:t>”</w:t>
      </w:r>
      <w:r w:rsidRPr="003709FC">
        <w:t>, International Journal of Impact Engineering 203 (2025) 105365</w:t>
      </w:r>
      <w:r>
        <w:t>.</w:t>
      </w:r>
    </w:p>
    <w:p w14:paraId="235D5969" w14:textId="596E3BBD" w:rsidR="00F16C04" w:rsidRPr="00575058" w:rsidRDefault="00867B86" w:rsidP="00575058">
      <w:pPr>
        <w:pStyle w:val="references"/>
        <w:ind w:start="17.70pt" w:hanging="17.70pt"/>
      </w:pPr>
      <w:r w:rsidRPr="003709FC">
        <w:t>K.</w:t>
      </w:r>
      <w:r w:rsidRPr="00867B86">
        <w:t xml:space="preserve"> </w:t>
      </w:r>
      <w:r w:rsidRPr="003709FC">
        <w:t>Miyoshi, Y.</w:t>
      </w:r>
      <w:r w:rsidRPr="00867B86">
        <w:t xml:space="preserve"> </w:t>
      </w:r>
      <w:r w:rsidRPr="003709FC">
        <w:t>Yoshimura, T.</w:t>
      </w:r>
      <w:r w:rsidRPr="00867B86">
        <w:t xml:space="preserve"> </w:t>
      </w:r>
      <w:r w:rsidRPr="003709FC">
        <w:t xml:space="preserve">Hanada </w:t>
      </w:r>
      <w:r>
        <w:t>“</w:t>
      </w:r>
      <w:r w:rsidRPr="003709FC">
        <w:t>Identification of two collided objects from in-situ debris measurements</w:t>
      </w:r>
      <w:r>
        <w:t>”</w:t>
      </w:r>
      <w:r w:rsidRPr="003709FC">
        <w:t xml:space="preserve"> Advances in Space Research. 75(12) (2025) 8721–8727.</w:t>
      </w:r>
    </w:p>
    <w:p w14:paraId="0161886A" w14:textId="4500CD14" w:rsidR="00575058" w:rsidRDefault="00BB5CC0" w:rsidP="00575058">
      <w:pPr>
        <w:pStyle w:val="references"/>
        <w:ind w:start="17.70pt" w:hanging="17.70pt"/>
      </w:pPr>
      <w:r w:rsidRPr="003709FC">
        <w:t>A.</w:t>
      </w:r>
      <w:r w:rsidRPr="00BB5CC0">
        <w:t xml:space="preserve"> </w:t>
      </w:r>
      <w:r w:rsidRPr="003709FC">
        <w:t>Ledkov, V.</w:t>
      </w:r>
      <w:r w:rsidRPr="00BB5CC0">
        <w:t xml:space="preserve"> </w:t>
      </w:r>
      <w:r w:rsidRPr="003709FC">
        <w:t xml:space="preserve">Aslanov </w:t>
      </w:r>
      <w:r>
        <w:t>“</w:t>
      </w:r>
      <w:r w:rsidRPr="003709FC">
        <w:t>Hybrid electrostatic ion beam shepherd schemes for active space debris removal from GEO to disposal orbit</w:t>
      </w:r>
      <w:r>
        <w:t>”,</w:t>
      </w:r>
      <w:r w:rsidRPr="003709FC">
        <w:t xml:space="preserve"> Astrodynamics. 9(2) (2025) 273–288.</w:t>
      </w:r>
    </w:p>
    <w:p w14:paraId="06DD3ADA" w14:textId="77777777" w:rsidR="009B41A9" w:rsidRPr="009B456B" w:rsidRDefault="009B41A9" w:rsidP="009B41A9">
      <w:pPr>
        <w:pStyle w:val="references"/>
      </w:pPr>
      <w:r w:rsidRPr="003709FC">
        <w:t>SX1276-7-8-9 Datasheet. URL: https://semtech.my.salesforce.com/sfc/p/#E0000000JelG/a/2R0000001Rbr/6EfVZUorrpoKFfvaF_Fkpgp5kzjiNyiAbqcpqh9qSjE Accessed Sep. 6, 2025.</w:t>
      </w:r>
    </w:p>
    <w:p w14:paraId="73A46335" w14:textId="555FED04" w:rsidR="009B41A9" w:rsidRPr="006904EA" w:rsidRDefault="009B41A9" w:rsidP="009B41A9">
      <w:pPr>
        <w:pStyle w:val="references"/>
        <w:ind w:start="17.70pt" w:hanging="17.70pt"/>
      </w:pPr>
      <w:r w:rsidRPr="003709FC">
        <w:t>A.A.</w:t>
      </w:r>
      <w:r w:rsidRPr="009B41A9">
        <w:t xml:space="preserve"> </w:t>
      </w:r>
      <w:r w:rsidRPr="003709FC">
        <w:t>Petrov, N M.</w:t>
      </w:r>
      <w:r w:rsidRPr="009B41A9">
        <w:t xml:space="preserve"> </w:t>
      </w:r>
      <w:r w:rsidRPr="003709FC">
        <w:t xml:space="preserve">Grebenikova, </w:t>
      </w:r>
      <w:r>
        <w:t>“</w:t>
      </w:r>
      <w:r w:rsidRPr="003709FC">
        <w:t>Some Directions of Quantum Frequency Standard Modernization for Telecommunication Systems</w:t>
      </w:r>
      <w:r>
        <w:t>”</w:t>
      </w:r>
      <w:r w:rsidRPr="003709FC">
        <w:t>, Lecture Notes in Computer Science (including subseries Lecture Notes in Artificial Intelligence and Lecture Notes in Bioinformatics). 11118 LNCS (2018) 641–648.</w:t>
      </w:r>
    </w:p>
    <w:p w14:paraId="7C965A4B" w14:textId="317D9079" w:rsidR="009B41A9" w:rsidRPr="006904EA" w:rsidRDefault="00C3072E" w:rsidP="00575058">
      <w:pPr>
        <w:pStyle w:val="references"/>
        <w:ind w:start="17.70pt" w:hanging="17.70pt"/>
      </w:pPr>
      <w:r w:rsidRPr="003709FC">
        <w:t>J.</w:t>
      </w:r>
      <w:r w:rsidRPr="00C3072E">
        <w:t xml:space="preserve"> </w:t>
      </w:r>
      <w:r w:rsidRPr="003709FC">
        <w:t>Wigchert, S.</w:t>
      </w:r>
      <w:r w:rsidRPr="00C3072E">
        <w:t xml:space="preserve"> </w:t>
      </w:r>
      <w:r w:rsidRPr="003709FC">
        <w:t xml:space="preserve">Sciancalepore, G. Oligeri </w:t>
      </w:r>
      <w:r>
        <w:t>“</w:t>
      </w:r>
      <w:r w:rsidRPr="003709FC">
        <w:t>Detection of Aerial Spoofing Attacks to LEO Satellite Systems via Deep Learning, Computer Networks</w:t>
      </w:r>
      <w:r>
        <w:t>”</w:t>
      </w:r>
      <w:r w:rsidRPr="003709FC">
        <w:t>. 269 (2025) 111408.</w:t>
      </w:r>
    </w:p>
    <w:p w14:paraId="720DFD8D" w14:textId="638B135E" w:rsidR="008516EB" w:rsidRPr="00E34A5A" w:rsidRDefault="008516EB" w:rsidP="006E2B36">
      <w:pPr>
        <w:pStyle w:val="references"/>
        <w:numPr>
          <w:ilvl w:val="0"/>
          <w:numId w:val="0"/>
        </w:numPr>
        <w:rPr>
          <w:lang w:val="ru-RU"/>
        </w:rPr>
      </w:pPr>
    </w:p>
    <w:p w14:paraId="39242548" w14:textId="538BBE44" w:rsidR="009916C6" w:rsidRPr="00392B87" w:rsidRDefault="009916C6" w:rsidP="00B803EB">
      <w:pPr>
        <w:spacing w:after="6pt" w:line="11.40pt" w:lineRule="auto"/>
        <w:ind w:firstLine="14.45pt"/>
        <w:jc w:val="both"/>
        <w:rPr>
          <w:sz w:val="16"/>
          <w:szCs w:val="16"/>
        </w:rPr>
      </w:pPr>
    </w:p>
    <w:sectPr w:rsidR="009916C6" w:rsidRPr="00392B87" w:rsidSect="000E0AE7">
      <w:type w:val="continuous"/>
      <w:pgSz w:w="595.30pt" w:h="841.90pt" w:code="9"/>
      <w:pgMar w:top="54pt" w:right="44.65pt" w:bottom="72pt" w:left="44.65pt" w:header="36pt" w:footer="36pt" w:gutter="0pt"/>
      <w:cols w:num="2" w:space="21.5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E3449C7" w14:textId="77777777" w:rsidR="00CF0369" w:rsidRDefault="00CF0369" w:rsidP="001A3B3D">
      <w:r>
        <w:separator/>
      </w:r>
    </w:p>
  </w:endnote>
  <w:endnote w:type="continuationSeparator" w:id="0">
    <w:p w14:paraId="360722CB" w14:textId="77777777" w:rsidR="00CF0369" w:rsidRDefault="00CF036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3" w:usb1="00000000" w:usb2="00000000" w:usb3="00000000" w:csb0="80000001" w:csb1="00000000"/>
  </w:font>
  <w:font w:name="Times New Roman">
    <w:panose1 w:val="02020603050405020304"/>
    <w:charset w:characterSet="windows-125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charset w:characterSet="iso-8859-1"/>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windows-1251"/>
    <w:family w:val="swiss"/>
    <w:pitch w:val="variable"/>
    <w:sig w:usb0="E4002EFF" w:usb1="C200247B" w:usb2="00000009" w:usb3="00000000" w:csb0="000001FF" w:csb1="00000000"/>
  </w:font>
  <w:font w:name="Cambria Math">
    <w:panose1 w:val="02040503050406030204"/>
    <w:charset w:characterSet="iso-8859-1"/>
    <w:family w:val="roman"/>
    <w:pitch w:val="variable"/>
    <w:sig w:usb0="E00002FF" w:usb1="420024FF" w:usb2="00000000" w:usb3="00000000" w:csb0="0000019F" w:csb1="00000000"/>
  </w:font>
  <w:font w:name="Calibri Light">
    <w:panose1 w:val="020F0302020204030204"/>
    <w:charset w:characterSet="windows-125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5025BEF" w14:textId="77777777" w:rsidR="00686851" w:rsidRPr="006F6D3D" w:rsidRDefault="00686851"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2BBFEBB" w14:textId="77777777" w:rsidR="00CF0369" w:rsidRDefault="00CF0369" w:rsidP="001A3B3D">
      <w:r>
        <w:separator/>
      </w:r>
    </w:p>
  </w:footnote>
  <w:footnote w:type="continuationSeparator" w:id="0">
    <w:p w14:paraId="70BE9ABD" w14:textId="77777777" w:rsidR="00CF0369" w:rsidRDefault="00CF036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E14673A"/>
    <w:multiLevelType w:val="hybridMultilevel"/>
    <w:tmpl w:val="D444E5F2"/>
    <w:lvl w:ilvl="0" w:tplc="3C226210">
      <w:start w:val="1"/>
      <w:numFmt w:val="decimal"/>
      <w:lvlText w:val="[%1]"/>
      <w:lvlJc w:val="start"/>
      <w:pPr>
        <w:ind w:start="-48.60pt" w:hanging="18pt"/>
      </w:pPr>
      <w:rPr>
        <w:rFonts w:hint="default"/>
      </w:rPr>
    </w:lvl>
    <w:lvl w:ilvl="1" w:tplc="04190019" w:tentative="1">
      <w:start w:val="1"/>
      <w:numFmt w:val="lowerLetter"/>
      <w:lvlText w:val="%2."/>
      <w:lvlJc w:val="start"/>
      <w:pPr>
        <w:ind w:start="-12.60pt" w:hanging="18pt"/>
      </w:pPr>
    </w:lvl>
    <w:lvl w:ilvl="2" w:tplc="0419001B" w:tentative="1">
      <w:start w:val="1"/>
      <w:numFmt w:val="lowerRoman"/>
      <w:lvlText w:val="%3."/>
      <w:lvlJc w:val="end"/>
      <w:pPr>
        <w:ind w:start="0.60pt" w:hanging="9pt"/>
      </w:pPr>
    </w:lvl>
    <w:lvl w:ilvl="3" w:tplc="0419000F" w:tentative="1">
      <w:start w:val="1"/>
      <w:numFmt w:val="decimal"/>
      <w:lvlText w:val="%4."/>
      <w:lvlJc w:val="start"/>
      <w:pPr>
        <w:ind w:start="36.60pt" w:hanging="18pt"/>
      </w:pPr>
    </w:lvl>
    <w:lvl w:ilvl="4" w:tplc="04190019" w:tentative="1">
      <w:start w:val="1"/>
      <w:numFmt w:val="lowerLetter"/>
      <w:lvlText w:val="%5."/>
      <w:lvlJc w:val="start"/>
      <w:pPr>
        <w:ind w:start="72.60pt" w:hanging="18pt"/>
      </w:pPr>
    </w:lvl>
    <w:lvl w:ilvl="5" w:tplc="0419001B" w:tentative="1">
      <w:start w:val="1"/>
      <w:numFmt w:val="lowerRoman"/>
      <w:lvlText w:val="%6."/>
      <w:lvlJc w:val="end"/>
      <w:pPr>
        <w:ind w:start="108.60pt" w:hanging="9pt"/>
      </w:pPr>
    </w:lvl>
    <w:lvl w:ilvl="6" w:tplc="0419000F" w:tentative="1">
      <w:start w:val="1"/>
      <w:numFmt w:val="decimal"/>
      <w:lvlText w:val="%7."/>
      <w:lvlJc w:val="start"/>
      <w:pPr>
        <w:ind w:start="144.60pt" w:hanging="18pt"/>
      </w:pPr>
    </w:lvl>
    <w:lvl w:ilvl="7" w:tplc="04190019" w:tentative="1">
      <w:start w:val="1"/>
      <w:numFmt w:val="lowerLetter"/>
      <w:lvlText w:val="%8."/>
      <w:lvlJc w:val="start"/>
      <w:pPr>
        <w:ind w:start="180.60pt" w:hanging="18pt"/>
      </w:pPr>
    </w:lvl>
    <w:lvl w:ilvl="8" w:tplc="0419001B" w:tentative="1">
      <w:start w:val="1"/>
      <w:numFmt w:val="lowerRoman"/>
      <w:lvlText w:val="%9."/>
      <w:lvlJc w:val="end"/>
      <w:pPr>
        <w:ind w:start="216.60pt" w:hanging="9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ECF7EF1"/>
    <w:multiLevelType w:val="hybridMultilevel"/>
    <w:tmpl w:val="857C59AE"/>
    <w:lvl w:ilvl="0" w:tplc="04190001">
      <w:start w:val="1"/>
      <w:numFmt w:val="bullet"/>
      <w:lvlText w:val=""/>
      <w:lvlJc w:val="start"/>
      <w:pPr>
        <w:ind w:start="72pt" w:hanging="18pt"/>
      </w:pPr>
      <w:rPr>
        <w:rFonts w:ascii="Symbol" w:hAnsi="Symbol" w:hint="default"/>
      </w:rPr>
    </w:lvl>
    <w:lvl w:ilvl="1" w:tplc="04190003" w:tentative="1">
      <w:start w:val="1"/>
      <w:numFmt w:val="bullet"/>
      <w:lvlText w:val="o"/>
      <w:lvlJc w:val="start"/>
      <w:pPr>
        <w:ind w:start="108pt" w:hanging="18pt"/>
      </w:pPr>
      <w:rPr>
        <w:rFonts w:ascii="Courier New" w:hAnsi="Courier New" w:cs="Courier New" w:hint="default"/>
      </w:rPr>
    </w:lvl>
    <w:lvl w:ilvl="2" w:tplc="04190005" w:tentative="1">
      <w:start w:val="1"/>
      <w:numFmt w:val="bullet"/>
      <w:lvlText w:val=""/>
      <w:lvlJc w:val="start"/>
      <w:pPr>
        <w:ind w:start="144pt" w:hanging="18pt"/>
      </w:pPr>
      <w:rPr>
        <w:rFonts w:ascii="Wingdings" w:hAnsi="Wingdings" w:hint="default"/>
      </w:rPr>
    </w:lvl>
    <w:lvl w:ilvl="3" w:tplc="04190001" w:tentative="1">
      <w:start w:val="1"/>
      <w:numFmt w:val="bullet"/>
      <w:lvlText w:val=""/>
      <w:lvlJc w:val="start"/>
      <w:pPr>
        <w:ind w:start="180pt" w:hanging="18pt"/>
      </w:pPr>
      <w:rPr>
        <w:rFonts w:ascii="Symbol" w:hAnsi="Symbol" w:hint="default"/>
      </w:rPr>
    </w:lvl>
    <w:lvl w:ilvl="4" w:tplc="04190003" w:tentative="1">
      <w:start w:val="1"/>
      <w:numFmt w:val="bullet"/>
      <w:lvlText w:val="o"/>
      <w:lvlJc w:val="start"/>
      <w:pPr>
        <w:ind w:start="216pt" w:hanging="18pt"/>
      </w:pPr>
      <w:rPr>
        <w:rFonts w:ascii="Courier New" w:hAnsi="Courier New" w:cs="Courier New" w:hint="default"/>
      </w:rPr>
    </w:lvl>
    <w:lvl w:ilvl="5" w:tplc="04190005" w:tentative="1">
      <w:start w:val="1"/>
      <w:numFmt w:val="bullet"/>
      <w:lvlText w:val=""/>
      <w:lvlJc w:val="start"/>
      <w:pPr>
        <w:ind w:start="252pt" w:hanging="18pt"/>
      </w:pPr>
      <w:rPr>
        <w:rFonts w:ascii="Wingdings" w:hAnsi="Wingdings" w:hint="default"/>
      </w:rPr>
    </w:lvl>
    <w:lvl w:ilvl="6" w:tplc="04190001" w:tentative="1">
      <w:start w:val="1"/>
      <w:numFmt w:val="bullet"/>
      <w:lvlText w:val=""/>
      <w:lvlJc w:val="start"/>
      <w:pPr>
        <w:ind w:start="288pt" w:hanging="18pt"/>
      </w:pPr>
      <w:rPr>
        <w:rFonts w:ascii="Symbol" w:hAnsi="Symbol" w:hint="default"/>
      </w:rPr>
    </w:lvl>
    <w:lvl w:ilvl="7" w:tplc="04190003" w:tentative="1">
      <w:start w:val="1"/>
      <w:numFmt w:val="bullet"/>
      <w:lvlText w:val="o"/>
      <w:lvlJc w:val="start"/>
      <w:pPr>
        <w:ind w:start="324pt" w:hanging="18pt"/>
      </w:pPr>
      <w:rPr>
        <w:rFonts w:ascii="Courier New" w:hAnsi="Courier New" w:cs="Courier New" w:hint="default"/>
      </w:rPr>
    </w:lvl>
    <w:lvl w:ilvl="8" w:tplc="04190005" w:tentative="1">
      <w:start w:val="1"/>
      <w:numFmt w:val="bullet"/>
      <w:lvlText w:val=""/>
      <w:lvlJc w:val="start"/>
      <w:pPr>
        <w:ind w:start="360pt" w:hanging="18pt"/>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7C870BA1"/>
    <w:multiLevelType w:val="hybridMultilevel"/>
    <w:tmpl w:val="1E064612"/>
    <w:lvl w:ilvl="0" w:tplc="0419000F">
      <w:start w:val="1"/>
      <w:numFmt w:val="decimal"/>
      <w:lvlText w:val="%1."/>
      <w:lvlJc w:val="start"/>
      <w:pPr>
        <w:ind w:start="36pt" w:hanging="18pt"/>
      </w:pPr>
      <w:rPr>
        <w:rFonts w:hint="default"/>
      </w:rPr>
    </w:lvl>
    <w:lvl w:ilvl="1" w:tplc="04190019" w:tentative="1">
      <w:start w:val="1"/>
      <w:numFmt w:val="lowerLetter"/>
      <w:lvlText w:val="%2."/>
      <w:lvlJc w:val="start"/>
      <w:pPr>
        <w:ind w:start="72pt" w:hanging="18pt"/>
      </w:pPr>
    </w:lvl>
    <w:lvl w:ilvl="2" w:tplc="0419001B" w:tentative="1">
      <w:start w:val="1"/>
      <w:numFmt w:val="lowerRoman"/>
      <w:lvlText w:val="%3."/>
      <w:lvlJc w:val="end"/>
      <w:pPr>
        <w:ind w:start="108pt" w:hanging="9pt"/>
      </w:pPr>
    </w:lvl>
    <w:lvl w:ilvl="3" w:tplc="0419000F" w:tentative="1">
      <w:start w:val="1"/>
      <w:numFmt w:val="decimal"/>
      <w:lvlText w:val="%4."/>
      <w:lvlJc w:val="start"/>
      <w:pPr>
        <w:ind w:start="144pt" w:hanging="18pt"/>
      </w:pPr>
    </w:lvl>
    <w:lvl w:ilvl="4" w:tplc="04190019" w:tentative="1">
      <w:start w:val="1"/>
      <w:numFmt w:val="lowerLetter"/>
      <w:lvlText w:val="%5."/>
      <w:lvlJc w:val="start"/>
      <w:pPr>
        <w:ind w:start="180pt" w:hanging="18pt"/>
      </w:pPr>
    </w:lvl>
    <w:lvl w:ilvl="5" w:tplc="0419001B" w:tentative="1">
      <w:start w:val="1"/>
      <w:numFmt w:val="lowerRoman"/>
      <w:lvlText w:val="%6."/>
      <w:lvlJc w:val="end"/>
      <w:pPr>
        <w:ind w:start="216pt" w:hanging="9pt"/>
      </w:pPr>
    </w:lvl>
    <w:lvl w:ilvl="6" w:tplc="0419000F" w:tentative="1">
      <w:start w:val="1"/>
      <w:numFmt w:val="decimal"/>
      <w:lvlText w:val="%7."/>
      <w:lvlJc w:val="start"/>
      <w:pPr>
        <w:ind w:start="252pt" w:hanging="18pt"/>
      </w:pPr>
    </w:lvl>
    <w:lvl w:ilvl="7" w:tplc="04190019" w:tentative="1">
      <w:start w:val="1"/>
      <w:numFmt w:val="lowerLetter"/>
      <w:lvlText w:val="%8."/>
      <w:lvlJc w:val="start"/>
      <w:pPr>
        <w:ind w:start="288pt" w:hanging="18pt"/>
      </w:pPr>
    </w:lvl>
    <w:lvl w:ilvl="8" w:tplc="0419001B" w:tentative="1">
      <w:start w:val="1"/>
      <w:numFmt w:val="lowerRoman"/>
      <w:lvlText w:val="%9."/>
      <w:lvlJc w:val="end"/>
      <w:pPr>
        <w:ind w:start="324pt" w:hanging="9pt"/>
      </w:pPr>
    </w:lvl>
  </w:abstractNum>
  <w:abstractNum w:abstractNumId="24" w15:restartNumberingAfterBreak="0">
    <w:nsid w:val="7F5A7D8C"/>
    <w:multiLevelType w:val="hybridMultilevel"/>
    <w:tmpl w:val="5ECC1EFE"/>
    <w:lvl w:ilvl="0" w:tplc="0419000F">
      <w:start w:val="1"/>
      <w:numFmt w:val="decimal"/>
      <w:lvlText w:val="%1."/>
      <w:lvlJc w:val="start"/>
      <w:pPr>
        <w:ind w:start="36pt" w:hanging="18pt"/>
      </w:pPr>
      <w:rPr>
        <w:rFonts w:hint="default"/>
      </w:rPr>
    </w:lvl>
    <w:lvl w:ilvl="1" w:tplc="04190019" w:tentative="1">
      <w:start w:val="1"/>
      <w:numFmt w:val="lowerLetter"/>
      <w:lvlText w:val="%2."/>
      <w:lvlJc w:val="start"/>
      <w:pPr>
        <w:ind w:start="72pt" w:hanging="18pt"/>
      </w:pPr>
    </w:lvl>
    <w:lvl w:ilvl="2" w:tplc="0419001B" w:tentative="1">
      <w:start w:val="1"/>
      <w:numFmt w:val="lowerRoman"/>
      <w:lvlText w:val="%3."/>
      <w:lvlJc w:val="end"/>
      <w:pPr>
        <w:ind w:start="108pt" w:hanging="9pt"/>
      </w:pPr>
    </w:lvl>
    <w:lvl w:ilvl="3" w:tplc="0419000F" w:tentative="1">
      <w:start w:val="1"/>
      <w:numFmt w:val="decimal"/>
      <w:lvlText w:val="%4."/>
      <w:lvlJc w:val="start"/>
      <w:pPr>
        <w:ind w:start="144pt" w:hanging="18pt"/>
      </w:pPr>
    </w:lvl>
    <w:lvl w:ilvl="4" w:tplc="04190019" w:tentative="1">
      <w:start w:val="1"/>
      <w:numFmt w:val="lowerLetter"/>
      <w:lvlText w:val="%5."/>
      <w:lvlJc w:val="start"/>
      <w:pPr>
        <w:ind w:start="180pt" w:hanging="18pt"/>
      </w:pPr>
    </w:lvl>
    <w:lvl w:ilvl="5" w:tplc="0419001B" w:tentative="1">
      <w:start w:val="1"/>
      <w:numFmt w:val="lowerRoman"/>
      <w:lvlText w:val="%6."/>
      <w:lvlJc w:val="end"/>
      <w:pPr>
        <w:ind w:start="216pt" w:hanging="9pt"/>
      </w:pPr>
    </w:lvl>
    <w:lvl w:ilvl="6" w:tplc="0419000F" w:tentative="1">
      <w:start w:val="1"/>
      <w:numFmt w:val="decimal"/>
      <w:lvlText w:val="%7."/>
      <w:lvlJc w:val="start"/>
      <w:pPr>
        <w:ind w:start="252pt" w:hanging="18pt"/>
      </w:pPr>
    </w:lvl>
    <w:lvl w:ilvl="7" w:tplc="04190019" w:tentative="1">
      <w:start w:val="1"/>
      <w:numFmt w:val="lowerLetter"/>
      <w:lvlText w:val="%8."/>
      <w:lvlJc w:val="start"/>
      <w:pPr>
        <w:ind w:start="288pt" w:hanging="18pt"/>
      </w:pPr>
    </w:lvl>
    <w:lvl w:ilvl="8" w:tplc="0419001B" w:tentative="1">
      <w:start w:val="1"/>
      <w:numFmt w:val="lowerRoman"/>
      <w:lvlText w:val="%9."/>
      <w:lvlJc w:val="end"/>
      <w:pPr>
        <w:ind w:start="324pt" w:hanging="9pt"/>
      </w:pPr>
    </w:lvl>
  </w:abstractNum>
  <w:num w:numId="1" w16cid:durableId="66000783">
    <w:abstractNumId w:val="15"/>
  </w:num>
  <w:num w:numId="2" w16cid:durableId="478612878">
    <w:abstractNumId w:val="21"/>
  </w:num>
  <w:num w:numId="3" w16cid:durableId="1480265793">
    <w:abstractNumId w:val="13"/>
  </w:num>
  <w:num w:numId="4" w16cid:durableId="1621840737">
    <w:abstractNumId w:val="17"/>
  </w:num>
  <w:num w:numId="5" w16cid:durableId="956449971">
    <w:abstractNumId w:val="17"/>
  </w:num>
  <w:num w:numId="6" w16cid:durableId="1777098257">
    <w:abstractNumId w:val="17"/>
  </w:num>
  <w:num w:numId="7" w16cid:durableId="142351215">
    <w:abstractNumId w:val="17"/>
  </w:num>
  <w:num w:numId="8" w16cid:durableId="1693800580">
    <w:abstractNumId w:val="19"/>
  </w:num>
  <w:num w:numId="9" w16cid:durableId="406070622">
    <w:abstractNumId w:val="22"/>
  </w:num>
  <w:num w:numId="10" w16cid:durableId="974601824">
    <w:abstractNumId w:val="16"/>
  </w:num>
  <w:num w:numId="11" w16cid:durableId="719744314">
    <w:abstractNumId w:val="12"/>
  </w:num>
  <w:num w:numId="12" w16cid:durableId="2055619860">
    <w:abstractNumId w:val="11"/>
  </w:num>
  <w:num w:numId="13" w16cid:durableId="1963612537">
    <w:abstractNumId w:val="0"/>
  </w:num>
  <w:num w:numId="14" w16cid:durableId="1787390571">
    <w:abstractNumId w:val="10"/>
  </w:num>
  <w:num w:numId="15" w16cid:durableId="950432038">
    <w:abstractNumId w:val="8"/>
  </w:num>
  <w:num w:numId="16" w16cid:durableId="370811783">
    <w:abstractNumId w:val="7"/>
  </w:num>
  <w:num w:numId="17" w16cid:durableId="719792320">
    <w:abstractNumId w:val="6"/>
  </w:num>
  <w:num w:numId="18" w16cid:durableId="156265632">
    <w:abstractNumId w:val="5"/>
  </w:num>
  <w:num w:numId="19" w16cid:durableId="1644001446">
    <w:abstractNumId w:val="9"/>
  </w:num>
  <w:num w:numId="20" w16cid:durableId="334693080">
    <w:abstractNumId w:val="4"/>
  </w:num>
  <w:num w:numId="21" w16cid:durableId="74520096">
    <w:abstractNumId w:val="3"/>
  </w:num>
  <w:num w:numId="22" w16cid:durableId="1569917872">
    <w:abstractNumId w:val="2"/>
  </w:num>
  <w:num w:numId="23" w16cid:durableId="1982268804">
    <w:abstractNumId w:val="1"/>
  </w:num>
  <w:num w:numId="24" w16cid:durableId="368190287">
    <w:abstractNumId w:val="18"/>
  </w:num>
  <w:num w:numId="25" w16cid:durableId="1126005351">
    <w:abstractNumId w:val="14"/>
  </w:num>
  <w:num w:numId="26" w16cid:durableId="1942057858">
    <w:abstractNumId w:val="24"/>
  </w:num>
  <w:num w:numId="27" w16cid:durableId="2090542625">
    <w:abstractNumId w:val="19"/>
    <w:lvlOverride w:ilvl="0">
      <w:startOverride w:val="1"/>
    </w:lvlOverride>
  </w:num>
  <w:num w:numId="28" w16cid:durableId="524640118">
    <w:abstractNumId w:val="22"/>
  </w:num>
  <w:num w:numId="29" w16cid:durableId="414667674">
    <w:abstractNumId w:val="23"/>
  </w:num>
  <w:num w:numId="30" w16cid:durableId="459348942">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240"/>
    <w:rsid w:val="00003374"/>
    <w:rsid w:val="00015A69"/>
    <w:rsid w:val="0002171E"/>
    <w:rsid w:val="0004781E"/>
    <w:rsid w:val="00051BBF"/>
    <w:rsid w:val="00061B9C"/>
    <w:rsid w:val="00063E85"/>
    <w:rsid w:val="000656B3"/>
    <w:rsid w:val="000666E6"/>
    <w:rsid w:val="00075FEE"/>
    <w:rsid w:val="000823C6"/>
    <w:rsid w:val="0008272D"/>
    <w:rsid w:val="0008758A"/>
    <w:rsid w:val="000A11E9"/>
    <w:rsid w:val="000A170B"/>
    <w:rsid w:val="000A5F46"/>
    <w:rsid w:val="000A7918"/>
    <w:rsid w:val="000A7F70"/>
    <w:rsid w:val="000B0995"/>
    <w:rsid w:val="000B14B2"/>
    <w:rsid w:val="000C1E68"/>
    <w:rsid w:val="000D2FEF"/>
    <w:rsid w:val="000D3490"/>
    <w:rsid w:val="000D3CC2"/>
    <w:rsid w:val="000D6D7E"/>
    <w:rsid w:val="000E048C"/>
    <w:rsid w:val="000E0AE7"/>
    <w:rsid w:val="000E518B"/>
    <w:rsid w:val="000F2C5C"/>
    <w:rsid w:val="000F3362"/>
    <w:rsid w:val="000F3908"/>
    <w:rsid w:val="000F583F"/>
    <w:rsid w:val="000F7588"/>
    <w:rsid w:val="00103DB7"/>
    <w:rsid w:val="00107FE0"/>
    <w:rsid w:val="00114508"/>
    <w:rsid w:val="00114784"/>
    <w:rsid w:val="00116B1C"/>
    <w:rsid w:val="001174A4"/>
    <w:rsid w:val="00133CAE"/>
    <w:rsid w:val="0013433B"/>
    <w:rsid w:val="0013478B"/>
    <w:rsid w:val="00136CC6"/>
    <w:rsid w:val="001419DE"/>
    <w:rsid w:val="00142AE4"/>
    <w:rsid w:val="0015140A"/>
    <w:rsid w:val="00152069"/>
    <w:rsid w:val="00152143"/>
    <w:rsid w:val="001577FA"/>
    <w:rsid w:val="001611FA"/>
    <w:rsid w:val="00166B67"/>
    <w:rsid w:val="001674CE"/>
    <w:rsid w:val="00172AC6"/>
    <w:rsid w:val="00172B56"/>
    <w:rsid w:val="00173F66"/>
    <w:rsid w:val="001744A5"/>
    <w:rsid w:val="00176146"/>
    <w:rsid w:val="0019057F"/>
    <w:rsid w:val="0019319B"/>
    <w:rsid w:val="00197337"/>
    <w:rsid w:val="001A0536"/>
    <w:rsid w:val="001A2EFD"/>
    <w:rsid w:val="001A3B3D"/>
    <w:rsid w:val="001B21DA"/>
    <w:rsid w:val="001B67DC"/>
    <w:rsid w:val="001C7760"/>
    <w:rsid w:val="001D0D68"/>
    <w:rsid w:val="001D770E"/>
    <w:rsid w:val="001E6C4C"/>
    <w:rsid w:val="001F394B"/>
    <w:rsid w:val="001F5F48"/>
    <w:rsid w:val="002032B4"/>
    <w:rsid w:val="002254A9"/>
    <w:rsid w:val="002269C1"/>
    <w:rsid w:val="00227501"/>
    <w:rsid w:val="00233D97"/>
    <w:rsid w:val="002347A2"/>
    <w:rsid w:val="002354EF"/>
    <w:rsid w:val="00237142"/>
    <w:rsid w:val="00252331"/>
    <w:rsid w:val="002539A1"/>
    <w:rsid w:val="00255268"/>
    <w:rsid w:val="00276A35"/>
    <w:rsid w:val="00276F93"/>
    <w:rsid w:val="0027722A"/>
    <w:rsid w:val="002850E3"/>
    <w:rsid w:val="00295868"/>
    <w:rsid w:val="002971EC"/>
    <w:rsid w:val="002A0F57"/>
    <w:rsid w:val="002A49D6"/>
    <w:rsid w:val="002A4FEC"/>
    <w:rsid w:val="002B6D46"/>
    <w:rsid w:val="002B751F"/>
    <w:rsid w:val="002C563C"/>
    <w:rsid w:val="002C649C"/>
    <w:rsid w:val="002E11F6"/>
    <w:rsid w:val="002F21C1"/>
    <w:rsid w:val="002F4FA7"/>
    <w:rsid w:val="00300882"/>
    <w:rsid w:val="00301B6E"/>
    <w:rsid w:val="00305C30"/>
    <w:rsid w:val="003065E2"/>
    <w:rsid w:val="0031009B"/>
    <w:rsid w:val="00312B3D"/>
    <w:rsid w:val="00313113"/>
    <w:rsid w:val="00314FFA"/>
    <w:rsid w:val="00315273"/>
    <w:rsid w:val="003152C8"/>
    <w:rsid w:val="00322F73"/>
    <w:rsid w:val="00330AAC"/>
    <w:rsid w:val="003357D0"/>
    <w:rsid w:val="00354641"/>
    <w:rsid w:val="00354FCF"/>
    <w:rsid w:val="00355834"/>
    <w:rsid w:val="00357D56"/>
    <w:rsid w:val="00365551"/>
    <w:rsid w:val="0038000B"/>
    <w:rsid w:val="00392455"/>
    <w:rsid w:val="00392B87"/>
    <w:rsid w:val="00395830"/>
    <w:rsid w:val="00396623"/>
    <w:rsid w:val="003A0546"/>
    <w:rsid w:val="003A19E2"/>
    <w:rsid w:val="003A1D9F"/>
    <w:rsid w:val="003A2293"/>
    <w:rsid w:val="003B2B40"/>
    <w:rsid w:val="003B3194"/>
    <w:rsid w:val="003B4E04"/>
    <w:rsid w:val="003B5FB7"/>
    <w:rsid w:val="003B7A10"/>
    <w:rsid w:val="003C2588"/>
    <w:rsid w:val="003D0BBF"/>
    <w:rsid w:val="003E05A1"/>
    <w:rsid w:val="003E16DA"/>
    <w:rsid w:val="003E1FBD"/>
    <w:rsid w:val="003E2117"/>
    <w:rsid w:val="003F01A6"/>
    <w:rsid w:val="003F0A11"/>
    <w:rsid w:val="003F131B"/>
    <w:rsid w:val="003F1DA5"/>
    <w:rsid w:val="003F1FEC"/>
    <w:rsid w:val="003F3776"/>
    <w:rsid w:val="003F54E7"/>
    <w:rsid w:val="003F5A08"/>
    <w:rsid w:val="00403BB0"/>
    <w:rsid w:val="00404F5A"/>
    <w:rsid w:val="00420716"/>
    <w:rsid w:val="00422817"/>
    <w:rsid w:val="0042716F"/>
    <w:rsid w:val="004278A9"/>
    <w:rsid w:val="00430101"/>
    <w:rsid w:val="00430BB4"/>
    <w:rsid w:val="0043138A"/>
    <w:rsid w:val="00431A38"/>
    <w:rsid w:val="0043245E"/>
    <w:rsid w:val="004325FB"/>
    <w:rsid w:val="00433F0F"/>
    <w:rsid w:val="00440104"/>
    <w:rsid w:val="004432BA"/>
    <w:rsid w:val="0044407E"/>
    <w:rsid w:val="0044616F"/>
    <w:rsid w:val="00447BB9"/>
    <w:rsid w:val="004538EC"/>
    <w:rsid w:val="00457881"/>
    <w:rsid w:val="0046031D"/>
    <w:rsid w:val="0046238F"/>
    <w:rsid w:val="00473AC9"/>
    <w:rsid w:val="00482262"/>
    <w:rsid w:val="00486945"/>
    <w:rsid w:val="00492B99"/>
    <w:rsid w:val="004A05D7"/>
    <w:rsid w:val="004A30E1"/>
    <w:rsid w:val="004A6469"/>
    <w:rsid w:val="004B2D0B"/>
    <w:rsid w:val="004B3BED"/>
    <w:rsid w:val="004D03E3"/>
    <w:rsid w:val="004D0549"/>
    <w:rsid w:val="004D07B9"/>
    <w:rsid w:val="004D72B5"/>
    <w:rsid w:val="004E162E"/>
    <w:rsid w:val="005076D6"/>
    <w:rsid w:val="005302B9"/>
    <w:rsid w:val="00533B72"/>
    <w:rsid w:val="0054108C"/>
    <w:rsid w:val="00546631"/>
    <w:rsid w:val="005470C8"/>
    <w:rsid w:val="005506D0"/>
    <w:rsid w:val="00551B7F"/>
    <w:rsid w:val="00556852"/>
    <w:rsid w:val="0055764F"/>
    <w:rsid w:val="0056610F"/>
    <w:rsid w:val="005720D3"/>
    <w:rsid w:val="00574F86"/>
    <w:rsid w:val="00575058"/>
    <w:rsid w:val="00575BCA"/>
    <w:rsid w:val="005824CA"/>
    <w:rsid w:val="005851C5"/>
    <w:rsid w:val="00585A05"/>
    <w:rsid w:val="00587C41"/>
    <w:rsid w:val="0059294F"/>
    <w:rsid w:val="00593AB1"/>
    <w:rsid w:val="005A0AF8"/>
    <w:rsid w:val="005B0344"/>
    <w:rsid w:val="005B26FD"/>
    <w:rsid w:val="005B520E"/>
    <w:rsid w:val="005B60C9"/>
    <w:rsid w:val="005C331C"/>
    <w:rsid w:val="005C5F51"/>
    <w:rsid w:val="005D1F21"/>
    <w:rsid w:val="005E2800"/>
    <w:rsid w:val="005E52CE"/>
    <w:rsid w:val="005E59AE"/>
    <w:rsid w:val="005E6407"/>
    <w:rsid w:val="005E732F"/>
    <w:rsid w:val="005F7BE6"/>
    <w:rsid w:val="00605825"/>
    <w:rsid w:val="00607093"/>
    <w:rsid w:val="00611C5B"/>
    <w:rsid w:val="00617F16"/>
    <w:rsid w:val="00624786"/>
    <w:rsid w:val="006259DE"/>
    <w:rsid w:val="00626F46"/>
    <w:rsid w:val="00631732"/>
    <w:rsid w:val="00635B8D"/>
    <w:rsid w:val="006403F6"/>
    <w:rsid w:val="006448C5"/>
    <w:rsid w:val="00645D22"/>
    <w:rsid w:val="00645E33"/>
    <w:rsid w:val="0064791C"/>
    <w:rsid w:val="00651A08"/>
    <w:rsid w:val="00654204"/>
    <w:rsid w:val="00657904"/>
    <w:rsid w:val="00661F0D"/>
    <w:rsid w:val="00667639"/>
    <w:rsid w:val="00670434"/>
    <w:rsid w:val="00672B42"/>
    <w:rsid w:val="0067542C"/>
    <w:rsid w:val="00686851"/>
    <w:rsid w:val="006904EA"/>
    <w:rsid w:val="00696A33"/>
    <w:rsid w:val="006A0EB6"/>
    <w:rsid w:val="006A2C93"/>
    <w:rsid w:val="006A3E14"/>
    <w:rsid w:val="006B1F7D"/>
    <w:rsid w:val="006B527E"/>
    <w:rsid w:val="006B6B66"/>
    <w:rsid w:val="006B71AE"/>
    <w:rsid w:val="006B74F6"/>
    <w:rsid w:val="006C1F6F"/>
    <w:rsid w:val="006C26C2"/>
    <w:rsid w:val="006C4E97"/>
    <w:rsid w:val="006D6836"/>
    <w:rsid w:val="006E2211"/>
    <w:rsid w:val="006E2B36"/>
    <w:rsid w:val="006E32AE"/>
    <w:rsid w:val="006E3711"/>
    <w:rsid w:val="006E67DE"/>
    <w:rsid w:val="006E6A41"/>
    <w:rsid w:val="006F6D3D"/>
    <w:rsid w:val="006F7F77"/>
    <w:rsid w:val="007066A1"/>
    <w:rsid w:val="00715BEA"/>
    <w:rsid w:val="00716BB0"/>
    <w:rsid w:val="00721B7D"/>
    <w:rsid w:val="007258F3"/>
    <w:rsid w:val="00727574"/>
    <w:rsid w:val="007331F6"/>
    <w:rsid w:val="0073522B"/>
    <w:rsid w:val="00740970"/>
    <w:rsid w:val="00740EEA"/>
    <w:rsid w:val="007437F7"/>
    <w:rsid w:val="00747ACD"/>
    <w:rsid w:val="007500CA"/>
    <w:rsid w:val="00750F99"/>
    <w:rsid w:val="00752997"/>
    <w:rsid w:val="00754E72"/>
    <w:rsid w:val="007561D2"/>
    <w:rsid w:val="00757AD4"/>
    <w:rsid w:val="00762F96"/>
    <w:rsid w:val="00765626"/>
    <w:rsid w:val="007668DD"/>
    <w:rsid w:val="00766D2F"/>
    <w:rsid w:val="00771E77"/>
    <w:rsid w:val="00783054"/>
    <w:rsid w:val="00791358"/>
    <w:rsid w:val="00794804"/>
    <w:rsid w:val="007970AC"/>
    <w:rsid w:val="00797D3E"/>
    <w:rsid w:val="007A3E92"/>
    <w:rsid w:val="007A44CF"/>
    <w:rsid w:val="007B0CD7"/>
    <w:rsid w:val="007B0D52"/>
    <w:rsid w:val="007B2E2D"/>
    <w:rsid w:val="007B33F1"/>
    <w:rsid w:val="007B3F63"/>
    <w:rsid w:val="007B6DDA"/>
    <w:rsid w:val="007C0308"/>
    <w:rsid w:val="007C2FF2"/>
    <w:rsid w:val="007C3306"/>
    <w:rsid w:val="007C4C6F"/>
    <w:rsid w:val="007D6232"/>
    <w:rsid w:val="007E044C"/>
    <w:rsid w:val="007F1F99"/>
    <w:rsid w:val="007F53AA"/>
    <w:rsid w:val="007F768F"/>
    <w:rsid w:val="008039AB"/>
    <w:rsid w:val="0080791D"/>
    <w:rsid w:val="00807D00"/>
    <w:rsid w:val="00810B65"/>
    <w:rsid w:val="00816362"/>
    <w:rsid w:val="00820EE4"/>
    <w:rsid w:val="008255C4"/>
    <w:rsid w:val="00825F9A"/>
    <w:rsid w:val="008272E1"/>
    <w:rsid w:val="00830B47"/>
    <w:rsid w:val="00831B2C"/>
    <w:rsid w:val="008354A9"/>
    <w:rsid w:val="00836367"/>
    <w:rsid w:val="00840B7C"/>
    <w:rsid w:val="00842BCE"/>
    <w:rsid w:val="008516EB"/>
    <w:rsid w:val="0085202A"/>
    <w:rsid w:val="008527D4"/>
    <w:rsid w:val="00862F7D"/>
    <w:rsid w:val="00867B86"/>
    <w:rsid w:val="008707BE"/>
    <w:rsid w:val="00871612"/>
    <w:rsid w:val="00873603"/>
    <w:rsid w:val="00873B5F"/>
    <w:rsid w:val="00875BB6"/>
    <w:rsid w:val="00876B5E"/>
    <w:rsid w:val="00895462"/>
    <w:rsid w:val="00897B0F"/>
    <w:rsid w:val="008A2C7D"/>
    <w:rsid w:val="008A58CD"/>
    <w:rsid w:val="008B1011"/>
    <w:rsid w:val="008B6524"/>
    <w:rsid w:val="008C4B23"/>
    <w:rsid w:val="008D735E"/>
    <w:rsid w:val="008E3B60"/>
    <w:rsid w:val="008E4F4B"/>
    <w:rsid w:val="008E65AA"/>
    <w:rsid w:val="008F6E2C"/>
    <w:rsid w:val="00907327"/>
    <w:rsid w:val="009265FB"/>
    <w:rsid w:val="009303D9"/>
    <w:rsid w:val="0093122A"/>
    <w:rsid w:val="009332AB"/>
    <w:rsid w:val="00933C64"/>
    <w:rsid w:val="00934B9B"/>
    <w:rsid w:val="00936C13"/>
    <w:rsid w:val="00943578"/>
    <w:rsid w:val="00945EFB"/>
    <w:rsid w:val="009508C3"/>
    <w:rsid w:val="00950DA8"/>
    <w:rsid w:val="00950F02"/>
    <w:rsid w:val="00951DE3"/>
    <w:rsid w:val="0095281C"/>
    <w:rsid w:val="00960453"/>
    <w:rsid w:val="00961D01"/>
    <w:rsid w:val="0096563C"/>
    <w:rsid w:val="00967475"/>
    <w:rsid w:val="00972203"/>
    <w:rsid w:val="009867CE"/>
    <w:rsid w:val="009916C6"/>
    <w:rsid w:val="0099266C"/>
    <w:rsid w:val="00994DC3"/>
    <w:rsid w:val="009A5E72"/>
    <w:rsid w:val="009B1735"/>
    <w:rsid w:val="009B41A9"/>
    <w:rsid w:val="009C5E0C"/>
    <w:rsid w:val="009D2D00"/>
    <w:rsid w:val="009D2E47"/>
    <w:rsid w:val="009D341A"/>
    <w:rsid w:val="009D4CAE"/>
    <w:rsid w:val="009E6F76"/>
    <w:rsid w:val="009F1D79"/>
    <w:rsid w:val="009F4A53"/>
    <w:rsid w:val="009F4A5A"/>
    <w:rsid w:val="00A059B3"/>
    <w:rsid w:val="00A11053"/>
    <w:rsid w:val="00A1434D"/>
    <w:rsid w:val="00A2185B"/>
    <w:rsid w:val="00A223ED"/>
    <w:rsid w:val="00A334E1"/>
    <w:rsid w:val="00A35374"/>
    <w:rsid w:val="00A42330"/>
    <w:rsid w:val="00A456D6"/>
    <w:rsid w:val="00A47A48"/>
    <w:rsid w:val="00A47F33"/>
    <w:rsid w:val="00A54EFA"/>
    <w:rsid w:val="00A54F33"/>
    <w:rsid w:val="00A6118D"/>
    <w:rsid w:val="00A616C8"/>
    <w:rsid w:val="00A6361F"/>
    <w:rsid w:val="00A653B8"/>
    <w:rsid w:val="00A67237"/>
    <w:rsid w:val="00A72B24"/>
    <w:rsid w:val="00A816CF"/>
    <w:rsid w:val="00A84485"/>
    <w:rsid w:val="00A9025F"/>
    <w:rsid w:val="00AA0624"/>
    <w:rsid w:val="00AA75C2"/>
    <w:rsid w:val="00AB1B4E"/>
    <w:rsid w:val="00AB58D7"/>
    <w:rsid w:val="00AC53FD"/>
    <w:rsid w:val="00AD203E"/>
    <w:rsid w:val="00AD2086"/>
    <w:rsid w:val="00AD6BAE"/>
    <w:rsid w:val="00AE0391"/>
    <w:rsid w:val="00AE2676"/>
    <w:rsid w:val="00AE3409"/>
    <w:rsid w:val="00AE43B2"/>
    <w:rsid w:val="00B00CBA"/>
    <w:rsid w:val="00B02235"/>
    <w:rsid w:val="00B03E86"/>
    <w:rsid w:val="00B0486E"/>
    <w:rsid w:val="00B11441"/>
    <w:rsid w:val="00B11A60"/>
    <w:rsid w:val="00B16A49"/>
    <w:rsid w:val="00B17D73"/>
    <w:rsid w:val="00B22613"/>
    <w:rsid w:val="00B37A34"/>
    <w:rsid w:val="00B44A76"/>
    <w:rsid w:val="00B45D91"/>
    <w:rsid w:val="00B54C04"/>
    <w:rsid w:val="00B55668"/>
    <w:rsid w:val="00B656A2"/>
    <w:rsid w:val="00B6734D"/>
    <w:rsid w:val="00B700CC"/>
    <w:rsid w:val="00B732FE"/>
    <w:rsid w:val="00B74288"/>
    <w:rsid w:val="00B744C1"/>
    <w:rsid w:val="00B74669"/>
    <w:rsid w:val="00B75983"/>
    <w:rsid w:val="00B768D1"/>
    <w:rsid w:val="00B803EB"/>
    <w:rsid w:val="00B81BA0"/>
    <w:rsid w:val="00B83AF4"/>
    <w:rsid w:val="00B84711"/>
    <w:rsid w:val="00B90B88"/>
    <w:rsid w:val="00B96BFF"/>
    <w:rsid w:val="00BA1025"/>
    <w:rsid w:val="00BA27E9"/>
    <w:rsid w:val="00BA299D"/>
    <w:rsid w:val="00BB5CC0"/>
    <w:rsid w:val="00BB5CC1"/>
    <w:rsid w:val="00BC0AEB"/>
    <w:rsid w:val="00BC3420"/>
    <w:rsid w:val="00BC3602"/>
    <w:rsid w:val="00BD1922"/>
    <w:rsid w:val="00BD50E9"/>
    <w:rsid w:val="00BD5A34"/>
    <w:rsid w:val="00BD670B"/>
    <w:rsid w:val="00BD6922"/>
    <w:rsid w:val="00BE3F2E"/>
    <w:rsid w:val="00BE7556"/>
    <w:rsid w:val="00BE7D3C"/>
    <w:rsid w:val="00BF1C33"/>
    <w:rsid w:val="00BF2F3C"/>
    <w:rsid w:val="00BF3741"/>
    <w:rsid w:val="00BF5FF6"/>
    <w:rsid w:val="00C0207F"/>
    <w:rsid w:val="00C06C05"/>
    <w:rsid w:val="00C10B55"/>
    <w:rsid w:val="00C12711"/>
    <w:rsid w:val="00C14B33"/>
    <w:rsid w:val="00C14EFE"/>
    <w:rsid w:val="00C16117"/>
    <w:rsid w:val="00C16826"/>
    <w:rsid w:val="00C16E65"/>
    <w:rsid w:val="00C205CC"/>
    <w:rsid w:val="00C27D89"/>
    <w:rsid w:val="00C300C3"/>
    <w:rsid w:val="00C3072E"/>
    <w:rsid w:val="00C3075A"/>
    <w:rsid w:val="00C32C53"/>
    <w:rsid w:val="00C33E9A"/>
    <w:rsid w:val="00C41BBC"/>
    <w:rsid w:val="00C440B3"/>
    <w:rsid w:val="00C44CF7"/>
    <w:rsid w:val="00C46C42"/>
    <w:rsid w:val="00C50B0E"/>
    <w:rsid w:val="00C512E0"/>
    <w:rsid w:val="00C63CA2"/>
    <w:rsid w:val="00C64C7F"/>
    <w:rsid w:val="00C66138"/>
    <w:rsid w:val="00C70655"/>
    <w:rsid w:val="00C712DF"/>
    <w:rsid w:val="00C7434C"/>
    <w:rsid w:val="00C8327B"/>
    <w:rsid w:val="00C838CC"/>
    <w:rsid w:val="00C840D7"/>
    <w:rsid w:val="00C8628B"/>
    <w:rsid w:val="00C86C1C"/>
    <w:rsid w:val="00C919A4"/>
    <w:rsid w:val="00CA4300"/>
    <w:rsid w:val="00CA4392"/>
    <w:rsid w:val="00CC1FBF"/>
    <w:rsid w:val="00CC393F"/>
    <w:rsid w:val="00CC57C2"/>
    <w:rsid w:val="00CD3058"/>
    <w:rsid w:val="00CD6BC2"/>
    <w:rsid w:val="00CE3148"/>
    <w:rsid w:val="00CF0369"/>
    <w:rsid w:val="00CF5B6F"/>
    <w:rsid w:val="00D009AE"/>
    <w:rsid w:val="00D04C48"/>
    <w:rsid w:val="00D06DA9"/>
    <w:rsid w:val="00D11D59"/>
    <w:rsid w:val="00D1581B"/>
    <w:rsid w:val="00D200F4"/>
    <w:rsid w:val="00D2176E"/>
    <w:rsid w:val="00D255D3"/>
    <w:rsid w:val="00D26EC4"/>
    <w:rsid w:val="00D3691A"/>
    <w:rsid w:val="00D472AB"/>
    <w:rsid w:val="00D47F3C"/>
    <w:rsid w:val="00D54FC4"/>
    <w:rsid w:val="00D55712"/>
    <w:rsid w:val="00D55EB6"/>
    <w:rsid w:val="00D56789"/>
    <w:rsid w:val="00D56829"/>
    <w:rsid w:val="00D61A7C"/>
    <w:rsid w:val="00D632BE"/>
    <w:rsid w:val="00D63EBC"/>
    <w:rsid w:val="00D72D06"/>
    <w:rsid w:val="00D7522C"/>
    <w:rsid w:val="00D7536F"/>
    <w:rsid w:val="00D76668"/>
    <w:rsid w:val="00D81BE0"/>
    <w:rsid w:val="00D874F7"/>
    <w:rsid w:val="00DA453E"/>
    <w:rsid w:val="00DA6E55"/>
    <w:rsid w:val="00DB09D7"/>
    <w:rsid w:val="00DC655D"/>
    <w:rsid w:val="00DC68F3"/>
    <w:rsid w:val="00DD2F29"/>
    <w:rsid w:val="00DD5DA7"/>
    <w:rsid w:val="00DF20FE"/>
    <w:rsid w:val="00DF2942"/>
    <w:rsid w:val="00DF7B32"/>
    <w:rsid w:val="00E07383"/>
    <w:rsid w:val="00E10018"/>
    <w:rsid w:val="00E1304C"/>
    <w:rsid w:val="00E13697"/>
    <w:rsid w:val="00E14C22"/>
    <w:rsid w:val="00E165BC"/>
    <w:rsid w:val="00E17095"/>
    <w:rsid w:val="00E24D7A"/>
    <w:rsid w:val="00E34A5A"/>
    <w:rsid w:val="00E36F62"/>
    <w:rsid w:val="00E50556"/>
    <w:rsid w:val="00E55298"/>
    <w:rsid w:val="00E57A1D"/>
    <w:rsid w:val="00E57D6A"/>
    <w:rsid w:val="00E609C9"/>
    <w:rsid w:val="00E61E12"/>
    <w:rsid w:val="00E65CAD"/>
    <w:rsid w:val="00E74521"/>
    <w:rsid w:val="00E7596C"/>
    <w:rsid w:val="00E85DFF"/>
    <w:rsid w:val="00E878F2"/>
    <w:rsid w:val="00E927B6"/>
    <w:rsid w:val="00E9576D"/>
    <w:rsid w:val="00E95A17"/>
    <w:rsid w:val="00EA142C"/>
    <w:rsid w:val="00EB1746"/>
    <w:rsid w:val="00ED0149"/>
    <w:rsid w:val="00ED62D0"/>
    <w:rsid w:val="00EE22B8"/>
    <w:rsid w:val="00EE4F16"/>
    <w:rsid w:val="00EF506B"/>
    <w:rsid w:val="00EF7DE3"/>
    <w:rsid w:val="00F03103"/>
    <w:rsid w:val="00F03C6F"/>
    <w:rsid w:val="00F0727F"/>
    <w:rsid w:val="00F105DF"/>
    <w:rsid w:val="00F1150D"/>
    <w:rsid w:val="00F16C04"/>
    <w:rsid w:val="00F271DE"/>
    <w:rsid w:val="00F27623"/>
    <w:rsid w:val="00F278DE"/>
    <w:rsid w:val="00F32A7B"/>
    <w:rsid w:val="00F37A29"/>
    <w:rsid w:val="00F4318D"/>
    <w:rsid w:val="00F43380"/>
    <w:rsid w:val="00F627DA"/>
    <w:rsid w:val="00F71D32"/>
    <w:rsid w:val="00F7288F"/>
    <w:rsid w:val="00F728F5"/>
    <w:rsid w:val="00F7477F"/>
    <w:rsid w:val="00F75ACB"/>
    <w:rsid w:val="00F81AE7"/>
    <w:rsid w:val="00F847A6"/>
    <w:rsid w:val="00F8745F"/>
    <w:rsid w:val="00F930DA"/>
    <w:rsid w:val="00F9441B"/>
    <w:rsid w:val="00FA03EA"/>
    <w:rsid w:val="00FA3D8F"/>
    <w:rsid w:val="00FA4C32"/>
    <w:rsid w:val="00FA5A32"/>
    <w:rsid w:val="00FA79B5"/>
    <w:rsid w:val="00FB4CF6"/>
    <w:rsid w:val="00FB60E8"/>
    <w:rsid w:val="00FB68F1"/>
    <w:rsid w:val="00FC1435"/>
    <w:rsid w:val="00FC4C08"/>
    <w:rsid w:val="00FD49BC"/>
    <w:rsid w:val="00FE7114"/>
    <w:rsid w:val="00FF0CF0"/>
    <w:rsid w:val="00FF56C2"/>
    <w:rsid w:val="00FF5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4634883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Definition"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65CAD"/>
    <w:pPr>
      <w:jc w:val="center"/>
    </w:pPr>
  </w:style>
  <w:style w:type="paragraph" w:styleId="1">
    <w:name w:val="heading 1"/>
    <w:basedOn w:val="a"/>
    <w:next w:val="a"/>
    <w:link w:val="10"/>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link w:val="30"/>
    <w:uiPriority w:val="9"/>
    <w:qFormat/>
    <w:rsid w:val="00794804"/>
    <w:pPr>
      <w:numPr>
        <w:ilvl w:val="2"/>
        <w:numId w:val="4"/>
      </w:numPr>
      <w:spacing w:line="12pt" w:lineRule="exact"/>
      <w:ind w:firstLine="14.40pt"/>
      <w:jc w:val="both"/>
      <w:outlineLvl w:val="2"/>
    </w:pPr>
    <w:rPr>
      <w:i/>
      <w:iCs/>
      <w:noProof/>
    </w:rPr>
  </w:style>
  <w:style w:type="paragraph" w:styleId="4">
    <w:name w:val="heading 4"/>
    <w:basedOn w:val="a"/>
    <w:next w:val="a"/>
    <w:link w:val="40"/>
    <w:uiPriority w:val="9"/>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28"/>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Нижний колонтитул Знак"/>
    <w:basedOn w:val="a0"/>
    <w:link w:val="a7"/>
    <w:rsid w:val="001A3B3D"/>
  </w:style>
  <w:style w:type="character" w:styleId="a9">
    <w:name w:val="Placeholder Text"/>
    <w:basedOn w:val="a0"/>
    <w:uiPriority w:val="99"/>
    <w:semiHidden/>
    <w:rsid w:val="00FC4C08"/>
    <w:rPr>
      <w:color w:val="808080"/>
    </w:rPr>
  </w:style>
  <w:style w:type="character" w:customStyle="1" w:styleId="rynqvb">
    <w:name w:val="rynqvb"/>
    <w:basedOn w:val="a0"/>
    <w:rsid w:val="00E57D6A"/>
  </w:style>
  <w:style w:type="paragraph" w:styleId="aa">
    <w:name w:val="List Paragraph"/>
    <w:basedOn w:val="a"/>
    <w:uiPriority w:val="34"/>
    <w:qFormat/>
    <w:rsid w:val="007F53AA"/>
    <w:pPr>
      <w:ind w:start="36pt"/>
      <w:contextualSpacing/>
    </w:pPr>
  </w:style>
  <w:style w:type="table" w:styleId="ab">
    <w:name w:val="Table Grid"/>
    <w:basedOn w:val="a1"/>
    <w:uiPriority w:val="39"/>
    <w:rsid w:val="000656B3"/>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ac">
    <w:name w:val="Hyperlink"/>
    <w:uiPriority w:val="99"/>
    <w:rsid w:val="00951DE3"/>
    <w:rPr>
      <w:color w:val="0563C1"/>
      <w:u w:val="single"/>
    </w:rPr>
  </w:style>
  <w:style w:type="character" w:customStyle="1" w:styleId="list-group-item">
    <w:name w:val="list-group-item"/>
    <w:rsid w:val="00951DE3"/>
  </w:style>
  <w:style w:type="character" w:customStyle="1" w:styleId="anchortext">
    <w:name w:val="anchortext"/>
    <w:rsid w:val="00951DE3"/>
  </w:style>
  <w:style w:type="character" w:customStyle="1" w:styleId="linktext">
    <w:name w:val="link__text"/>
    <w:basedOn w:val="a0"/>
    <w:rsid w:val="00951DE3"/>
  </w:style>
  <w:style w:type="character" w:customStyle="1" w:styleId="text-meta">
    <w:name w:val="text-meta"/>
    <w:basedOn w:val="a0"/>
    <w:rsid w:val="00951DE3"/>
  </w:style>
  <w:style w:type="character" w:customStyle="1" w:styleId="10">
    <w:name w:val="Заголовок 1 Знак"/>
    <w:basedOn w:val="a0"/>
    <w:link w:val="1"/>
    <w:rsid w:val="00AD203E"/>
    <w:rPr>
      <w:smallCaps/>
      <w:noProof/>
    </w:rPr>
  </w:style>
  <w:style w:type="character" w:customStyle="1" w:styleId="40">
    <w:name w:val="Заголовок 4 Знак"/>
    <w:basedOn w:val="a0"/>
    <w:link w:val="4"/>
    <w:uiPriority w:val="9"/>
    <w:rsid w:val="008E65AA"/>
    <w:rPr>
      <w:i/>
      <w:iCs/>
      <w:noProof/>
    </w:rPr>
  </w:style>
  <w:style w:type="character" w:customStyle="1" w:styleId="typography-modulelvnit">
    <w:name w:val="typography-module__lvnit"/>
    <w:basedOn w:val="a0"/>
    <w:rsid w:val="008E65AA"/>
  </w:style>
  <w:style w:type="character" w:customStyle="1" w:styleId="authors-moduleumr1o">
    <w:name w:val="authors-module__umr1o"/>
    <w:basedOn w:val="a0"/>
    <w:rsid w:val="008E65AA"/>
  </w:style>
  <w:style w:type="character" w:styleId="ad">
    <w:name w:val="Emphasis"/>
    <w:basedOn w:val="a0"/>
    <w:uiPriority w:val="20"/>
    <w:qFormat/>
    <w:rsid w:val="008E65AA"/>
    <w:rPr>
      <w:i/>
      <w:iCs/>
    </w:rPr>
  </w:style>
  <w:style w:type="character" w:customStyle="1" w:styleId="30">
    <w:name w:val="Заголовок 3 Знак"/>
    <w:basedOn w:val="a0"/>
    <w:link w:val="3"/>
    <w:uiPriority w:val="9"/>
    <w:rsid w:val="00F75ACB"/>
    <w:rPr>
      <w:i/>
      <w:iCs/>
      <w:noProof/>
    </w:rPr>
  </w:style>
  <w:style w:type="paragraph" w:customStyle="1" w:styleId="refstyle">
    <w:name w:val="ref_style"/>
    <w:qFormat/>
    <w:rsid w:val="009B41A9"/>
    <w:pPr>
      <w:spacing w:line="18pt" w:lineRule="auto"/>
      <w:ind w:firstLine="28.35pt"/>
    </w:pPr>
    <w:rPr>
      <w:rFonts w:eastAsia="Calibri"/>
      <w:sz w:val="28"/>
      <w:szCs w:val="24"/>
      <w:lang w:eastAsia="ru-RU"/>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38659">
      <w:bodyDiv w:val="1"/>
      <w:marLeft w:val="0pt"/>
      <w:marRight w:val="0pt"/>
      <w:marTop w:val="0pt"/>
      <w:marBottom w:val="0pt"/>
      <w:divBdr>
        <w:top w:val="none" w:sz="0" w:space="0" w:color="auto"/>
        <w:left w:val="none" w:sz="0" w:space="0" w:color="auto"/>
        <w:bottom w:val="none" w:sz="0" w:space="0" w:color="auto"/>
        <w:right w:val="none" w:sz="0" w:space="0" w:color="auto"/>
      </w:divBdr>
    </w:div>
    <w:div w:id="80757037">
      <w:bodyDiv w:val="1"/>
      <w:marLeft w:val="0pt"/>
      <w:marRight w:val="0pt"/>
      <w:marTop w:val="0pt"/>
      <w:marBottom w:val="0pt"/>
      <w:divBdr>
        <w:top w:val="none" w:sz="0" w:space="0" w:color="auto"/>
        <w:left w:val="none" w:sz="0" w:space="0" w:color="auto"/>
        <w:bottom w:val="none" w:sz="0" w:space="0" w:color="auto"/>
        <w:right w:val="none" w:sz="0" w:space="0" w:color="auto"/>
      </w:divBdr>
    </w:div>
    <w:div w:id="144704280">
      <w:bodyDiv w:val="1"/>
      <w:marLeft w:val="0pt"/>
      <w:marRight w:val="0pt"/>
      <w:marTop w:val="0pt"/>
      <w:marBottom w:val="0pt"/>
      <w:divBdr>
        <w:top w:val="none" w:sz="0" w:space="0" w:color="auto"/>
        <w:left w:val="none" w:sz="0" w:space="0" w:color="auto"/>
        <w:bottom w:val="none" w:sz="0" w:space="0" w:color="auto"/>
        <w:right w:val="none" w:sz="0" w:space="0" w:color="auto"/>
      </w:divBdr>
    </w:div>
    <w:div w:id="150996342">
      <w:bodyDiv w:val="1"/>
      <w:marLeft w:val="0pt"/>
      <w:marRight w:val="0pt"/>
      <w:marTop w:val="0pt"/>
      <w:marBottom w:val="0pt"/>
      <w:divBdr>
        <w:top w:val="none" w:sz="0" w:space="0" w:color="auto"/>
        <w:left w:val="none" w:sz="0" w:space="0" w:color="auto"/>
        <w:bottom w:val="none" w:sz="0" w:space="0" w:color="auto"/>
        <w:right w:val="none" w:sz="0" w:space="0" w:color="auto"/>
      </w:divBdr>
    </w:div>
    <w:div w:id="219947819">
      <w:bodyDiv w:val="1"/>
      <w:marLeft w:val="0pt"/>
      <w:marRight w:val="0pt"/>
      <w:marTop w:val="0pt"/>
      <w:marBottom w:val="0pt"/>
      <w:divBdr>
        <w:top w:val="none" w:sz="0" w:space="0" w:color="auto"/>
        <w:left w:val="none" w:sz="0" w:space="0" w:color="auto"/>
        <w:bottom w:val="none" w:sz="0" w:space="0" w:color="auto"/>
        <w:right w:val="none" w:sz="0" w:space="0" w:color="auto"/>
      </w:divBdr>
    </w:div>
    <w:div w:id="31110131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7384620">
          <w:marLeft w:val="0pt"/>
          <w:marRight w:val="0pt"/>
          <w:marTop w:val="0pt"/>
          <w:marBottom w:val="0pt"/>
          <w:divBdr>
            <w:top w:val="none" w:sz="0" w:space="0" w:color="auto"/>
            <w:left w:val="none" w:sz="0" w:space="0" w:color="auto"/>
            <w:bottom w:val="none" w:sz="0" w:space="0" w:color="auto"/>
            <w:right w:val="none" w:sz="0" w:space="0" w:color="auto"/>
          </w:divBdr>
          <w:divsChild>
            <w:div w:id="15849530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391076387">
      <w:bodyDiv w:val="1"/>
      <w:marLeft w:val="0pt"/>
      <w:marRight w:val="0pt"/>
      <w:marTop w:val="0pt"/>
      <w:marBottom w:val="0pt"/>
      <w:divBdr>
        <w:top w:val="none" w:sz="0" w:space="0" w:color="auto"/>
        <w:left w:val="none" w:sz="0" w:space="0" w:color="auto"/>
        <w:bottom w:val="none" w:sz="0" w:space="0" w:color="auto"/>
        <w:right w:val="none" w:sz="0" w:space="0" w:color="auto"/>
      </w:divBdr>
    </w:div>
    <w:div w:id="425922486">
      <w:bodyDiv w:val="1"/>
      <w:marLeft w:val="0pt"/>
      <w:marRight w:val="0pt"/>
      <w:marTop w:val="0pt"/>
      <w:marBottom w:val="0pt"/>
      <w:divBdr>
        <w:top w:val="none" w:sz="0" w:space="0" w:color="auto"/>
        <w:left w:val="none" w:sz="0" w:space="0" w:color="auto"/>
        <w:bottom w:val="none" w:sz="0" w:space="0" w:color="auto"/>
        <w:right w:val="none" w:sz="0" w:space="0" w:color="auto"/>
      </w:divBdr>
    </w:div>
    <w:div w:id="466582605">
      <w:bodyDiv w:val="1"/>
      <w:marLeft w:val="0pt"/>
      <w:marRight w:val="0pt"/>
      <w:marTop w:val="0pt"/>
      <w:marBottom w:val="0pt"/>
      <w:divBdr>
        <w:top w:val="none" w:sz="0" w:space="0" w:color="auto"/>
        <w:left w:val="none" w:sz="0" w:space="0" w:color="auto"/>
        <w:bottom w:val="none" w:sz="0" w:space="0" w:color="auto"/>
        <w:right w:val="none" w:sz="0" w:space="0" w:color="auto"/>
      </w:divBdr>
    </w:div>
    <w:div w:id="471027164">
      <w:bodyDiv w:val="1"/>
      <w:marLeft w:val="0pt"/>
      <w:marRight w:val="0pt"/>
      <w:marTop w:val="0pt"/>
      <w:marBottom w:val="0pt"/>
      <w:divBdr>
        <w:top w:val="none" w:sz="0" w:space="0" w:color="auto"/>
        <w:left w:val="none" w:sz="0" w:space="0" w:color="auto"/>
        <w:bottom w:val="none" w:sz="0" w:space="0" w:color="auto"/>
        <w:right w:val="none" w:sz="0" w:space="0" w:color="auto"/>
      </w:divBdr>
    </w:div>
    <w:div w:id="655646467">
      <w:bodyDiv w:val="1"/>
      <w:marLeft w:val="0pt"/>
      <w:marRight w:val="0pt"/>
      <w:marTop w:val="0pt"/>
      <w:marBottom w:val="0pt"/>
      <w:divBdr>
        <w:top w:val="none" w:sz="0" w:space="0" w:color="auto"/>
        <w:left w:val="none" w:sz="0" w:space="0" w:color="auto"/>
        <w:bottom w:val="none" w:sz="0" w:space="0" w:color="auto"/>
        <w:right w:val="none" w:sz="0" w:space="0" w:color="auto"/>
      </w:divBdr>
    </w:div>
    <w:div w:id="718209246">
      <w:bodyDiv w:val="1"/>
      <w:marLeft w:val="0pt"/>
      <w:marRight w:val="0pt"/>
      <w:marTop w:val="0pt"/>
      <w:marBottom w:val="0pt"/>
      <w:divBdr>
        <w:top w:val="none" w:sz="0" w:space="0" w:color="auto"/>
        <w:left w:val="none" w:sz="0" w:space="0" w:color="auto"/>
        <w:bottom w:val="none" w:sz="0" w:space="0" w:color="auto"/>
        <w:right w:val="none" w:sz="0" w:space="0" w:color="auto"/>
      </w:divBdr>
    </w:div>
    <w:div w:id="935287112">
      <w:bodyDiv w:val="1"/>
      <w:marLeft w:val="0pt"/>
      <w:marRight w:val="0pt"/>
      <w:marTop w:val="0pt"/>
      <w:marBottom w:val="0pt"/>
      <w:divBdr>
        <w:top w:val="none" w:sz="0" w:space="0" w:color="auto"/>
        <w:left w:val="none" w:sz="0" w:space="0" w:color="auto"/>
        <w:bottom w:val="none" w:sz="0" w:space="0" w:color="auto"/>
        <w:right w:val="none" w:sz="0" w:space="0" w:color="auto"/>
      </w:divBdr>
    </w:div>
    <w:div w:id="1096635298">
      <w:bodyDiv w:val="1"/>
      <w:marLeft w:val="0pt"/>
      <w:marRight w:val="0pt"/>
      <w:marTop w:val="0pt"/>
      <w:marBottom w:val="0pt"/>
      <w:divBdr>
        <w:top w:val="none" w:sz="0" w:space="0" w:color="auto"/>
        <w:left w:val="none" w:sz="0" w:space="0" w:color="auto"/>
        <w:bottom w:val="none" w:sz="0" w:space="0" w:color="auto"/>
        <w:right w:val="none" w:sz="0" w:space="0" w:color="auto"/>
      </w:divBdr>
    </w:div>
    <w:div w:id="1136412408">
      <w:bodyDiv w:val="1"/>
      <w:marLeft w:val="0pt"/>
      <w:marRight w:val="0pt"/>
      <w:marTop w:val="0pt"/>
      <w:marBottom w:val="0pt"/>
      <w:divBdr>
        <w:top w:val="none" w:sz="0" w:space="0" w:color="auto"/>
        <w:left w:val="none" w:sz="0" w:space="0" w:color="auto"/>
        <w:bottom w:val="none" w:sz="0" w:space="0" w:color="auto"/>
        <w:right w:val="none" w:sz="0" w:space="0" w:color="auto"/>
      </w:divBdr>
    </w:div>
    <w:div w:id="1288194437">
      <w:bodyDiv w:val="1"/>
      <w:marLeft w:val="0pt"/>
      <w:marRight w:val="0pt"/>
      <w:marTop w:val="0pt"/>
      <w:marBottom w:val="0pt"/>
      <w:divBdr>
        <w:top w:val="none" w:sz="0" w:space="0" w:color="auto"/>
        <w:left w:val="none" w:sz="0" w:space="0" w:color="auto"/>
        <w:bottom w:val="none" w:sz="0" w:space="0" w:color="auto"/>
        <w:right w:val="none" w:sz="0" w:space="0" w:color="auto"/>
      </w:divBdr>
    </w:div>
    <w:div w:id="1296177094">
      <w:bodyDiv w:val="1"/>
      <w:marLeft w:val="0pt"/>
      <w:marRight w:val="0pt"/>
      <w:marTop w:val="0pt"/>
      <w:marBottom w:val="0pt"/>
      <w:divBdr>
        <w:top w:val="none" w:sz="0" w:space="0" w:color="auto"/>
        <w:left w:val="none" w:sz="0" w:space="0" w:color="auto"/>
        <w:bottom w:val="none" w:sz="0" w:space="0" w:color="auto"/>
        <w:right w:val="none" w:sz="0" w:space="0" w:color="auto"/>
      </w:divBdr>
    </w:div>
    <w:div w:id="1341814042">
      <w:bodyDiv w:val="1"/>
      <w:marLeft w:val="0pt"/>
      <w:marRight w:val="0pt"/>
      <w:marTop w:val="0pt"/>
      <w:marBottom w:val="0pt"/>
      <w:divBdr>
        <w:top w:val="none" w:sz="0" w:space="0" w:color="auto"/>
        <w:left w:val="none" w:sz="0" w:space="0" w:color="auto"/>
        <w:bottom w:val="none" w:sz="0" w:space="0" w:color="auto"/>
        <w:right w:val="none" w:sz="0" w:space="0" w:color="auto"/>
      </w:divBdr>
    </w:div>
    <w:div w:id="1407536397">
      <w:bodyDiv w:val="1"/>
      <w:marLeft w:val="0pt"/>
      <w:marRight w:val="0pt"/>
      <w:marTop w:val="0pt"/>
      <w:marBottom w:val="0pt"/>
      <w:divBdr>
        <w:top w:val="none" w:sz="0" w:space="0" w:color="auto"/>
        <w:left w:val="none" w:sz="0" w:space="0" w:color="auto"/>
        <w:bottom w:val="none" w:sz="0" w:space="0" w:color="auto"/>
        <w:right w:val="none" w:sz="0" w:space="0" w:color="auto"/>
      </w:divBdr>
    </w:div>
    <w:div w:id="1433477844">
      <w:bodyDiv w:val="1"/>
      <w:marLeft w:val="0pt"/>
      <w:marRight w:val="0pt"/>
      <w:marTop w:val="0pt"/>
      <w:marBottom w:val="0pt"/>
      <w:divBdr>
        <w:top w:val="none" w:sz="0" w:space="0" w:color="auto"/>
        <w:left w:val="none" w:sz="0" w:space="0" w:color="auto"/>
        <w:bottom w:val="none" w:sz="0" w:space="0" w:color="auto"/>
        <w:right w:val="none" w:sz="0" w:space="0" w:color="auto"/>
      </w:divBdr>
    </w:div>
    <w:div w:id="1493763104">
      <w:bodyDiv w:val="1"/>
      <w:marLeft w:val="0pt"/>
      <w:marRight w:val="0pt"/>
      <w:marTop w:val="0pt"/>
      <w:marBottom w:val="0pt"/>
      <w:divBdr>
        <w:top w:val="none" w:sz="0" w:space="0" w:color="auto"/>
        <w:left w:val="none" w:sz="0" w:space="0" w:color="auto"/>
        <w:bottom w:val="none" w:sz="0" w:space="0" w:color="auto"/>
        <w:right w:val="none" w:sz="0" w:space="0" w:color="auto"/>
      </w:divBdr>
    </w:div>
    <w:div w:id="1539002684">
      <w:bodyDiv w:val="1"/>
      <w:marLeft w:val="0pt"/>
      <w:marRight w:val="0pt"/>
      <w:marTop w:val="0pt"/>
      <w:marBottom w:val="0pt"/>
      <w:divBdr>
        <w:top w:val="none" w:sz="0" w:space="0" w:color="auto"/>
        <w:left w:val="none" w:sz="0" w:space="0" w:color="auto"/>
        <w:bottom w:val="none" w:sz="0" w:space="0" w:color="auto"/>
        <w:right w:val="none" w:sz="0" w:space="0" w:color="auto"/>
      </w:divBdr>
    </w:div>
    <w:div w:id="1584483918">
      <w:bodyDiv w:val="1"/>
      <w:marLeft w:val="0pt"/>
      <w:marRight w:val="0pt"/>
      <w:marTop w:val="0pt"/>
      <w:marBottom w:val="0pt"/>
      <w:divBdr>
        <w:top w:val="none" w:sz="0" w:space="0" w:color="auto"/>
        <w:left w:val="none" w:sz="0" w:space="0" w:color="auto"/>
        <w:bottom w:val="none" w:sz="0" w:space="0" w:color="auto"/>
        <w:right w:val="none" w:sz="0" w:space="0" w:color="auto"/>
      </w:divBdr>
    </w:div>
    <w:div w:id="15930100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3235327">
          <w:marLeft w:val="0pt"/>
          <w:marRight w:val="0pt"/>
          <w:marTop w:val="0pt"/>
          <w:marBottom w:val="0pt"/>
          <w:divBdr>
            <w:top w:val="none" w:sz="0" w:space="0" w:color="auto"/>
            <w:left w:val="none" w:sz="0" w:space="0" w:color="auto"/>
            <w:bottom w:val="none" w:sz="0" w:space="0" w:color="auto"/>
            <w:right w:val="none" w:sz="0" w:space="0" w:color="auto"/>
          </w:divBdr>
          <w:divsChild>
            <w:div w:id="196885348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07301363">
      <w:bodyDiv w:val="1"/>
      <w:marLeft w:val="0pt"/>
      <w:marRight w:val="0pt"/>
      <w:marTop w:val="0pt"/>
      <w:marBottom w:val="0pt"/>
      <w:divBdr>
        <w:top w:val="none" w:sz="0" w:space="0" w:color="auto"/>
        <w:left w:val="none" w:sz="0" w:space="0" w:color="auto"/>
        <w:bottom w:val="none" w:sz="0" w:space="0" w:color="auto"/>
        <w:right w:val="none" w:sz="0" w:space="0" w:color="auto"/>
      </w:divBdr>
    </w:div>
    <w:div w:id="1610622408">
      <w:bodyDiv w:val="1"/>
      <w:marLeft w:val="0pt"/>
      <w:marRight w:val="0pt"/>
      <w:marTop w:val="0pt"/>
      <w:marBottom w:val="0pt"/>
      <w:divBdr>
        <w:top w:val="none" w:sz="0" w:space="0" w:color="auto"/>
        <w:left w:val="none" w:sz="0" w:space="0" w:color="auto"/>
        <w:bottom w:val="none" w:sz="0" w:space="0" w:color="auto"/>
        <w:right w:val="none" w:sz="0" w:space="0" w:color="auto"/>
      </w:divBdr>
    </w:div>
    <w:div w:id="1781682009">
      <w:bodyDiv w:val="1"/>
      <w:marLeft w:val="0pt"/>
      <w:marRight w:val="0pt"/>
      <w:marTop w:val="0pt"/>
      <w:marBottom w:val="0pt"/>
      <w:divBdr>
        <w:top w:val="none" w:sz="0" w:space="0" w:color="auto"/>
        <w:left w:val="none" w:sz="0" w:space="0" w:color="auto"/>
        <w:bottom w:val="none" w:sz="0" w:space="0" w:color="auto"/>
        <w:right w:val="none" w:sz="0" w:space="0" w:color="auto"/>
      </w:divBdr>
    </w:div>
    <w:div w:id="1786844396">
      <w:bodyDiv w:val="1"/>
      <w:marLeft w:val="0pt"/>
      <w:marRight w:val="0pt"/>
      <w:marTop w:val="0pt"/>
      <w:marBottom w:val="0pt"/>
      <w:divBdr>
        <w:top w:val="none" w:sz="0" w:space="0" w:color="auto"/>
        <w:left w:val="none" w:sz="0" w:space="0" w:color="auto"/>
        <w:bottom w:val="none" w:sz="0" w:space="0" w:color="auto"/>
        <w:right w:val="none" w:sz="0" w:space="0" w:color="auto"/>
      </w:divBdr>
    </w:div>
    <w:div w:id="1797672745">
      <w:bodyDiv w:val="1"/>
      <w:marLeft w:val="0pt"/>
      <w:marRight w:val="0pt"/>
      <w:marTop w:val="0pt"/>
      <w:marBottom w:val="0pt"/>
      <w:divBdr>
        <w:top w:val="none" w:sz="0" w:space="0" w:color="auto"/>
        <w:left w:val="none" w:sz="0" w:space="0" w:color="auto"/>
        <w:bottom w:val="none" w:sz="0" w:space="0" w:color="auto"/>
        <w:right w:val="none" w:sz="0" w:space="0" w:color="auto"/>
      </w:divBdr>
    </w:div>
    <w:div w:id="1801026450">
      <w:bodyDiv w:val="1"/>
      <w:marLeft w:val="0pt"/>
      <w:marRight w:val="0pt"/>
      <w:marTop w:val="0pt"/>
      <w:marBottom w:val="0pt"/>
      <w:divBdr>
        <w:top w:val="none" w:sz="0" w:space="0" w:color="auto"/>
        <w:left w:val="none" w:sz="0" w:space="0" w:color="auto"/>
        <w:bottom w:val="none" w:sz="0" w:space="0" w:color="auto"/>
        <w:right w:val="none" w:sz="0" w:space="0" w:color="auto"/>
      </w:divBdr>
    </w:div>
    <w:div w:id="1827083859">
      <w:bodyDiv w:val="1"/>
      <w:marLeft w:val="0pt"/>
      <w:marRight w:val="0pt"/>
      <w:marTop w:val="0pt"/>
      <w:marBottom w:val="0pt"/>
      <w:divBdr>
        <w:top w:val="none" w:sz="0" w:space="0" w:color="auto"/>
        <w:left w:val="none" w:sz="0" w:space="0" w:color="auto"/>
        <w:bottom w:val="none" w:sz="0" w:space="0" w:color="auto"/>
        <w:right w:val="none" w:sz="0" w:space="0" w:color="auto"/>
      </w:divBdr>
    </w:div>
    <w:div w:id="1969044880">
      <w:bodyDiv w:val="1"/>
      <w:marLeft w:val="0pt"/>
      <w:marRight w:val="0pt"/>
      <w:marTop w:val="0pt"/>
      <w:marBottom w:val="0pt"/>
      <w:divBdr>
        <w:top w:val="none" w:sz="0" w:space="0" w:color="auto"/>
        <w:left w:val="none" w:sz="0" w:space="0" w:color="auto"/>
        <w:bottom w:val="none" w:sz="0" w:space="0" w:color="auto"/>
        <w:right w:val="none" w:sz="0" w:space="0" w:color="auto"/>
      </w:divBdr>
    </w:div>
    <w:div w:id="201202442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www.scopus.com/authid/detail.uri?authorId=7201851532" TargetMode="External"/><Relationship Id="rId18" Type="http://purl.oclc.org/ooxml/officeDocument/relationships/hyperlink" Target="https://www.scopus.com/authid/detail.uri?authorId=57205283794" TargetMode="External"/><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hyperlink" Target="https://www.scopus.com/authid/detail.uri?authorId=57205283794" TargetMode="External"/><Relationship Id="rId17" Type="http://purl.oclc.org/ooxml/officeDocument/relationships/hyperlink" Target="https://www.scopus.com/authid/detail.uri?authorId=57608416500" TargetMode="External"/><Relationship Id="rId2" Type="http://purl.oclc.org/ooxml/officeDocument/relationships/numbering" Target="numbering.xml"/><Relationship Id="rId16" Type="http://purl.oclc.org/ooxml/officeDocument/relationships/hyperlink" Target="https://www.scopus.com/authid/detail.uri?authorId=57035077000" TargetMode="External"/><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tif"/><Relationship Id="rId5" Type="http://purl.oclc.org/ooxml/officeDocument/relationships/webSettings" Target="webSettings.xml"/><Relationship Id="rId15" Type="http://purl.oclc.org/ooxml/officeDocument/relationships/hyperlink" Target="https://www.scopus.com/authid/detail.uri?authorId=57203634516" TargetMode="External"/><Relationship Id="rId10" Type="http://purl.oclc.org/ooxml/officeDocument/relationships/image" Target="media/image2.tif"/><Relationship Id="rId19" Type="http://purl.oclc.org/ooxml/officeDocument/relationships/hyperlink" Target="https://www.scopus.com/record/display.uri?eid=2-s2.0-85074932607&amp;origin=resultslist"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www.scopus.com/authid/detail.uri?authorId=57608416500"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E172F39A-E49F-4017-8094-6CF3BAF2ED56}">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4</Pages>
  <Words>2425</Words>
  <Characters>13828</Characters>
  <Application>Microsoft Office Word</Application>
  <DocSecurity>0</DocSecurity>
  <Lines>115</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Александр Попов</cp:lastModifiedBy>
  <cp:revision>5</cp:revision>
  <dcterms:created xsi:type="dcterms:W3CDTF">2025-12-15T20:24:00Z</dcterms:created>
  <dcterms:modified xsi:type="dcterms:W3CDTF">2025-12-15T20:31:00Z</dcterms:modified>
</cp:coreProperties>
</file>

<file path=docProps/custom.xml><?xml version="1.0" encoding="utf-8"?>
<Properties xmlns="http://purl.oclc.org/ooxml/officeDocument/customProperties" xmlns:vt="http://purl.oclc.org/ooxml/officeDocument/docPropsVTypes">
  <property fmtid="{D5CDD505-2E9C-101B-9397-08002B2CF9AE}" pid="2" name="MTWinEqns">
    <vt:bool>true</vt:bool>
  </property>
</Properties>
</file>