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0AC" w:rsidRPr="005A6454" w:rsidRDefault="004A4998" w:rsidP="005A6454">
      <w:pPr>
        <w:jc w:val="center"/>
        <w:rPr>
          <w:rStyle w:val="BookTitle"/>
          <w:sz w:val="96"/>
          <w:szCs w:val="96"/>
        </w:rPr>
      </w:pPr>
      <w:r>
        <w:rPr>
          <w:rStyle w:val="BookTitle"/>
          <w:sz w:val="96"/>
          <w:szCs w:val="96"/>
          <w:lang w:val="en-US"/>
        </w:rPr>
        <w:t>SQL Server configuration recommendations</w:t>
      </w:r>
    </w:p>
    <w:p w:rsidR="005A6454" w:rsidRDefault="005A6454">
      <w:pPr>
        <w:rPr>
          <w:rFonts w:asciiTheme="majorHAnsi" w:eastAsiaTheme="majorEastAsia" w:hAnsiTheme="majorHAnsi" w:cstheme="majorBidi"/>
          <w:b/>
          <w:bCs/>
          <w:color w:val="365F91" w:themeColor="accent1" w:themeShade="BF"/>
          <w:sz w:val="28"/>
          <w:szCs w:val="28"/>
        </w:rPr>
      </w:pPr>
      <w:r>
        <w:br w:type="page"/>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2430"/>
        <w:gridCol w:w="5056"/>
        <w:gridCol w:w="1167"/>
      </w:tblGrid>
      <w:tr w:rsidR="00063147" w:rsidTr="00063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top w:val="none" w:sz="0" w:space="0" w:color="auto"/>
              <w:left w:val="none" w:sz="0" w:space="0" w:color="auto"/>
              <w:bottom w:val="none" w:sz="0" w:space="0" w:color="auto"/>
              <w:right w:val="none" w:sz="0" w:space="0" w:color="auto"/>
            </w:tcBorders>
          </w:tcPr>
          <w:p w:rsidR="005A6454" w:rsidRPr="005A6454" w:rsidRDefault="005A6454">
            <w:pPr>
              <w:rPr>
                <w:lang w:val="en-US"/>
              </w:rPr>
            </w:pPr>
            <w:r>
              <w:rPr>
                <w:lang w:val="en-US"/>
              </w:rPr>
              <w:lastRenderedPageBreak/>
              <w:t>Version</w:t>
            </w:r>
          </w:p>
        </w:tc>
        <w:tc>
          <w:tcPr>
            <w:tcW w:w="2430" w:type="dxa"/>
            <w:tcBorders>
              <w:top w:val="none" w:sz="0" w:space="0" w:color="auto"/>
              <w:left w:val="none" w:sz="0" w:space="0" w:color="auto"/>
              <w:bottom w:val="none" w:sz="0" w:space="0" w:color="auto"/>
              <w:right w:val="none" w:sz="0" w:space="0" w:color="auto"/>
            </w:tcBorders>
          </w:tcPr>
          <w:p w:rsidR="005A6454" w:rsidRPr="005A6454" w:rsidRDefault="00063147">
            <w:pPr>
              <w:cnfStyle w:val="100000000000" w:firstRow="1" w:lastRow="0" w:firstColumn="0" w:lastColumn="0" w:oddVBand="0" w:evenVBand="0" w:oddHBand="0" w:evenHBand="0" w:firstRowFirstColumn="0" w:firstRowLastColumn="0" w:lastRowFirstColumn="0" w:lastRowLastColumn="0"/>
              <w:rPr>
                <w:lang w:val="en-US"/>
              </w:rPr>
            </w:pPr>
            <w:r>
              <w:rPr>
                <w:lang w:val="en-US"/>
              </w:rPr>
              <w:t>Author</w:t>
            </w:r>
          </w:p>
        </w:tc>
        <w:tc>
          <w:tcPr>
            <w:tcW w:w="5056" w:type="dxa"/>
            <w:tcBorders>
              <w:top w:val="none" w:sz="0" w:space="0" w:color="auto"/>
              <w:left w:val="none" w:sz="0" w:space="0" w:color="auto"/>
              <w:bottom w:val="none" w:sz="0" w:space="0" w:color="auto"/>
              <w:right w:val="none" w:sz="0" w:space="0" w:color="auto"/>
            </w:tcBorders>
          </w:tcPr>
          <w:p w:rsidR="005A6454" w:rsidRPr="005A6454" w:rsidRDefault="005A645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1167" w:type="dxa"/>
            <w:tcBorders>
              <w:top w:val="none" w:sz="0" w:space="0" w:color="auto"/>
              <w:left w:val="none" w:sz="0" w:space="0" w:color="auto"/>
              <w:bottom w:val="none" w:sz="0" w:space="0" w:color="auto"/>
              <w:right w:val="none" w:sz="0" w:space="0" w:color="auto"/>
            </w:tcBorders>
          </w:tcPr>
          <w:p w:rsidR="005A6454" w:rsidRPr="005A6454" w:rsidRDefault="005A6454">
            <w:pPr>
              <w:cnfStyle w:val="100000000000" w:firstRow="1" w:lastRow="0" w:firstColumn="0" w:lastColumn="0" w:oddVBand="0" w:evenVBand="0" w:oddHBand="0" w:evenHBand="0" w:firstRowFirstColumn="0" w:firstRowLastColumn="0" w:lastRowFirstColumn="0" w:lastRowLastColumn="0"/>
              <w:rPr>
                <w:lang w:val="en-US"/>
              </w:rPr>
            </w:pPr>
            <w:r>
              <w:rPr>
                <w:lang w:val="en-US"/>
              </w:rPr>
              <w:t>Date</w:t>
            </w:r>
          </w:p>
        </w:tc>
      </w:tr>
      <w:tr w:rsidR="00063147" w:rsidTr="00063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5A6454" w:rsidRPr="005A6454" w:rsidRDefault="00063147">
            <w:pPr>
              <w:rPr>
                <w:lang w:val="en-US"/>
              </w:rPr>
            </w:pPr>
            <w:r>
              <w:rPr>
                <w:lang w:val="en-US"/>
              </w:rPr>
              <w:t>1.0</w:t>
            </w:r>
          </w:p>
        </w:tc>
        <w:tc>
          <w:tcPr>
            <w:tcW w:w="2430" w:type="dxa"/>
            <w:tcBorders>
              <w:left w:val="none" w:sz="0" w:space="0" w:color="auto"/>
              <w:right w:val="none" w:sz="0" w:space="0" w:color="auto"/>
            </w:tcBorders>
          </w:tcPr>
          <w:p w:rsidR="005A6454" w:rsidRPr="00063147" w:rsidRDefault="0006314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Mark </w:t>
            </w:r>
            <w:proofErr w:type="spellStart"/>
            <w:r>
              <w:rPr>
                <w:lang w:val="en-US"/>
              </w:rPr>
              <w:t>Herasimovich</w:t>
            </w:r>
            <w:proofErr w:type="spellEnd"/>
          </w:p>
        </w:tc>
        <w:tc>
          <w:tcPr>
            <w:tcW w:w="5056" w:type="dxa"/>
            <w:tcBorders>
              <w:left w:val="none" w:sz="0" w:space="0" w:color="auto"/>
              <w:right w:val="none" w:sz="0" w:space="0" w:color="auto"/>
            </w:tcBorders>
          </w:tcPr>
          <w:p w:rsidR="005A6454" w:rsidRPr="00063147" w:rsidRDefault="00063147">
            <w:pPr>
              <w:cnfStyle w:val="000000100000" w:firstRow="0" w:lastRow="0" w:firstColumn="0" w:lastColumn="0" w:oddVBand="0" w:evenVBand="0" w:oddHBand="1" w:evenHBand="0" w:firstRowFirstColumn="0" w:firstRowLastColumn="0" w:lastRowFirstColumn="0" w:lastRowLastColumn="0"/>
              <w:rPr>
                <w:lang w:val="en-US"/>
              </w:rPr>
            </w:pPr>
            <w:r>
              <w:rPr>
                <w:lang w:val="en-US"/>
              </w:rPr>
              <w:t>First version</w:t>
            </w:r>
          </w:p>
        </w:tc>
        <w:tc>
          <w:tcPr>
            <w:tcW w:w="1167" w:type="dxa"/>
            <w:tcBorders>
              <w:left w:val="none" w:sz="0" w:space="0" w:color="auto"/>
            </w:tcBorders>
          </w:tcPr>
          <w:p w:rsidR="00063147" w:rsidRPr="00063147" w:rsidRDefault="00063147">
            <w:pPr>
              <w:cnfStyle w:val="000000100000" w:firstRow="0" w:lastRow="0" w:firstColumn="0" w:lastColumn="0" w:oddVBand="0" w:evenVBand="0" w:oddHBand="1" w:evenHBand="0" w:firstRowFirstColumn="0" w:firstRowLastColumn="0" w:lastRowFirstColumn="0" w:lastRowLastColumn="0"/>
              <w:rPr>
                <w:lang w:val="en-US"/>
              </w:rPr>
            </w:pPr>
            <w:r>
              <w:rPr>
                <w:lang w:val="en-US"/>
              </w:rPr>
              <w:t>4/29/2015</w:t>
            </w:r>
          </w:p>
        </w:tc>
      </w:tr>
      <w:tr w:rsidR="00063147" w:rsidTr="000631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5A6454" w:rsidRDefault="005A6454"/>
        </w:tc>
        <w:tc>
          <w:tcPr>
            <w:tcW w:w="2430" w:type="dxa"/>
            <w:tcBorders>
              <w:left w:val="none" w:sz="0" w:space="0" w:color="auto"/>
              <w:right w:val="none" w:sz="0" w:space="0" w:color="auto"/>
            </w:tcBorders>
          </w:tcPr>
          <w:p w:rsidR="005A6454" w:rsidRDefault="005A6454">
            <w:pPr>
              <w:cnfStyle w:val="000000010000" w:firstRow="0" w:lastRow="0" w:firstColumn="0" w:lastColumn="0" w:oddVBand="0" w:evenVBand="0" w:oddHBand="0" w:evenHBand="1" w:firstRowFirstColumn="0" w:firstRowLastColumn="0" w:lastRowFirstColumn="0" w:lastRowLastColumn="0"/>
            </w:pPr>
          </w:p>
        </w:tc>
        <w:tc>
          <w:tcPr>
            <w:tcW w:w="5056" w:type="dxa"/>
            <w:tcBorders>
              <w:left w:val="none" w:sz="0" w:space="0" w:color="auto"/>
              <w:right w:val="none" w:sz="0" w:space="0" w:color="auto"/>
            </w:tcBorders>
          </w:tcPr>
          <w:p w:rsidR="005A6454" w:rsidRDefault="005A6454">
            <w:pPr>
              <w:cnfStyle w:val="000000010000" w:firstRow="0" w:lastRow="0" w:firstColumn="0" w:lastColumn="0" w:oddVBand="0" w:evenVBand="0" w:oddHBand="0" w:evenHBand="1" w:firstRowFirstColumn="0" w:firstRowLastColumn="0" w:lastRowFirstColumn="0" w:lastRowLastColumn="0"/>
            </w:pPr>
          </w:p>
        </w:tc>
        <w:tc>
          <w:tcPr>
            <w:tcW w:w="1167" w:type="dxa"/>
            <w:tcBorders>
              <w:left w:val="none" w:sz="0" w:space="0" w:color="auto"/>
            </w:tcBorders>
          </w:tcPr>
          <w:p w:rsidR="005A6454" w:rsidRDefault="005A6454">
            <w:pPr>
              <w:cnfStyle w:val="000000010000" w:firstRow="0" w:lastRow="0" w:firstColumn="0" w:lastColumn="0" w:oddVBand="0" w:evenVBand="0" w:oddHBand="0" w:evenHBand="1" w:firstRowFirstColumn="0" w:firstRowLastColumn="0" w:lastRowFirstColumn="0" w:lastRowLastColumn="0"/>
            </w:pPr>
          </w:p>
        </w:tc>
      </w:tr>
      <w:tr w:rsidR="00063147" w:rsidTr="00063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5A6454" w:rsidRDefault="005A6454"/>
        </w:tc>
        <w:tc>
          <w:tcPr>
            <w:tcW w:w="2430" w:type="dxa"/>
            <w:tcBorders>
              <w:left w:val="none" w:sz="0" w:space="0" w:color="auto"/>
              <w:right w:val="none" w:sz="0" w:space="0" w:color="auto"/>
            </w:tcBorders>
          </w:tcPr>
          <w:p w:rsidR="005A6454" w:rsidRDefault="005A6454">
            <w:pPr>
              <w:cnfStyle w:val="000000100000" w:firstRow="0" w:lastRow="0" w:firstColumn="0" w:lastColumn="0" w:oddVBand="0" w:evenVBand="0" w:oddHBand="1" w:evenHBand="0" w:firstRowFirstColumn="0" w:firstRowLastColumn="0" w:lastRowFirstColumn="0" w:lastRowLastColumn="0"/>
            </w:pPr>
          </w:p>
        </w:tc>
        <w:tc>
          <w:tcPr>
            <w:tcW w:w="5056" w:type="dxa"/>
            <w:tcBorders>
              <w:left w:val="none" w:sz="0" w:space="0" w:color="auto"/>
              <w:right w:val="none" w:sz="0" w:space="0" w:color="auto"/>
            </w:tcBorders>
          </w:tcPr>
          <w:p w:rsidR="005A6454" w:rsidRDefault="005A6454">
            <w:pPr>
              <w:cnfStyle w:val="000000100000" w:firstRow="0" w:lastRow="0" w:firstColumn="0" w:lastColumn="0" w:oddVBand="0" w:evenVBand="0" w:oddHBand="1" w:evenHBand="0" w:firstRowFirstColumn="0" w:firstRowLastColumn="0" w:lastRowFirstColumn="0" w:lastRowLastColumn="0"/>
            </w:pPr>
          </w:p>
        </w:tc>
        <w:tc>
          <w:tcPr>
            <w:tcW w:w="1167" w:type="dxa"/>
            <w:tcBorders>
              <w:left w:val="none" w:sz="0" w:space="0" w:color="auto"/>
            </w:tcBorders>
          </w:tcPr>
          <w:p w:rsidR="005A6454" w:rsidRDefault="005A6454">
            <w:pPr>
              <w:cnfStyle w:val="000000100000" w:firstRow="0" w:lastRow="0" w:firstColumn="0" w:lastColumn="0" w:oddVBand="0" w:evenVBand="0" w:oddHBand="1" w:evenHBand="0" w:firstRowFirstColumn="0" w:firstRowLastColumn="0" w:lastRowFirstColumn="0" w:lastRowLastColumn="0"/>
            </w:pPr>
          </w:p>
        </w:tc>
      </w:tr>
      <w:tr w:rsidR="00063147" w:rsidTr="0006314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Borders>
              <w:right w:val="none" w:sz="0" w:space="0" w:color="auto"/>
            </w:tcBorders>
          </w:tcPr>
          <w:p w:rsidR="005A6454" w:rsidRDefault="005A6454"/>
        </w:tc>
        <w:tc>
          <w:tcPr>
            <w:tcW w:w="2430" w:type="dxa"/>
            <w:tcBorders>
              <w:left w:val="none" w:sz="0" w:space="0" w:color="auto"/>
              <w:right w:val="none" w:sz="0" w:space="0" w:color="auto"/>
            </w:tcBorders>
          </w:tcPr>
          <w:p w:rsidR="005A6454" w:rsidRDefault="005A6454">
            <w:pPr>
              <w:cnfStyle w:val="000000010000" w:firstRow="0" w:lastRow="0" w:firstColumn="0" w:lastColumn="0" w:oddVBand="0" w:evenVBand="0" w:oddHBand="0" w:evenHBand="1" w:firstRowFirstColumn="0" w:firstRowLastColumn="0" w:lastRowFirstColumn="0" w:lastRowLastColumn="0"/>
            </w:pPr>
          </w:p>
        </w:tc>
        <w:tc>
          <w:tcPr>
            <w:tcW w:w="5056" w:type="dxa"/>
            <w:tcBorders>
              <w:left w:val="none" w:sz="0" w:space="0" w:color="auto"/>
              <w:right w:val="none" w:sz="0" w:space="0" w:color="auto"/>
            </w:tcBorders>
          </w:tcPr>
          <w:p w:rsidR="005A6454" w:rsidRDefault="005A6454">
            <w:pPr>
              <w:cnfStyle w:val="000000010000" w:firstRow="0" w:lastRow="0" w:firstColumn="0" w:lastColumn="0" w:oddVBand="0" w:evenVBand="0" w:oddHBand="0" w:evenHBand="1" w:firstRowFirstColumn="0" w:firstRowLastColumn="0" w:lastRowFirstColumn="0" w:lastRowLastColumn="0"/>
            </w:pPr>
          </w:p>
        </w:tc>
        <w:tc>
          <w:tcPr>
            <w:tcW w:w="1167" w:type="dxa"/>
            <w:tcBorders>
              <w:left w:val="none" w:sz="0" w:space="0" w:color="auto"/>
            </w:tcBorders>
          </w:tcPr>
          <w:p w:rsidR="005A6454" w:rsidRDefault="005A6454">
            <w:pPr>
              <w:cnfStyle w:val="000000010000" w:firstRow="0" w:lastRow="0" w:firstColumn="0" w:lastColumn="0" w:oddVBand="0" w:evenVBand="0" w:oddHBand="0" w:evenHBand="1" w:firstRowFirstColumn="0" w:firstRowLastColumn="0" w:lastRowFirstColumn="0" w:lastRowLastColumn="0"/>
            </w:pPr>
          </w:p>
        </w:tc>
      </w:tr>
    </w:tbl>
    <w:p w:rsidR="005A6454" w:rsidRDefault="005A6454">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EastAsia" w:hAnsiTheme="minorHAnsi" w:cstheme="minorBidi"/>
          <w:b w:val="0"/>
          <w:bCs w:val="0"/>
          <w:color w:val="auto"/>
          <w:sz w:val="22"/>
          <w:szCs w:val="22"/>
        </w:rPr>
        <w:id w:val="1262797450"/>
        <w:docPartObj>
          <w:docPartGallery w:val="Table of Contents"/>
          <w:docPartUnique/>
        </w:docPartObj>
      </w:sdtPr>
      <w:sdtEndPr>
        <w:rPr>
          <w:noProof/>
        </w:rPr>
      </w:sdtEndPr>
      <w:sdtContent>
        <w:p w:rsidR="00F950AC" w:rsidRDefault="00F950AC">
          <w:pPr>
            <w:pStyle w:val="TOCHeading"/>
          </w:pPr>
          <w:proofErr w:type="spellStart"/>
          <w:r>
            <w:t>Contents</w:t>
          </w:r>
          <w:proofErr w:type="spellEnd"/>
        </w:p>
        <w:p w:rsidR="005F4D09" w:rsidRDefault="00F950AC">
          <w:pPr>
            <w:pStyle w:val="TOC1"/>
            <w:tabs>
              <w:tab w:val="right" w:leader="dot" w:pos="9345"/>
            </w:tabs>
            <w:rPr>
              <w:noProof/>
              <w:lang w:eastAsia="ru-RU"/>
            </w:rPr>
          </w:pPr>
          <w:r>
            <w:fldChar w:fldCharType="begin"/>
          </w:r>
          <w:r w:rsidRPr="00F950AC">
            <w:rPr>
              <w:lang w:val="en-US"/>
            </w:rPr>
            <w:instrText xml:space="preserve"> TOC \o "1-3" \h \z \u </w:instrText>
          </w:r>
          <w:r>
            <w:fldChar w:fldCharType="separate"/>
          </w:r>
          <w:hyperlink w:anchor="_Toc418081834" w:history="1">
            <w:r w:rsidR="005F4D09" w:rsidRPr="00EA0076">
              <w:rPr>
                <w:rStyle w:val="Hyperlink"/>
                <w:noProof/>
                <w:lang w:val="en-US"/>
              </w:rPr>
              <w:t>SQL Server settings</w:t>
            </w:r>
            <w:r w:rsidR="005F4D09">
              <w:rPr>
                <w:noProof/>
                <w:webHidden/>
              </w:rPr>
              <w:tab/>
            </w:r>
            <w:r w:rsidR="005F4D09">
              <w:rPr>
                <w:noProof/>
                <w:webHidden/>
              </w:rPr>
              <w:fldChar w:fldCharType="begin"/>
            </w:r>
            <w:r w:rsidR="005F4D09">
              <w:rPr>
                <w:noProof/>
                <w:webHidden/>
              </w:rPr>
              <w:instrText xml:space="preserve"> PAGEREF _Toc418081834 \h </w:instrText>
            </w:r>
            <w:r w:rsidR="005F4D09">
              <w:rPr>
                <w:noProof/>
                <w:webHidden/>
              </w:rPr>
            </w:r>
            <w:r w:rsidR="005F4D09">
              <w:rPr>
                <w:noProof/>
                <w:webHidden/>
              </w:rPr>
              <w:fldChar w:fldCharType="separate"/>
            </w:r>
            <w:r w:rsidR="005F4D09">
              <w:rPr>
                <w:noProof/>
                <w:webHidden/>
              </w:rPr>
              <w:t>4</w:t>
            </w:r>
            <w:r w:rsidR="005F4D09">
              <w:rPr>
                <w:noProof/>
                <w:webHidden/>
              </w:rPr>
              <w:fldChar w:fldCharType="end"/>
            </w:r>
          </w:hyperlink>
        </w:p>
        <w:p w:rsidR="005F4D09" w:rsidRDefault="008F7CF4">
          <w:pPr>
            <w:pStyle w:val="TOC1"/>
            <w:tabs>
              <w:tab w:val="right" w:leader="dot" w:pos="9345"/>
            </w:tabs>
            <w:rPr>
              <w:noProof/>
              <w:lang w:eastAsia="ru-RU"/>
            </w:rPr>
          </w:pPr>
          <w:hyperlink w:anchor="_Toc418081835" w:history="1">
            <w:r w:rsidR="005F4D09" w:rsidRPr="00EA0076">
              <w:rPr>
                <w:rStyle w:val="Hyperlink"/>
                <w:noProof/>
                <w:lang w:val="en-US"/>
              </w:rPr>
              <w:t>TempDB settings</w:t>
            </w:r>
            <w:r w:rsidR="005F4D09">
              <w:rPr>
                <w:noProof/>
                <w:webHidden/>
              </w:rPr>
              <w:tab/>
            </w:r>
            <w:r w:rsidR="005F4D09">
              <w:rPr>
                <w:noProof/>
                <w:webHidden/>
              </w:rPr>
              <w:fldChar w:fldCharType="begin"/>
            </w:r>
            <w:r w:rsidR="005F4D09">
              <w:rPr>
                <w:noProof/>
                <w:webHidden/>
              </w:rPr>
              <w:instrText xml:space="preserve"> PAGEREF _Toc418081835 \h </w:instrText>
            </w:r>
            <w:r w:rsidR="005F4D09">
              <w:rPr>
                <w:noProof/>
                <w:webHidden/>
              </w:rPr>
            </w:r>
            <w:r w:rsidR="005F4D09">
              <w:rPr>
                <w:noProof/>
                <w:webHidden/>
              </w:rPr>
              <w:fldChar w:fldCharType="separate"/>
            </w:r>
            <w:r w:rsidR="005F4D09">
              <w:rPr>
                <w:noProof/>
                <w:webHidden/>
              </w:rPr>
              <w:t>5</w:t>
            </w:r>
            <w:r w:rsidR="005F4D09">
              <w:rPr>
                <w:noProof/>
                <w:webHidden/>
              </w:rPr>
              <w:fldChar w:fldCharType="end"/>
            </w:r>
          </w:hyperlink>
        </w:p>
        <w:p w:rsidR="005F4D09" w:rsidRDefault="008F7CF4">
          <w:pPr>
            <w:pStyle w:val="TOC1"/>
            <w:tabs>
              <w:tab w:val="right" w:leader="dot" w:pos="9345"/>
            </w:tabs>
            <w:rPr>
              <w:noProof/>
              <w:lang w:eastAsia="ru-RU"/>
            </w:rPr>
          </w:pPr>
          <w:hyperlink w:anchor="_Toc418081836" w:history="1">
            <w:r w:rsidR="005F4D09" w:rsidRPr="00EA0076">
              <w:rPr>
                <w:rStyle w:val="Hyperlink"/>
                <w:noProof/>
                <w:lang w:val="en-US"/>
              </w:rPr>
              <w:t>Production database settings</w:t>
            </w:r>
            <w:r w:rsidR="005F4D09">
              <w:rPr>
                <w:noProof/>
                <w:webHidden/>
              </w:rPr>
              <w:tab/>
            </w:r>
            <w:r w:rsidR="005F4D09">
              <w:rPr>
                <w:noProof/>
                <w:webHidden/>
              </w:rPr>
              <w:fldChar w:fldCharType="begin"/>
            </w:r>
            <w:r w:rsidR="005F4D09">
              <w:rPr>
                <w:noProof/>
                <w:webHidden/>
              </w:rPr>
              <w:instrText xml:space="preserve"> PAGEREF _Toc418081836 \h </w:instrText>
            </w:r>
            <w:r w:rsidR="005F4D09">
              <w:rPr>
                <w:noProof/>
                <w:webHidden/>
              </w:rPr>
            </w:r>
            <w:r w:rsidR="005F4D09">
              <w:rPr>
                <w:noProof/>
                <w:webHidden/>
              </w:rPr>
              <w:fldChar w:fldCharType="separate"/>
            </w:r>
            <w:r w:rsidR="005F4D09">
              <w:rPr>
                <w:noProof/>
                <w:webHidden/>
              </w:rPr>
              <w:t>6</w:t>
            </w:r>
            <w:r w:rsidR="005F4D09">
              <w:rPr>
                <w:noProof/>
                <w:webHidden/>
              </w:rPr>
              <w:fldChar w:fldCharType="end"/>
            </w:r>
          </w:hyperlink>
        </w:p>
        <w:p w:rsidR="005F4D09" w:rsidRDefault="008F7CF4">
          <w:pPr>
            <w:pStyle w:val="TOC1"/>
            <w:tabs>
              <w:tab w:val="right" w:leader="dot" w:pos="9345"/>
            </w:tabs>
            <w:rPr>
              <w:noProof/>
              <w:lang w:eastAsia="ru-RU"/>
            </w:rPr>
          </w:pPr>
          <w:hyperlink w:anchor="_Toc418081837" w:history="1">
            <w:r w:rsidR="005F4D09" w:rsidRPr="00EA0076">
              <w:rPr>
                <w:rStyle w:val="Hyperlink"/>
                <w:noProof/>
                <w:lang w:val="en-US"/>
              </w:rPr>
              <w:t>Backups</w:t>
            </w:r>
            <w:r w:rsidR="005F4D09">
              <w:rPr>
                <w:noProof/>
                <w:webHidden/>
              </w:rPr>
              <w:tab/>
            </w:r>
            <w:r w:rsidR="005F4D09">
              <w:rPr>
                <w:noProof/>
                <w:webHidden/>
              </w:rPr>
              <w:fldChar w:fldCharType="begin"/>
            </w:r>
            <w:r w:rsidR="005F4D09">
              <w:rPr>
                <w:noProof/>
                <w:webHidden/>
              </w:rPr>
              <w:instrText xml:space="preserve"> PAGEREF _Toc418081837 \h </w:instrText>
            </w:r>
            <w:r w:rsidR="005F4D09">
              <w:rPr>
                <w:noProof/>
                <w:webHidden/>
              </w:rPr>
            </w:r>
            <w:r w:rsidR="005F4D09">
              <w:rPr>
                <w:noProof/>
                <w:webHidden/>
              </w:rPr>
              <w:fldChar w:fldCharType="separate"/>
            </w:r>
            <w:r w:rsidR="005F4D09">
              <w:rPr>
                <w:noProof/>
                <w:webHidden/>
              </w:rPr>
              <w:t>6</w:t>
            </w:r>
            <w:r w:rsidR="005F4D09">
              <w:rPr>
                <w:noProof/>
                <w:webHidden/>
              </w:rPr>
              <w:fldChar w:fldCharType="end"/>
            </w:r>
          </w:hyperlink>
        </w:p>
        <w:p w:rsidR="005F4D09" w:rsidRDefault="008F7CF4">
          <w:pPr>
            <w:pStyle w:val="TOC1"/>
            <w:tabs>
              <w:tab w:val="right" w:leader="dot" w:pos="9345"/>
            </w:tabs>
            <w:rPr>
              <w:noProof/>
              <w:lang w:eastAsia="ru-RU"/>
            </w:rPr>
          </w:pPr>
          <w:hyperlink w:anchor="_Toc418081838" w:history="1">
            <w:r w:rsidR="005F4D09" w:rsidRPr="00EA0076">
              <w:rPr>
                <w:rStyle w:val="Hyperlink"/>
                <w:noProof/>
                <w:lang w:val="en-US"/>
              </w:rPr>
              <w:t>Index maintenance</w:t>
            </w:r>
            <w:r w:rsidR="005F4D09">
              <w:rPr>
                <w:noProof/>
                <w:webHidden/>
              </w:rPr>
              <w:tab/>
            </w:r>
            <w:r w:rsidR="005F4D09">
              <w:rPr>
                <w:noProof/>
                <w:webHidden/>
              </w:rPr>
              <w:fldChar w:fldCharType="begin"/>
            </w:r>
            <w:r w:rsidR="005F4D09">
              <w:rPr>
                <w:noProof/>
                <w:webHidden/>
              </w:rPr>
              <w:instrText xml:space="preserve"> PAGEREF _Toc418081838 \h </w:instrText>
            </w:r>
            <w:r w:rsidR="005F4D09">
              <w:rPr>
                <w:noProof/>
                <w:webHidden/>
              </w:rPr>
            </w:r>
            <w:r w:rsidR="005F4D09">
              <w:rPr>
                <w:noProof/>
                <w:webHidden/>
              </w:rPr>
              <w:fldChar w:fldCharType="separate"/>
            </w:r>
            <w:r w:rsidR="005F4D09">
              <w:rPr>
                <w:noProof/>
                <w:webHidden/>
              </w:rPr>
              <w:t>6</w:t>
            </w:r>
            <w:r w:rsidR="005F4D09">
              <w:rPr>
                <w:noProof/>
                <w:webHidden/>
              </w:rPr>
              <w:fldChar w:fldCharType="end"/>
            </w:r>
          </w:hyperlink>
        </w:p>
        <w:p w:rsidR="00F950AC" w:rsidRPr="00F950AC" w:rsidRDefault="00F950AC">
          <w:pPr>
            <w:rPr>
              <w:lang w:val="en-US"/>
            </w:rPr>
          </w:pPr>
          <w:r>
            <w:rPr>
              <w:b/>
              <w:bCs/>
              <w:noProof/>
            </w:rPr>
            <w:fldChar w:fldCharType="end"/>
          </w:r>
        </w:p>
      </w:sdtContent>
    </w:sdt>
    <w:p w:rsidR="00F950AC" w:rsidRDefault="00F950AC">
      <w:pPr>
        <w:rPr>
          <w:lang w:val="en-US"/>
        </w:rPr>
      </w:pPr>
    </w:p>
    <w:p w:rsidR="005A6454" w:rsidRDefault="005A6454">
      <w:pPr>
        <w:rPr>
          <w:rFonts w:asciiTheme="majorHAnsi" w:eastAsiaTheme="majorEastAsia" w:hAnsiTheme="majorHAnsi" w:cstheme="majorBidi"/>
          <w:b/>
          <w:bCs/>
          <w:color w:val="365F91" w:themeColor="accent1" w:themeShade="BF"/>
          <w:sz w:val="28"/>
          <w:szCs w:val="28"/>
          <w:lang w:val="en-US"/>
        </w:rPr>
      </w:pPr>
      <w:r>
        <w:rPr>
          <w:lang w:val="en-US"/>
        </w:rPr>
        <w:br w:type="page"/>
      </w:r>
    </w:p>
    <w:p w:rsidR="00660F0F" w:rsidRDefault="00660F0F" w:rsidP="00F950AC">
      <w:pPr>
        <w:pStyle w:val="Heading1"/>
        <w:rPr>
          <w:lang w:val="en-US"/>
        </w:rPr>
      </w:pPr>
      <w:bookmarkStart w:id="0" w:name="_Toc418081834"/>
      <w:r>
        <w:rPr>
          <w:lang w:val="en-US"/>
        </w:rPr>
        <w:lastRenderedPageBreak/>
        <w:t>SQL Server settings</w:t>
      </w:r>
      <w:bookmarkEnd w:id="0"/>
    </w:p>
    <w:p w:rsidR="00F52D03" w:rsidRDefault="00F52D03" w:rsidP="007544A7">
      <w:pPr>
        <w:jc w:val="both"/>
        <w:rPr>
          <w:lang w:val="en-US"/>
        </w:rPr>
      </w:pPr>
      <w:r w:rsidRPr="00F52D03">
        <w:rPr>
          <w:lang w:val="en-US"/>
        </w:rPr>
        <w:t xml:space="preserve">You can manage and optimize SQL Server resources through configuration options by using SQL Server Management Studio or the </w:t>
      </w:r>
      <w:proofErr w:type="spellStart"/>
      <w:r w:rsidRPr="00F52D03">
        <w:rPr>
          <w:lang w:val="en-US"/>
        </w:rPr>
        <w:t>sp_configure</w:t>
      </w:r>
      <w:proofErr w:type="spellEnd"/>
      <w:r w:rsidRPr="00F52D03">
        <w:rPr>
          <w:lang w:val="en-US"/>
        </w:rPr>
        <w:t xml:space="preserve"> system stored procedure. The most commonly used server configuration options are available through SQL Server Management Studio; all configuration options are accessible through </w:t>
      </w:r>
      <w:proofErr w:type="spellStart"/>
      <w:r w:rsidRPr="00F52D03">
        <w:rPr>
          <w:lang w:val="en-US"/>
        </w:rPr>
        <w:t>sp_configure</w:t>
      </w:r>
      <w:proofErr w:type="spellEnd"/>
      <w:r w:rsidRPr="00F52D03">
        <w:rPr>
          <w:lang w:val="en-US"/>
        </w:rPr>
        <w:t>. Consider the effects on your system carefully before setting these options</w:t>
      </w:r>
      <w:r>
        <w:rPr>
          <w:lang w:val="en-US"/>
        </w:rPr>
        <w:t xml:space="preserve">. For more information see </w:t>
      </w:r>
      <w:hyperlink r:id="rId9" w:history="1">
        <w:r w:rsidRPr="00F52D03">
          <w:rPr>
            <w:rStyle w:val="Hyperlink"/>
            <w:rFonts w:ascii="Segoe UI" w:hAnsi="Segoe UI" w:cs="Segoe UI"/>
            <w:sz w:val="20"/>
            <w:szCs w:val="20"/>
            <w:lang w:val="en-US"/>
          </w:rPr>
          <w:t>Server configuration options</w:t>
        </w:r>
      </w:hyperlink>
      <w:r>
        <w:rPr>
          <w:lang w:val="en-US"/>
        </w:rPr>
        <w:t>.</w:t>
      </w:r>
    </w:p>
    <w:p w:rsidR="00F52D03" w:rsidRDefault="00F52D03" w:rsidP="007544A7">
      <w:pPr>
        <w:jc w:val="both"/>
        <w:rPr>
          <w:lang w:val="en-US"/>
        </w:rPr>
      </w:pPr>
      <w:r>
        <w:rPr>
          <w:lang w:val="en-US"/>
        </w:rPr>
        <w:t>Below you can find SQL Server settings which you have to optimize for your requirements:</w:t>
      </w:r>
    </w:p>
    <w:p w:rsidR="00F52D03" w:rsidRPr="005F76CB" w:rsidRDefault="008F7CF4" w:rsidP="007544A7">
      <w:pPr>
        <w:pStyle w:val="ListParagraph"/>
        <w:numPr>
          <w:ilvl w:val="0"/>
          <w:numId w:val="8"/>
        </w:numPr>
        <w:jc w:val="both"/>
        <w:rPr>
          <w:lang w:val="en-US"/>
        </w:rPr>
      </w:pPr>
      <w:hyperlink r:id="rId10" w:history="1">
        <w:r w:rsidR="00F52D03" w:rsidRPr="003132F7">
          <w:rPr>
            <w:rStyle w:val="Hyperlink"/>
            <w:lang w:val="en-US"/>
          </w:rPr>
          <w:t>Backup compression default</w:t>
        </w:r>
      </w:hyperlink>
      <w:r w:rsidR="005F76CB" w:rsidRPr="005F76CB">
        <w:rPr>
          <w:lang w:val="en-US"/>
        </w:rPr>
        <w:t>. By default, compression significantly increases CPU usage, and the additional CPU consumed by the compression process might adversely impact concurrent operations</w:t>
      </w:r>
      <w:r w:rsidR="005F76CB">
        <w:rPr>
          <w:lang w:val="en-US"/>
        </w:rPr>
        <w:t>. But it could extremely decrease the time of database restoring.</w:t>
      </w:r>
    </w:p>
    <w:p w:rsidR="007544A7" w:rsidRPr="00E559C0" w:rsidRDefault="008F7CF4" w:rsidP="007544A7">
      <w:pPr>
        <w:pStyle w:val="ListParagraph"/>
        <w:numPr>
          <w:ilvl w:val="0"/>
          <w:numId w:val="8"/>
        </w:numPr>
        <w:ind w:left="708"/>
        <w:jc w:val="both"/>
        <w:rPr>
          <w:lang w:val="en-US"/>
        </w:rPr>
      </w:pPr>
      <w:hyperlink r:id="rId11" w:history="1">
        <w:r w:rsidR="00F52D03" w:rsidRPr="007544A7">
          <w:rPr>
            <w:rStyle w:val="Hyperlink"/>
            <w:lang w:val="en-US"/>
          </w:rPr>
          <w:t>Cost threshold for parallelism</w:t>
        </w:r>
      </w:hyperlink>
      <w:r w:rsidR="003132F7" w:rsidRPr="007544A7">
        <w:rPr>
          <w:lang w:val="en-US"/>
        </w:rPr>
        <w:t xml:space="preserve">. </w:t>
      </w:r>
      <w:r w:rsidR="007544A7" w:rsidRPr="007544A7">
        <w:rPr>
          <w:lang w:val="en-US"/>
        </w:rPr>
        <w:t>Use the</w:t>
      </w:r>
      <w:r w:rsidR="007544A7" w:rsidRPr="007544A7">
        <w:rPr>
          <w:rStyle w:val="apple-converted-space"/>
          <w:rFonts w:ascii="Segoe UI" w:hAnsi="Segoe UI" w:cs="Segoe UI"/>
          <w:color w:val="2A2A2A"/>
          <w:sz w:val="20"/>
          <w:szCs w:val="20"/>
          <w:lang w:val="en-US"/>
        </w:rPr>
        <w:t> </w:t>
      </w:r>
      <w:r w:rsidR="007544A7" w:rsidRPr="00E559C0">
        <w:rPr>
          <w:rStyle w:val="Strong"/>
          <w:rFonts w:ascii="Segoe UI" w:hAnsi="Segoe UI" w:cs="Segoe UI"/>
          <w:b w:val="0"/>
          <w:color w:val="2A2A2A"/>
          <w:sz w:val="20"/>
          <w:szCs w:val="20"/>
          <w:lang w:val="en-US"/>
        </w:rPr>
        <w:t>cost threshold for parallelism</w:t>
      </w:r>
      <w:r w:rsidR="007544A7" w:rsidRPr="00E559C0">
        <w:rPr>
          <w:rStyle w:val="apple-converted-space"/>
          <w:rFonts w:ascii="Segoe UI" w:hAnsi="Segoe UI" w:cs="Segoe UI"/>
          <w:color w:val="2A2A2A"/>
          <w:sz w:val="20"/>
          <w:szCs w:val="20"/>
          <w:lang w:val="en-US"/>
        </w:rPr>
        <w:t> </w:t>
      </w:r>
      <w:r w:rsidR="007544A7" w:rsidRPr="00E559C0">
        <w:rPr>
          <w:lang w:val="en-US"/>
        </w:rPr>
        <w:t>option to specify the threshold at which Microsoft SQL Server creates and runs parallel plans for queries. SQL Server creates and runs a parallel plan for a query only when the estimated cost to run a serial plan for the same query is higher than the value set in</w:t>
      </w:r>
      <w:r w:rsidR="007544A7" w:rsidRPr="00E559C0">
        <w:rPr>
          <w:rStyle w:val="apple-converted-space"/>
          <w:rFonts w:ascii="Segoe UI" w:hAnsi="Segoe UI" w:cs="Segoe UI"/>
          <w:color w:val="2A2A2A"/>
          <w:sz w:val="20"/>
          <w:szCs w:val="20"/>
          <w:lang w:val="en-US"/>
        </w:rPr>
        <w:t> </w:t>
      </w:r>
      <w:r w:rsidR="007544A7" w:rsidRPr="00E559C0">
        <w:rPr>
          <w:rStyle w:val="Strong"/>
          <w:rFonts w:ascii="Segoe UI" w:hAnsi="Segoe UI" w:cs="Segoe UI"/>
          <w:b w:val="0"/>
          <w:color w:val="2A2A2A"/>
          <w:sz w:val="20"/>
          <w:szCs w:val="20"/>
          <w:lang w:val="en-US"/>
        </w:rPr>
        <w:t>cost threshold for parallelism</w:t>
      </w:r>
      <w:r w:rsidR="007544A7" w:rsidRPr="00E559C0">
        <w:rPr>
          <w:lang w:val="en-US"/>
        </w:rPr>
        <w:t>. The cost refers to an estimated elapsed time in seconds required to run the serial plan on a specific hardware configuration. Only set</w:t>
      </w:r>
      <w:r w:rsidR="007544A7" w:rsidRPr="00E559C0">
        <w:rPr>
          <w:rStyle w:val="apple-converted-space"/>
          <w:rFonts w:ascii="Segoe UI" w:hAnsi="Segoe UI" w:cs="Segoe UI"/>
          <w:color w:val="2A2A2A"/>
          <w:sz w:val="20"/>
          <w:szCs w:val="20"/>
          <w:lang w:val="en-US"/>
        </w:rPr>
        <w:t> </w:t>
      </w:r>
      <w:r w:rsidR="007544A7" w:rsidRPr="00E559C0">
        <w:rPr>
          <w:rStyle w:val="Strong"/>
          <w:rFonts w:ascii="Segoe UI" w:hAnsi="Segoe UI" w:cs="Segoe UI"/>
          <w:b w:val="0"/>
          <w:color w:val="2A2A2A"/>
          <w:sz w:val="20"/>
          <w:szCs w:val="20"/>
          <w:lang w:val="en-US"/>
        </w:rPr>
        <w:t>cost threshold for parallelism</w:t>
      </w:r>
      <w:r w:rsidR="007544A7" w:rsidRPr="00E559C0">
        <w:rPr>
          <w:rStyle w:val="apple-converted-space"/>
          <w:rFonts w:ascii="Segoe UI" w:hAnsi="Segoe UI" w:cs="Segoe UI"/>
          <w:color w:val="2A2A2A"/>
          <w:sz w:val="20"/>
          <w:szCs w:val="20"/>
          <w:lang w:val="en-US"/>
        </w:rPr>
        <w:t> </w:t>
      </w:r>
      <w:r w:rsidR="007544A7" w:rsidRPr="00E559C0">
        <w:rPr>
          <w:lang w:val="en-US"/>
        </w:rPr>
        <w:t xml:space="preserve">on symmetric multiprocessors. </w:t>
      </w:r>
    </w:p>
    <w:p w:rsidR="007544A7" w:rsidRPr="00E559C0" w:rsidRDefault="007544A7" w:rsidP="007544A7">
      <w:pPr>
        <w:pStyle w:val="ListParagraph"/>
        <w:ind w:left="708"/>
        <w:jc w:val="both"/>
        <w:rPr>
          <w:lang w:val="en-US"/>
        </w:rPr>
      </w:pPr>
      <w:r w:rsidRPr="00E559C0">
        <w:rPr>
          <w:lang w:val="en-US"/>
        </w:rPr>
        <w:t>Longer queries usually benefit from parallel plans; the performance advantage negates the additional time required to initialize, synchronize, and terminate parallel plans. The</w:t>
      </w:r>
      <w:r w:rsidRPr="00E559C0">
        <w:rPr>
          <w:rStyle w:val="apple-converted-space"/>
          <w:rFonts w:ascii="Segoe UI" w:hAnsi="Segoe UI" w:cs="Segoe UI"/>
          <w:color w:val="2A2A2A"/>
          <w:sz w:val="20"/>
          <w:szCs w:val="20"/>
          <w:lang w:val="en-US"/>
        </w:rPr>
        <w:t> </w:t>
      </w:r>
      <w:r w:rsidRPr="00E559C0">
        <w:rPr>
          <w:rStyle w:val="Strong"/>
          <w:rFonts w:ascii="Segoe UI" w:hAnsi="Segoe UI" w:cs="Segoe UI"/>
          <w:b w:val="0"/>
          <w:color w:val="2A2A2A"/>
          <w:sz w:val="20"/>
          <w:szCs w:val="20"/>
          <w:lang w:val="en-US"/>
        </w:rPr>
        <w:t>cost threshold for parallelism option</w:t>
      </w:r>
      <w:r w:rsidRPr="00E559C0">
        <w:rPr>
          <w:rStyle w:val="apple-converted-space"/>
          <w:rFonts w:ascii="Segoe UI" w:hAnsi="Segoe UI" w:cs="Segoe UI"/>
          <w:color w:val="2A2A2A"/>
          <w:sz w:val="20"/>
          <w:szCs w:val="20"/>
          <w:lang w:val="en-US"/>
        </w:rPr>
        <w:t> </w:t>
      </w:r>
      <w:r w:rsidRPr="00E559C0">
        <w:rPr>
          <w:lang w:val="en-US"/>
        </w:rPr>
        <w:t>is actively used when a mix of short and longer queries is run. The short queries run serial plans, whereas the longer queries use parallel plans. The value of</w:t>
      </w:r>
      <w:r w:rsidRPr="00E559C0">
        <w:rPr>
          <w:rStyle w:val="apple-converted-space"/>
          <w:rFonts w:ascii="Segoe UI" w:hAnsi="Segoe UI" w:cs="Segoe UI"/>
          <w:color w:val="2A2A2A"/>
          <w:sz w:val="20"/>
          <w:szCs w:val="20"/>
          <w:lang w:val="en-US"/>
        </w:rPr>
        <w:t> </w:t>
      </w:r>
      <w:r w:rsidRPr="00E559C0">
        <w:rPr>
          <w:rStyle w:val="Strong"/>
          <w:rFonts w:ascii="Segoe UI" w:hAnsi="Segoe UI" w:cs="Segoe UI"/>
          <w:b w:val="0"/>
          <w:color w:val="2A2A2A"/>
          <w:sz w:val="20"/>
          <w:szCs w:val="20"/>
          <w:lang w:val="en-US"/>
        </w:rPr>
        <w:t>cost threshold for parallelism</w:t>
      </w:r>
      <w:r w:rsidRPr="00E559C0">
        <w:rPr>
          <w:rStyle w:val="apple-converted-space"/>
          <w:rFonts w:ascii="Segoe UI" w:hAnsi="Segoe UI" w:cs="Segoe UI"/>
          <w:bCs/>
          <w:color w:val="2A2A2A"/>
          <w:sz w:val="20"/>
          <w:szCs w:val="20"/>
          <w:lang w:val="en-US"/>
        </w:rPr>
        <w:t> </w:t>
      </w:r>
      <w:r w:rsidRPr="00E559C0">
        <w:rPr>
          <w:lang w:val="en-US"/>
        </w:rPr>
        <w:t xml:space="preserve">determines which queries are considered short, and they should therefore be run using serial plans. </w:t>
      </w:r>
    </w:p>
    <w:p w:rsidR="00F52D03" w:rsidRPr="007544A7" w:rsidRDefault="007544A7" w:rsidP="007544A7">
      <w:pPr>
        <w:pStyle w:val="ListParagraph"/>
        <w:ind w:left="708"/>
        <w:jc w:val="both"/>
        <w:rPr>
          <w:lang w:val="en-US"/>
        </w:rPr>
      </w:pPr>
      <w:r w:rsidRPr="00E559C0">
        <w:rPr>
          <w:lang w:val="en-US"/>
        </w:rPr>
        <w:t>In certain cases, a parallel plan may be chosen even though the query's cost plan is less than the current</w:t>
      </w:r>
      <w:r w:rsidRPr="00E559C0">
        <w:rPr>
          <w:rStyle w:val="apple-converted-space"/>
          <w:rFonts w:ascii="Segoe UI" w:hAnsi="Segoe UI" w:cs="Segoe UI"/>
          <w:color w:val="2A2A2A"/>
          <w:sz w:val="20"/>
          <w:szCs w:val="20"/>
          <w:lang w:val="en-US"/>
        </w:rPr>
        <w:t> </w:t>
      </w:r>
      <w:r w:rsidRPr="00E559C0">
        <w:rPr>
          <w:rStyle w:val="Strong"/>
          <w:rFonts w:ascii="Segoe UI" w:hAnsi="Segoe UI" w:cs="Segoe UI"/>
          <w:b w:val="0"/>
          <w:color w:val="2A2A2A"/>
          <w:sz w:val="20"/>
          <w:szCs w:val="20"/>
          <w:lang w:val="en-US"/>
        </w:rPr>
        <w:t>cost threshold for parallelism</w:t>
      </w:r>
      <w:r w:rsidRPr="00E559C0">
        <w:rPr>
          <w:rStyle w:val="apple-converted-space"/>
          <w:rFonts w:ascii="Segoe UI" w:hAnsi="Segoe UI" w:cs="Segoe UI"/>
          <w:color w:val="2A2A2A"/>
          <w:sz w:val="20"/>
          <w:szCs w:val="20"/>
          <w:lang w:val="en-US"/>
        </w:rPr>
        <w:t> </w:t>
      </w:r>
      <w:r w:rsidRPr="00E559C0">
        <w:rPr>
          <w:lang w:val="en-US"/>
        </w:rPr>
        <w:t>value</w:t>
      </w:r>
      <w:r w:rsidRPr="007544A7">
        <w:rPr>
          <w:lang w:val="en-US"/>
        </w:rPr>
        <w:t>. This can happen because the decision to use a parallel or serial plan is based on a cost estimate provided before the full optimization is complete.</w:t>
      </w:r>
    </w:p>
    <w:p w:rsidR="00E559C0" w:rsidRDefault="008F7CF4" w:rsidP="005E2AF3">
      <w:pPr>
        <w:pStyle w:val="ListParagraph"/>
        <w:numPr>
          <w:ilvl w:val="0"/>
          <w:numId w:val="8"/>
        </w:numPr>
        <w:jc w:val="both"/>
        <w:rPr>
          <w:lang w:val="en-US"/>
        </w:rPr>
      </w:pPr>
      <w:hyperlink r:id="rId12" w:history="1">
        <w:r w:rsidR="00F52D03" w:rsidRPr="003132F7">
          <w:rPr>
            <w:rStyle w:val="Hyperlink"/>
            <w:lang w:val="en-US"/>
          </w:rPr>
          <w:t>Max degree of parallelism</w:t>
        </w:r>
      </w:hyperlink>
      <w:r w:rsidR="003132F7">
        <w:rPr>
          <w:lang w:val="en-US"/>
        </w:rPr>
        <w:t xml:space="preserve">. </w:t>
      </w:r>
      <w:r w:rsidR="005E2AF3" w:rsidRPr="005E2AF3">
        <w:rPr>
          <w:lang w:val="en-US"/>
        </w:rPr>
        <w:t>When SQL Server runs on a computer with more than one microprocessor or CPU, it detects the best degree of parallelism, that is, the number of processors employed to run a single statement, for each parallel plan execution. You can use the max degree of parallelism option to limit the number of processors to use in parallel plan execution. To enable the server to determine the maximum degree of parallelism, set this option to 0, the default value. Setting maximum degree of parallelism to 0 allows SQL Server to use all the available processors up to 64 processors. To suppress parallel plan generation, set max degree of parallelism to 1. Set the value to a number greater than 1 to restrict the maximum number of processors used by a single query execution. The maximum value for the</w:t>
      </w:r>
      <w:r w:rsidR="005E2AF3">
        <w:rPr>
          <w:lang w:val="en-US"/>
        </w:rPr>
        <w:t xml:space="preserve"> </w:t>
      </w:r>
      <w:r w:rsidR="005E2AF3" w:rsidRPr="005E2AF3">
        <w:rPr>
          <w:lang w:val="en-US"/>
        </w:rPr>
        <w:t>degree of parallelism setting is controlled by the edition of SQL Server, CPU type, and operating system. If a value greater than the number of available processors is specified, the actual number of available processors is used. If the computer has only one processor, the max degree of parallelism value is ignored.</w:t>
      </w:r>
      <w:r w:rsidR="005E2AF3">
        <w:rPr>
          <w:lang w:val="en-US"/>
        </w:rPr>
        <w:t xml:space="preserve"> </w:t>
      </w:r>
    </w:p>
    <w:p w:rsidR="00F52D03" w:rsidRPr="005F76CB" w:rsidRDefault="005E2AF3" w:rsidP="00E559C0">
      <w:pPr>
        <w:pStyle w:val="ListParagraph"/>
        <w:jc w:val="both"/>
        <w:rPr>
          <w:lang w:val="en-US"/>
        </w:rPr>
      </w:pPr>
      <w:r>
        <w:rPr>
          <w:lang w:val="en-US"/>
        </w:rPr>
        <w:t xml:space="preserve">For example, you could use </w:t>
      </w:r>
      <w:r w:rsidRPr="00E559C0">
        <w:rPr>
          <w:b/>
          <w:lang w:val="en-US"/>
        </w:rPr>
        <w:t xml:space="preserve">MAXDOP </w:t>
      </w:r>
      <w:proofErr w:type="spellStart"/>
      <w:r w:rsidRPr="00E559C0">
        <w:rPr>
          <w:b/>
          <w:lang w:val="en-US"/>
        </w:rPr>
        <w:t>calculator.sql</w:t>
      </w:r>
      <w:proofErr w:type="spellEnd"/>
      <w:r>
        <w:rPr>
          <w:lang w:val="en-US"/>
        </w:rPr>
        <w:t xml:space="preserve"> script</w:t>
      </w:r>
      <w:r w:rsidR="00AD13D3">
        <w:rPr>
          <w:lang w:val="en-US"/>
        </w:rPr>
        <w:t xml:space="preserve"> (attached)</w:t>
      </w:r>
      <w:r>
        <w:rPr>
          <w:lang w:val="en-US"/>
        </w:rPr>
        <w:t xml:space="preserve"> for finding theoretical optimal value of max degree of parallelism. But you should use it at own risk, because </w:t>
      </w:r>
      <w:r w:rsidR="00E559C0">
        <w:rPr>
          <w:lang w:val="en-US"/>
        </w:rPr>
        <w:t>script designed for average SQL Server. For OLTP, DWH and hybrid servers the value will be different.</w:t>
      </w:r>
    </w:p>
    <w:p w:rsidR="00E559C0" w:rsidRDefault="008F7CF4" w:rsidP="00E559C0">
      <w:pPr>
        <w:pStyle w:val="ListParagraph"/>
        <w:numPr>
          <w:ilvl w:val="0"/>
          <w:numId w:val="8"/>
        </w:numPr>
        <w:ind w:left="708"/>
        <w:rPr>
          <w:lang w:val="en-US"/>
        </w:rPr>
      </w:pPr>
      <w:hyperlink r:id="rId13" w:history="1">
        <w:r w:rsidR="00F52D03" w:rsidRPr="00E559C0">
          <w:rPr>
            <w:rStyle w:val="Hyperlink"/>
            <w:lang w:val="en-US"/>
          </w:rPr>
          <w:t>Max server memory</w:t>
        </w:r>
      </w:hyperlink>
      <w:r w:rsidR="003132F7" w:rsidRPr="00E559C0">
        <w:rPr>
          <w:lang w:val="en-US"/>
        </w:rPr>
        <w:t xml:space="preserve">. </w:t>
      </w:r>
      <w:r w:rsidR="005E2AF3" w:rsidRPr="00E559C0">
        <w:rPr>
          <w:lang w:val="en-US"/>
        </w:rPr>
        <w:t xml:space="preserve">Use the two server memory options, min server memory and max server memory, to reconfigure the amount of memory (in megabytes) that is managed by the SQL Server Memory Manager for a SQL Server process used by an instance of SQL Server. </w:t>
      </w:r>
    </w:p>
    <w:p w:rsidR="00E559C0" w:rsidRDefault="005E2AF3" w:rsidP="00E559C0">
      <w:pPr>
        <w:pStyle w:val="ListParagraph"/>
        <w:ind w:left="708"/>
        <w:rPr>
          <w:lang w:val="en-US"/>
        </w:rPr>
      </w:pPr>
      <w:r w:rsidRPr="00E559C0">
        <w:rPr>
          <w:lang w:val="en-US"/>
        </w:rPr>
        <w:lastRenderedPageBreak/>
        <w:t>The default setting for </w:t>
      </w:r>
      <w:r w:rsidRPr="00E559C0">
        <w:rPr>
          <w:bCs/>
          <w:lang w:val="en-US"/>
        </w:rPr>
        <w:t>min server memory</w:t>
      </w:r>
      <w:r w:rsidRPr="00E559C0">
        <w:rPr>
          <w:lang w:val="en-US"/>
        </w:rPr>
        <w:t> is 0, and the default setting for </w:t>
      </w:r>
      <w:r w:rsidRPr="00E559C0">
        <w:rPr>
          <w:bCs/>
          <w:lang w:val="en-US"/>
        </w:rPr>
        <w:t>max server memory</w:t>
      </w:r>
      <w:r w:rsidRPr="00E559C0">
        <w:rPr>
          <w:lang w:val="en-US"/>
        </w:rPr>
        <w:t xml:space="preserve"> is 2147483647 MB. By default, SQL Server can change its memory requirements dynamically based on available system resources. </w:t>
      </w:r>
    </w:p>
    <w:p w:rsidR="005E2AF3" w:rsidRDefault="005E2AF3" w:rsidP="00E559C0">
      <w:pPr>
        <w:pStyle w:val="ListParagraph"/>
        <w:ind w:left="708"/>
        <w:rPr>
          <w:lang w:val="en-US"/>
        </w:rPr>
      </w:pPr>
      <w:r w:rsidRPr="005E2AF3">
        <w:rPr>
          <w:lang w:val="en-US"/>
        </w:rPr>
        <w:t>When SQL Server is using memory dynamically, it queries the system periodically to determine the amount of free memory. Maintaining this free memory prevents the operating system (OS) from paging. If less memory is free, SQL Server releases memory to the OS. If more memory is free, SQL Server may allocate more memory. SQL Server adds memory only when its workload requires more memory; a server at rest does not increase the size of its virtual address space.</w:t>
      </w:r>
    </w:p>
    <w:p w:rsidR="00E559C0" w:rsidRPr="005E2AF3" w:rsidRDefault="00E559C0" w:rsidP="00E559C0">
      <w:pPr>
        <w:pStyle w:val="ListParagraph"/>
        <w:ind w:left="708"/>
        <w:rPr>
          <w:lang w:val="en-US"/>
        </w:rPr>
      </w:pPr>
      <w:r>
        <w:rPr>
          <w:lang w:val="en-US"/>
        </w:rPr>
        <w:t xml:space="preserve">For example, you could use </w:t>
      </w:r>
      <w:proofErr w:type="spellStart"/>
      <w:r w:rsidRPr="00E559C0">
        <w:rPr>
          <w:b/>
          <w:lang w:val="en-US"/>
        </w:rPr>
        <w:t>OptimalMaxServerMemory.sql</w:t>
      </w:r>
      <w:proofErr w:type="spellEnd"/>
      <w:r>
        <w:rPr>
          <w:lang w:val="en-US"/>
        </w:rPr>
        <w:t xml:space="preserve"> script</w:t>
      </w:r>
      <w:r w:rsidR="00AD13D3">
        <w:rPr>
          <w:lang w:val="en-US"/>
        </w:rPr>
        <w:t xml:space="preserve"> (attached)</w:t>
      </w:r>
      <w:r>
        <w:rPr>
          <w:lang w:val="en-US"/>
        </w:rPr>
        <w:t xml:space="preserve"> for finding theoretical optimal value for max server memory. But you should use it at own risk, because script designed for average SQL Server. If the server used not only for MS SQL but for another tasks, you have to take into account how much memory uses these tasks.</w:t>
      </w:r>
    </w:p>
    <w:p w:rsidR="002D6B0E" w:rsidRDefault="00F950AC" w:rsidP="00F950AC">
      <w:pPr>
        <w:pStyle w:val="Heading1"/>
        <w:rPr>
          <w:lang w:val="en-US"/>
        </w:rPr>
      </w:pPr>
      <w:bookmarkStart w:id="1" w:name="_Toc418081835"/>
      <w:proofErr w:type="spellStart"/>
      <w:r>
        <w:rPr>
          <w:lang w:val="en-US"/>
        </w:rPr>
        <w:t>T</w:t>
      </w:r>
      <w:r w:rsidR="00793F30">
        <w:rPr>
          <w:lang w:val="en-US"/>
        </w:rPr>
        <w:t>empDB</w:t>
      </w:r>
      <w:proofErr w:type="spellEnd"/>
      <w:r>
        <w:rPr>
          <w:lang w:val="en-US"/>
        </w:rPr>
        <w:t xml:space="preserve"> </w:t>
      </w:r>
      <w:r w:rsidR="00660F0F">
        <w:rPr>
          <w:lang w:val="en-US"/>
        </w:rPr>
        <w:t>settings</w:t>
      </w:r>
      <w:bookmarkEnd w:id="1"/>
    </w:p>
    <w:p w:rsidR="00F950AC" w:rsidRDefault="00543801" w:rsidP="007544A7">
      <w:pPr>
        <w:jc w:val="both"/>
        <w:rPr>
          <w:lang w:val="en-US"/>
        </w:rPr>
      </w:pPr>
      <w:r w:rsidRPr="00543801">
        <w:rPr>
          <w:lang w:val="en-US"/>
        </w:rPr>
        <w:t>The size and physical placement of the</w:t>
      </w:r>
      <w:r w:rsidRPr="00543801">
        <w:rPr>
          <w:rStyle w:val="apple-converted-space"/>
          <w:rFonts w:ascii="Segoe UI" w:hAnsi="Segoe UI" w:cs="Segoe UI"/>
          <w:color w:val="2A2A2A"/>
          <w:sz w:val="20"/>
          <w:szCs w:val="20"/>
          <w:lang w:val="en-US"/>
        </w:rPr>
        <w:t> </w:t>
      </w:r>
      <w:proofErr w:type="spellStart"/>
      <w:r w:rsidRPr="00543801">
        <w:rPr>
          <w:b/>
          <w:lang w:val="en-US"/>
        </w:rPr>
        <w:t>tempdb</w:t>
      </w:r>
      <w:proofErr w:type="spellEnd"/>
      <w:r>
        <w:rPr>
          <w:lang w:val="en-US"/>
        </w:rPr>
        <w:t xml:space="preserve"> </w:t>
      </w:r>
      <w:r w:rsidRPr="00543801">
        <w:rPr>
          <w:lang w:val="en-US"/>
        </w:rPr>
        <w:t xml:space="preserve">database can affect the performance of a system. For example, if the size that is defined for </w:t>
      </w:r>
      <w:proofErr w:type="spellStart"/>
      <w:r w:rsidRPr="00543801">
        <w:rPr>
          <w:lang w:val="en-US"/>
        </w:rPr>
        <w:t>tempdb</w:t>
      </w:r>
      <w:proofErr w:type="spellEnd"/>
      <w:r w:rsidRPr="00543801">
        <w:rPr>
          <w:lang w:val="en-US"/>
        </w:rPr>
        <w:t xml:space="preserve"> is too small, part of the system-processing load may be taken up with </w:t>
      </w:r>
      <w:proofErr w:type="spellStart"/>
      <w:r w:rsidRPr="00543801">
        <w:rPr>
          <w:lang w:val="en-US"/>
        </w:rPr>
        <w:t>autogrowing</w:t>
      </w:r>
      <w:proofErr w:type="spellEnd"/>
      <w:r w:rsidRPr="00543801">
        <w:rPr>
          <w:lang w:val="en-US"/>
        </w:rPr>
        <w:t xml:space="preserve"> </w:t>
      </w:r>
      <w:proofErr w:type="spellStart"/>
      <w:r w:rsidRPr="00543801">
        <w:rPr>
          <w:lang w:val="en-US"/>
        </w:rPr>
        <w:t>tempdb</w:t>
      </w:r>
      <w:proofErr w:type="spellEnd"/>
      <w:r w:rsidRPr="00543801">
        <w:rPr>
          <w:lang w:val="en-US"/>
        </w:rPr>
        <w:t xml:space="preserve"> to the size required to support the workload every time you restart the instance of SQL Server. You can avoid this overhead by increasing the sizes of the </w:t>
      </w:r>
      <w:proofErr w:type="spellStart"/>
      <w:r w:rsidRPr="00543801">
        <w:rPr>
          <w:b/>
          <w:lang w:val="en-US"/>
        </w:rPr>
        <w:t>tempdb</w:t>
      </w:r>
      <w:proofErr w:type="spellEnd"/>
      <w:r w:rsidRPr="00543801">
        <w:rPr>
          <w:lang w:val="en-US"/>
        </w:rPr>
        <w:t xml:space="preserve"> data and log file.</w:t>
      </w:r>
      <w:r>
        <w:rPr>
          <w:lang w:val="en-US"/>
        </w:rPr>
        <w:t xml:space="preserve"> </w:t>
      </w:r>
      <w:proofErr w:type="gramStart"/>
      <w:r w:rsidR="002F5DA4">
        <w:rPr>
          <w:lang w:val="en-US"/>
        </w:rPr>
        <w:t xml:space="preserve">If it possible for your environment – always place </w:t>
      </w:r>
      <w:proofErr w:type="spellStart"/>
      <w:r w:rsidR="002F5DA4" w:rsidRPr="00543801">
        <w:rPr>
          <w:b/>
          <w:lang w:val="en-US"/>
        </w:rPr>
        <w:t>tempdb</w:t>
      </w:r>
      <w:proofErr w:type="spellEnd"/>
      <w:r w:rsidR="002F5DA4">
        <w:rPr>
          <w:lang w:val="en-US"/>
        </w:rPr>
        <w:t xml:space="preserve"> database on different physical disk.</w:t>
      </w:r>
      <w:proofErr w:type="gramEnd"/>
      <w:r w:rsidR="005A6454">
        <w:rPr>
          <w:lang w:val="en-US"/>
        </w:rPr>
        <w:t xml:space="preserve"> It will increase performance of SQL Server and your databases.</w:t>
      </w:r>
    </w:p>
    <w:p w:rsidR="00543801" w:rsidRDefault="00543801" w:rsidP="007544A7">
      <w:pPr>
        <w:jc w:val="both"/>
        <w:rPr>
          <w:lang w:val="en-US"/>
        </w:rPr>
      </w:pPr>
      <w:r w:rsidRPr="00543801">
        <w:rPr>
          <w:lang w:val="en-US"/>
        </w:rPr>
        <w:t xml:space="preserve">To achieve optimal </w:t>
      </w:r>
      <w:proofErr w:type="spellStart"/>
      <w:r w:rsidRPr="00543801">
        <w:rPr>
          <w:lang w:val="en-US"/>
        </w:rPr>
        <w:t>tempdb</w:t>
      </w:r>
      <w:proofErr w:type="spellEnd"/>
      <w:r w:rsidRPr="00543801">
        <w:rPr>
          <w:lang w:val="en-US"/>
        </w:rPr>
        <w:t xml:space="preserve"> performance, </w:t>
      </w:r>
      <w:proofErr w:type="spellStart"/>
      <w:r>
        <w:rPr>
          <w:lang w:val="en-US"/>
        </w:rPr>
        <w:t>msdn</w:t>
      </w:r>
      <w:proofErr w:type="spellEnd"/>
      <w:r w:rsidRPr="00543801">
        <w:rPr>
          <w:lang w:val="en-US"/>
        </w:rPr>
        <w:t xml:space="preserve"> recommend</w:t>
      </w:r>
      <w:r>
        <w:rPr>
          <w:lang w:val="en-US"/>
        </w:rPr>
        <w:t>s</w:t>
      </w:r>
      <w:r w:rsidRPr="00543801">
        <w:rPr>
          <w:lang w:val="en-US"/>
        </w:rPr>
        <w:t xml:space="preserve"> the following configuration for</w:t>
      </w:r>
      <w:r w:rsidRPr="00543801">
        <w:rPr>
          <w:rStyle w:val="apple-converted-space"/>
          <w:rFonts w:ascii="Segoe UI" w:hAnsi="Segoe UI" w:cs="Segoe UI"/>
          <w:color w:val="2A2A2A"/>
          <w:sz w:val="20"/>
          <w:szCs w:val="20"/>
          <w:lang w:val="en-US"/>
        </w:rPr>
        <w:t> </w:t>
      </w:r>
      <w:proofErr w:type="spellStart"/>
      <w:r w:rsidRPr="00543801">
        <w:rPr>
          <w:rStyle w:val="Strong"/>
          <w:rFonts w:ascii="Segoe UI" w:hAnsi="Segoe UI" w:cs="Segoe UI"/>
          <w:color w:val="2A2A2A"/>
          <w:sz w:val="20"/>
          <w:szCs w:val="20"/>
          <w:lang w:val="en-US"/>
        </w:rPr>
        <w:t>tempdb</w:t>
      </w:r>
      <w:proofErr w:type="spellEnd"/>
      <w:r w:rsidRPr="00543801">
        <w:rPr>
          <w:rStyle w:val="apple-converted-space"/>
          <w:rFonts w:ascii="Segoe UI" w:hAnsi="Segoe UI" w:cs="Segoe UI"/>
          <w:color w:val="2A2A2A"/>
          <w:sz w:val="20"/>
          <w:szCs w:val="20"/>
          <w:lang w:val="en-US"/>
        </w:rPr>
        <w:t> </w:t>
      </w:r>
      <w:r w:rsidRPr="00543801">
        <w:rPr>
          <w:lang w:val="en-US"/>
        </w:rPr>
        <w:t>in a production environment:</w:t>
      </w:r>
    </w:p>
    <w:p w:rsidR="00543801" w:rsidRPr="004369FA" w:rsidRDefault="00543801" w:rsidP="007544A7">
      <w:pPr>
        <w:pStyle w:val="ListParagraph"/>
        <w:numPr>
          <w:ilvl w:val="0"/>
          <w:numId w:val="5"/>
        </w:numPr>
        <w:jc w:val="both"/>
        <w:rPr>
          <w:lang w:val="en-US"/>
        </w:rPr>
      </w:pPr>
      <w:r w:rsidRPr="004369FA">
        <w:rPr>
          <w:lang w:val="en-US"/>
        </w:rPr>
        <w:t xml:space="preserve">Set the recovery model of </w:t>
      </w:r>
      <w:proofErr w:type="spellStart"/>
      <w:r w:rsidRPr="004369FA">
        <w:rPr>
          <w:lang w:val="en-US"/>
        </w:rPr>
        <w:t>tempdb</w:t>
      </w:r>
      <w:proofErr w:type="spellEnd"/>
      <w:r w:rsidRPr="004369FA">
        <w:rPr>
          <w:lang w:val="en-US"/>
        </w:rPr>
        <w:t xml:space="preserve"> to SIMPLE. This model automatically reclaims log space to keep space requirements small.</w:t>
      </w:r>
    </w:p>
    <w:p w:rsidR="00543801" w:rsidRPr="004369FA" w:rsidRDefault="00543801" w:rsidP="007544A7">
      <w:pPr>
        <w:pStyle w:val="ListParagraph"/>
        <w:numPr>
          <w:ilvl w:val="0"/>
          <w:numId w:val="5"/>
        </w:numPr>
        <w:jc w:val="both"/>
        <w:rPr>
          <w:lang w:val="en-US"/>
        </w:rPr>
      </w:pPr>
      <w:r w:rsidRPr="004369FA">
        <w:rPr>
          <w:lang w:val="en-US"/>
        </w:rPr>
        <w:t>For more information, see</w:t>
      </w:r>
      <w:r w:rsidRPr="004369FA">
        <w:rPr>
          <w:rStyle w:val="apple-converted-space"/>
          <w:rFonts w:ascii="Segoe UI" w:hAnsi="Segoe UI" w:cs="Segoe UI"/>
          <w:color w:val="2A2A2A"/>
          <w:sz w:val="20"/>
          <w:szCs w:val="20"/>
          <w:lang w:val="en-US"/>
        </w:rPr>
        <w:t> </w:t>
      </w:r>
      <w:hyperlink r:id="rId14" w:history="1">
        <w:r w:rsidRPr="004369FA">
          <w:rPr>
            <w:rStyle w:val="Hyperlink"/>
            <w:rFonts w:ascii="Segoe UI" w:hAnsi="Segoe UI" w:cs="Segoe UI"/>
            <w:color w:val="0066DD"/>
            <w:sz w:val="20"/>
            <w:szCs w:val="20"/>
            <w:lang w:val="en-US"/>
          </w:rPr>
          <w:t>ALTER DATABASE (Transact-SQL)</w:t>
        </w:r>
      </w:hyperlink>
      <w:r w:rsidRPr="004369FA">
        <w:rPr>
          <w:rStyle w:val="apple-converted-space"/>
          <w:rFonts w:ascii="Segoe UI" w:hAnsi="Segoe UI" w:cs="Segoe UI"/>
          <w:color w:val="2A2A2A"/>
          <w:sz w:val="20"/>
          <w:szCs w:val="20"/>
          <w:lang w:val="en-US"/>
        </w:rPr>
        <w:t> </w:t>
      </w:r>
      <w:r w:rsidRPr="004369FA">
        <w:rPr>
          <w:lang w:val="en-US"/>
        </w:rPr>
        <w:t>or</w:t>
      </w:r>
      <w:r w:rsidRPr="004369FA">
        <w:rPr>
          <w:rStyle w:val="apple-converted-space"/>
          <w:rFonts w:ascii="Segoe UI" w:hAnsi="Segoe UI" w:cs="Segoe UI"/>
          <w:color w:val="2A2A2A"/>
          <w:sz w:val="20"/>
          <w:szCs w:val="20"/>
          <w:lang w:val="en-US"/>
        </w:rPr>
        <w:t> </w:t>
      </w:r>
      <w:hyperlink r:id="rId15" w:history="1">
        <w:r w:rsidRPr="004369FA">
          <w:rPr>
            <w:rStyle w:val="Hyperlink"/>
            <w:rFonts w:ascii="Segoe UI" w:hAnsi="Segoe UI" w:cs="Segoe UI"/>
            <w:color w:val="0066DD"/>
            <w:sz w:val="20"/>
            <w:szCs w:val="20"/>
            <w:lang w:val="en-US"/>
          </w:rPr>
          <w:t>How to: View or Change the Recovery Model of a Database (SQL Server Management Studio)</w:t>
        </w:r>
      </w:hyperlink>
      <w:r w:rsidRPr="004369FA">
        <w:rPr>
          <w:lang w:val="en-US"/>
        </w:rPr>
        <w:t>.</w:t>
      </w:r>
    </w:p>
    <w:p w:rsidR="00543801" w:rsidRDefault="00543801" w:rsidP="007544A7">
      <w:pPr>
        <w:pStyle w:val="ListParagraph"/>
        <w:numPr>
          <w:ilvl w:val="0"/>
          <w:numId w:val="5"/>
        </w:numPr>
        <w:jc w:val="both"/>
        <w:rPr>
          <w:lang w:val="en-US"/>
        </w:rPr>
      </w:pPr>
      <w:r w:rsidRPr="004369FA">
        <w:rPr>
          <w:lang w:val="en-US"/>
        </w:rPr>
        <w:t xml:space="preserve">Allow for </w:t>
      </w:r>
      <w:proofErr w:type="spellStart"/>
      <w:r w:rsidRPr="004369FA">
        <w:rPr>
          <w:lang w:val="en-US"/>
        </w:rPr>
        <w:t>tempdb</w:t>
      </w:r>
      <w:proofErr w:type="spellEnd"/>
      <w:r w:rsidRPr="004369FA">
        <w:rPr>
          <w:lang w:val="en-US"/>
        </w:rPr>
        <w:t xml:space="preserve"> files to automatically grow as required. This allows for the file to grow until the disk is full.</w:t>
      </w:r>
    </w:p>
    <w:p w:rsidR="004369FA" w:rsidRDefault="004369FA" w:rsidP="007544A7">
      <w:pPr>
        <w:pStyle w:val="ListParagraph"/>
        <w:numPr>
          <w:ilvl w:val="0"/>
          <w:numId w:val="5"/>
        </w:numPr>
        <w:jc w:val="both"/>
        <w:rPr>
          <w:lang w:val="en-US"/>
        </w:rPr>
      </w:pPr>
      <w:r w:rsidRPr="004369FA">
        <w:rPr>
          <w:lang w:val="en-US"/>
        </w:rPr>
        <w:t xml:space="preserve">Set the file growth increment to a reasonable size to avoid the </w:t>
      </w:r>
      <w:proofErr w:type="spellStart"/>
      <w:r w:rsidRPr="004369FA">
        <w:rPr>
          <w:lang w:val="en-US"/>
        </w:rPr>
        <w:t>tempdb</w:t>
      </w:r>
      <w:proofErr w:type="spellEnd"/>
      <w:r w:rsidRPr="004369FA">
        <w:rPr>
          <w:lang w:val="en-US"/>
        </w:rPr>
        <w:t xml:space="preserve"> database files from growing by too small a value. If the file growth is too small, compared to the amount of data that is being written to </w:t>
      </w:r>
      <w:proofErr w:type="spellStart"/>
      <w:r w:rsidRPr="004369FA">
        <w:rPr>
          <w:lang w:val="en-US"/>
        </w:rPr>
        <w:t>tempdb</w:t>
      </w:r>
      <w:proofErr w:type="spellEnd"/>
      <w:r w:rsidRPr="004369FA">
        <w:rPr>
          <w:lang w:val="en-US"/>
        </w:rPr>
        <w:t xml:space="preserve">, </w:t>
      </w:r>
      <w:proofErr w:type="spellStart"/>
      <w:r w:rsidRPr="004369FA">
        <w:rPr>
          <w:lang w:val="en-US"/>
        </w:rPr>
        <w:t>tempdb</w:t>
      </w:r>
      <w:proofErr w:type="spellEnd"/>
      <w:r w:rsidRPr="004369FA">
        <w:rPr>
          <w:lang w:val="en-US"/>
        </w:rPr>
        <w:t xml:space="preserve"> may have to constantly expand. This will affect performance. We recommend the following general guidelines for setting the FILEGROWTH increment for </w:t>
      </w:r>
      <w:proofErr w:type="spellStart"/>
      <w:r w:rsidRPr="004369FA">
        <w:rPr>
          <w:lang w:val="en-US"/>
        </w:rPr>
        <w:t>tempdb</w:t>
      </w:r>
      <w:proofErr w:type="spellEnd"/>
      <w:r w:rsidRPr="004369FA">
        <w:rPr>
          <w:lang w:val="en-US"/>
        </w:rPr>
        <w:t xml:space="preserve"> files.</w:t>
      </w:r>
    </w:p>
    <w:tbl>
      <w:tblPr>
        <w:tblStyle w:val="LightList-Accent1"/>
        <w:tblW w:w="0" w:type="auto"/>
        <w:tblInd w:w="1008" w:type="dxa"/>
        <w:tblLook w:val="04A0" w:firstRow="1" w:lastRow="0" w:firstColumn="1" w:lastColumn="0" w:noHBand="0" w:noVBand="1"/>
      </w:tblPr>
      <w:tblGrid>
        <w:gridCol w:w="3777"/>
        <w:gridCol w:w="2793"/>
      </w:tblGrid>
      <w:tr w:rsidR="004369FA" w:rsidTr="00660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7" w:type="dxa"/>
          </w:tcPr>
          <w:p w:rsidR="004369FA" w:rsidRDefault="004369FA" w:rsidP="00252203">
            <w:pPr>
              <w:pStyle w:val="ListParagraph"/>
              <w:ind w:left="0"/>
              <w:rPr>
                <w:lang w:val="en-US"/>
              </w:rPr>
            </w:pPr>
            <w:proofErr w:type="spellStart"/>
            <w:r w:rsidRPr="004369FA">
              <w:rPr>
                <w:rFonts w:eastAsia="Times New Roman"/>
                <w:lang w:eastAsia="ru-RU"/>
              </w:rPr>
              <w:t>tempdb</w:t>
            </w:r>
            <w:proofErr w:type="spellEnd"/>
            <w:r w:rsidRPr="004369FA">
              <w:rPr>
                <w:rFonts w:eastAsia="Times New Roman"/>
                <w:lang w:eastAsia="ru-RU"/>
              </w:rPr>
              <w:t xml:space="preserve"> </w:t>
            </w:r>
            <w:proofErr w:type="spellStart"/>
            <w:r w:rsidRPr="004369FA">
              <w:rPr>
                <w:rFonts w:eastAsia="Times New Roman"/>
                <w:lang w:eastAsia="ru-RU"/>
              </w:rPr>
              <w:t>file</w:t>
            </w:r>
            <w:proofErr w:type="spellEnd"/>
            <w:r w:rsidRPr="004369FA">
              <w:rPr>
                <w:rFonts w:eastAsia="Times New Roman"/>
                <w:lang w:eastAsia="ru-RU"/>
              </w:rPr>
              <w:t xml:space="preserve"> </w:t>
            </w:r>
            <w:proofErr w:type="spellStart"/>
            <w:r w:rsidRPr="004369FA">
              <w:rPr>
                <w:rFonts w:eastAsia="Times New Roman"/>
                <w:lang w:eastAsia="ru-RU"/>
              </w:rPr>
              <w:t>size</w:t>
            </w:r>
            <w:proofErr w:type="spellEnd"/>
          </w:p>
        </w:tc>
        <w:tc>
          <w:tcPr>
            <w:tcW w:w="2793" w:type="dxa"/>
          </w:tcPr>
          <w:p w:rsidR="004369FA" w:rsidRDefault="004369FA" w:rsidP="00252203">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sidRPr="004369FA">
              <w:rPr>
                <w:rFonts w:eastAsia="Times New Roman"/>
                <w:lang w:eastAsia="ru-RU"/>
              </w:rPr>
              <w:t xml:space="preserve">FILEGROWTH </w:t>
            </w:r>
            <w:proofErr w:type="spellStart"/>
            <w:r w:rsidRPr="004369FA">
              <w:rPr>
                <w:rFonts w:eastAsia="Times New Roman"/>
                <w:lang w:eastAsia="ru-RU"/>
              </w:rPr>
              <w:t>increment</w:t>
            </w:r>
            <w:proofErr w:type="spellEnd"/>
          </w:p>
        </w:tc>
      </w:tr>
      <w:tr w:rsidR="004369FA" w:rsidTr="0066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7" w:type="dxa"/>
          </w:tcPr>
          <w:p w:rsidR="004369FA" w:rsidRDefault="004369FA" w:rsidP="00252203">
            <w:pPr>
              <w:pStyle w:val="ListParagraph"/>
              <w:ind w:left="0"/>
              <w:rPr>
                <w:lang w:val="en-US"/>
              </w:rPr>
            </w:pPr>
            <w:r w:rsidRPr="004369FA">
              <w:rPr>
                <w:rFonts w:eastAsia="Times New Roman"/>
                <w:lang w:eastAsia="ru-RU"/>
              </w:rPr>
              <w:t xml:space="preserve">0 </w:t>
            </w:r>
            <w:proofErr w:type="spellStart"/>
            <w:r w:rsidRPr="004369FA">
              <w:rPr>
                <w:rFonts w:eastAsia="Times New Roman"/>
                <w:lang w:eastAsia="ru-RU"/>
              </w:rPr>
              <w:t>to</w:t>
            </w:r>
            <w:proofErr w:type="spellEnd"/>
            <w:r w:rsidRPr="004369FA">
              <w:rPr>
                <w:rFonts w:eastAsia="Times New Roman"/>
                <w:lang w:eastAsia="ru-RU"/>
              </w:rPr>
              <w:t xml:space="preserve"> 100 MB</w:t>
            </w:r>
          </w:p>
        </w:tc>
        <w:tc>
          <w:tcPr>
            <w:tcW w:w="2793" w:type="dxa"/>
          </w:tcPr>
          <w:p w:rsidR="004369FA" w:rsidRDefault="004369FA" w:rsidP="0025220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369FA">
              <w:rPr>
                <w:rFonts w:eastAsia="Times New Roman"/>
                <w:lang w:eastAsia="ru-RU"/>
              </w:rPr>
              <w:t>10 MB</w:t>
            </w:r>
          </w:p>
        </w:tc>
      </w:tr>
      <w:tr w:rsidR="004369FA" w:rsidTr="00660F0F">
        <w:tc>
          <w:tcPr>
            <w:cnfStyle w:val="001000000000" w:firstRow="0" w:lastRow="0" w:firstColumn="1" w:lastColumn="0" w:oddVBand="0" w:evenVBand="0" w:oddHBand="0" w:evenHBand="0" w:firstRowFirstColumn="0" w:firstRowLastColumn="0" w:lastRowFirstColumn="0" w:lastRowLastColumn="0"/>
            <w:tcW w:w="3777" w:type="dxa"/>
          </w:tcPr>
          <w:p w:rsidR="004369FA" w:rsidRDefault="004369FA" w:rsidP="00252203">
            <w:pPr>
              <w:pStyle w:val="ListParagraph"/>
              <w:ind w:left="0"/>
              <w:rPr>
                <w:lang w:val="en-US"/>
              </w:rPr>
            </w:pPr>
            <w:r w:rsidRPr="004369FA">
              <w:rPr>
                <w:rFonts w:eastAsia="Times New Roman"/>
                <w:lang w:eastAsia="ru-RU"/>
              </w:rPr>
              <w:t xml:space="preserve">100 </w:t>
            </w:r>
            <w:proofErr w:type="spellStart"/>
            <w:r w:rsidRPr="004369FA">
              <w:rPr>
                <w:rFonts w:eastAsia="Times New Roman"/>
                <w:lang w:eastAsia="ru-RU"/>
              </w:rPr>
              <w:t>to</w:t>
            </w:r>
            <w:proofErr w:type="spellEnd"/>
            <w:r w:rsidRPr="004369FA">
              <w:rPr>
                <w:rFonts w:eastAsia="Times New Roman"/>
                <w:lang w:eastAsia="ru-RU"/>
              </w:rPr>
              <w:t xml:space="preserve"> 200 MB</w:t>
            </w:r>
          </w:p>
        </w:tc>
        <w:tc>
          <w:tcPr>
            <w:tcW w:w="2793" w:type="dxa"/>
          </w:tcPr>
          <w:p w:rsidR="004369FA" w:rsidRDefault="004369FA" w:rsidP="0025220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4369FA">
              <w:rPr>
                <w:rFonts w:eastAsia="Times New Roman"/>
                <w:lang w:eastAsia="ru-RU"/>
              </w:rPr>
              <w:t>20 MB</w:t>
            </w:r>
          </w:p>
        </w:tc>
      </w:tr>
      <w:tr w:rsidR="004369FA" w:rsidTr="00660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7" w:type="dxa"/>
          </w:tcPr>
          <w:p w:rsidR="004369FA" w:rsidRDefault="004369FA" w:rsidP="00252203">
            <w:pPr>
              <w:pStyle w:val="ListParagraph"/>
              <w:ind w:left="0"/>
              <w:rPr>
                <w:lang w:val="en-US"/>
              </w:rPr>
            </w:pPr>
            <w:r w:rsidRPr="004369FA">
              <w:rPr>
                <w:rFonts w:eastAsia="Times New Roman"/>
                <w:lang w:eastAsia="ru-RU"/>
              </w:rPr>
              <w:t xml:space="preserve">200 MB </w:t>
            </w:r>
            <w:proofErr w:type="spellStart"/>
            <w:r w:rsidRPr="004369FA">
              <w:rPr>
                <w:rFonts w:eastAsia="Times New Roman"/>
                <w:lang w:eastAsia="ru-RU"/>
              </w:rPr>
              <w:t>or</w:t>
            </w:r>
            <w:proofErr w:type="spellEnd"/>
            <w:r w:rsidRPr="004369FA">
              <w:rPr>
                <w:rFonts w:eastAsia="Times New Roman"/>
                <w:lang w:eastAsia="ru-RU"/>
              </w:rPr>
              <w:t xml:space="preserve"> </w:t>
            </w:r>
            <w:proofErr w:type="spellStart"/>
            <w:r w:rsidRPr="004369FA">
              <w:rPr>
                <w:rFonts w:eastAsia="Times New Roman"/>
                <w:lang w:eastAsia="ru-RU"/>
              </w:rPr>
              <w:t>more</w:t>
            </w:r>
            <w:proofErr w:type="spellEnd"/>
          </w:p>
        </w:tc>
        <w:tc>
          <w:tcPr>
            <w:tcW w:w="2793" w:type="dxa"/>
          </w:tcPr>
          <w:p w:rsidR="004369FA" w:rsidRDefault="004369FA" w:rsidP="0025220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4369FA">
              <w:rPr>
                <w:rFonts w:eastAsia="Times New Roman"/>
                <w:lang w:eastAsia="ru-RU"/>
              </w:rPr>
              <w:t>10%*</w:t>
            </w:r>
          </w:p>
        </w:tc>
      </w:tr>
    </w:tbl>
    <w:p w:rsidR="004369FA" w:rsidRPr="004369FA" w:rsidRDefault="004369FA" w:rsidP="007544A7">
      <w:pPr>
        <w:ind w:left="708"/>
        <w:jc w:val="both"/>
        <w:rPr>
          <w:rFonts w:eastAsia="Times New Roman"/>
          <w:lang w:val="en-US" w:eastAsia="ru-RU"/>
        </w:rPr>
      </w:pPr>
      <w:r w:rsidRPr="004369FA">
        <w:rPr>
          <w:lang w:val="en-US"/>
        </w:rPr>
        <w:t xml:space="preserve">* You may have to adjust this percentage based on the speed of the I/O subsystem on which the </w:t>
      </w:r>
      <w:proofErr w:type="spellStart"/>
      <w:r w:rsidRPr="004369FA">
        <w:rPr>
          <w:lang w:val="en-US"/>
        </w:rPr>
        <w:t>tempdb</w:t>
      </w:r>
      <w:proofErr w:type="spellEnd"/>
      <w:r w:rsidRPr="004369FA">
        <w:rPr>
          <w:lang w:val="en-US"/>
        </w:rPr>
        <w:t xml:space="preserve"> files are located. To avoid potential latch time-outs, we recommend limiting the </w:t>
      </w:r>
      <w:proofErr w:type="spellStart"/>
      <w:r w:rsidRPr="004369FA">
        <w:rPr>
          <w:lang w:val="en-US"/>
        </w:rPr>
        <w:t>autogrow</w:t>
      </w:r>
      <w:proofErr w:type="spellEnd"/>
      <w:r w:rsidRPr="004369FA">
        <w:rPr>
          <w:lang w:val="en-US"/>
        </w:rPr>
        <w:t xml:space="preserve"> operation to approximately two minutes. For example, if the I/O subsystem can initialize a file at 50 MB per second, the FILEGROWTH increment should be set to a maximum of 6 GB, regardless of the </w:t>
      </w:r>
      <w:proofErr w:type="spellStart"/>
      <w:r w:rsidRPr="004369FA">
        <w:rPr>
          <w:lang w:val="en-US"/>
        </w:rPr>
        <w:t>tempdb</w:t>
      </w:r>
      <w:proofErr w:type="spellEnd"/>
      <w:r w:rsidRPr="004369FA">
        <w:rPr>
          <w:lang w:val="en-US"/>
        </w:rPr>
        <w:t xml:space="preserve"> file size. If possible, use</w:t>
      </w:r>
      <w:r w:rsidRPr="004369FA">
        <w:rPr>
          <w:rStyle w:val="apple-converted-space"/>
          <w:rFonts w:ascii="Segoe UI" w:hAnsi="Segoe UI" w:cs="Segoe UI"/>
          <w:color w:val="2A2A2A"/>
          <w:sz w:val="20"/>
          <w:szCs w:val="20"/>
          <w:lang w:val="en-US"/>
        </w:rPr>
        <w:t> </w:t>
      </w:r>
      <w:hyperlink r:id="rId16" w:history="1">
        <w:r w:rsidRPr="004369FA">
          <w:rPr>
            <w:rStyle w:val="Hyperlink"/>
            <w:rFonts w:ascii="Segoe UI" w:hAnsi="Segoe UI" w:cs="Segoe UI"/>
            <w:color w:val="0066DD"/>
            <w:sz w:val="20"/>
            <w:szCs w:val="20"/>
            <w:lang w:val="en-US"/>
          </w:rPr>
          <w:t>instant database file initialization</w:t>
        </w:r>
      </w:hyperlink>
      <w:r w:rsidRPr="004369FA">
        <w:rPr>
          <w:rStyle w:val="apple-converted-space"/>
          <w:rFonts w:ascii="Segoe UI" w:hAnsi="Segoe UI" w:cs="Segoe UI"/>
          <w:color w:val="2A2A2A"/>
          <w:sz w:val="20"/>
          <w:szCs w:val="20"/>
          <w:lang w:val="en-US"/>
        </w:rPr>
        <w:t> </w:t>
      </w:r>
      <w:r w:rsidRPr="004369FA">
        <w:rPr>
          <w:lang w:val="en-US"/>
        </w:rPr>
        <w:t xml:space="preserve">to improve the performance of </w:t>
      </w:r>
      <w:proofErr w:type="spellStart"/>
      <w:r w:rsidRPr="004369FA">
        <w:rPr>
          <w:lang w:val="en-US"/>
        </w:rPr>
        <w:t>autogrow</w:t>
      </w:r>
      <w:proofErr w:type="spellEnd"/>
      <w:r w:rsidRPr="004369FA">
        <w:rPr>
          <w:lang w:val="en-US"/>
        </w:rPr>
        <w:t xml:space="preserve"> operations.</w:t>
      </w:r>
    </w:p>
    <w:p w:rsidR="004369FA" w:rsidRPr="004369FA" w:rsidRDefault="004369FA" w:rsidP="007544A7">
      <w:pPr>
        <w:pStyle w:val="ListParagraph"/>
        <w:numPr>
          <w:ilvl w:val="0"/>
          <w:numId w:val="5"/>
        </w:numPr>
        <w:jc w:val="both"/>
        <w:rPr>
          <w:rFonts w:eastAsia="Times New Roman"/>
          <w:lang w:val="en-US" w:eastAsia="ru-RU"/>
        </w:rPr>
      </w:pPr>
      <w:proofErr w:type="spellStart"/>
      <w:r w:rsidRPr="004369FA">
        <w:rPr>
          <w:rFonts w:eastAsia="Times New Roman"/>
          <w:lang w:val="en-US" w:eastAsia="ru-RU"/>
        </w:rPr>
        <w:t>Preallocate</w:t>
      </w:r>
      <w:proofErr w:type="spellEnd"/>
      <w:r w:rsidRPr="004369FA">
        <w:rPr>
          <w:rFonts w:eastAsia="Times New Roman"/>
          <w:lang w:val="en-US" w:eastAsia="ru-RU"/>
        </w:rPr>
        <w:t xml:space="preserve"> space for all </w:t>
      </w:r>
      <w:proofErr w:type="spellStart"/>
      <w:r w:rsidRPr="004369FA">
        <w:rPr>
          <w:rFonts w:eastAsia="Times New Roman"/>
          <w:lang w:val="en-US" w:eastAsia="ru-RU"/>
        </w:rPr>
        <w:t>tempdb</w:t>
      </w:r>
      <w:proofErr w:type="spellEnd"/>
      <w:r w:rsidRPr="004369FA">
        <w:rPr>
          <w:rFonts w:eastAsia="Times New Roman"/>
          <w:lang w:val="en-US" w:eastAsia="ru-RU"/>
        </w:rPr>
        <w:t xml:space="preserve"> files by setting the file size to a value large enough to accommodate the typical workload in the environment. This prevents </w:t>
      </w:r>
      <w:proofErr w:type="spellStart"/>
      <w:r w:rsidRPr="004369FA">
        <w:rPr>
          <w:rFonts w:eastAsia="Times New Roman"/>
          <w:lang w:val="en-US" w:eastAsia="ru-RU"/>
        </w:rPr>
        <w:t>tempdb</w:t>
      </w:r>
      <w:proofErr w:type="spellEnd"/>
      <w:r w:rsidRPr="004369FA">
        <w:rPr>
          <w:rFonts w:eastAsia="Times New Roman"/>
          <w:lang w:val="en-US" w:eastAsia="ru-RU"/>
        </w:rPr>
        <w:t xml:space="preserve"> from expanding </w:t>
      </w:r>
      <w:r w:rsidRPr="004369FA">
        <w:rPr>
          <w:rFonts w:eastAsia="Times New Roman"/>
          <w:lang w:val="en-US" w:eastAsia="ru-RU"/>
        </w:rPr>
        <w:lastRenderedPageBreak/>
        <w:t xml:space="preserve">too frequently, which can affect performance. The </w:t>
      </w:r>
      <w:proofErr w:type="spellStart"/>
      <w:r w:rsidRPr="004369FA">
        <w:rPr>
          <w:rFonts w:eastAsia="Times New Roman"/>
          <w:lang w:val="en-US" w:eastAsia="ru-RU"/>
        </w:rPr>
        <w:t>tempdb</w:t>
      </w:r>
      <w:proofErr w:type="spellEnd"/>
      <w:r w:rsidRPr="004369FA">
        <w:rPr>
          <w:rFonts w:eastAsia="Times New Roman"/>
          <w:lang w:val="en-US" w:eastAsia="ru-RU"/>
        </w:rPr>
        <w:t xml:space="preserve"> database should be set to </w:t>
      </w:r>
      <w:proofErr w:type="spellStart"/>
      <w:r w:rsidRPr="004369FA">
        <w:rPr>
          <w:rFonts w:eastAsia="Times New Roman"/>
          <w:lang w:val="en-US" w:eastAsia="ru-RU"/>
        </w:rPr>
        <w:t>autogrow</w:t>
      </w:r>
      <w:proofErr w:type="spellEnd"/>
      <w:r w:rsidRPr="004369FA">
        <w:rPr>
          <w:rFonts w:eastAsia="Times New Roman"/>
          <w:lang w:val="en-US" w:eastAsia="ru-RU"/>
        </w:rPr>
        <w:t>, but this should be used to increase disk space for unplanned exceptions.</w:t>
      </w:r>
    </w:p>
    <w:p w:rsidR="004369FA" w:rsidRPr="004369FA" w:rsidRDefault="004369FA" w:rsidP="007544A7">
      <w:pPr>
        <w:pStyle w:val="ListParagraph"/>
        <w:numPr>
          <w:ilvl w:val="0"/>
          <w:numId w:val="5"/>
        </w:numPr>
        <w:jc w:val="both"/>
        <w:rPr>
          <w:lang w:val="en-US"/>
        </w:rPr>
      </w:pPr>
      <w:r w:rsidRPr="004369FA">
        <w:rPr>
          <w:lang w:val="en-US"/>
        </w:rPr>
        <w:t xml:space="preserve">Create as many files as needed to maximize disk bandwidth. Using multiple files reduces </w:t>
      </w:r>
      <w:proofErr w:type="spellStart"/>
      <w:r w:rsidRPr="004369FA">
        <w:rPr>
          <w:lang w:val="en-US"/>
        </w:rPr>
        <w:t>tempdb</w:t>
      </w:r>
      <w:proofErr w:type="spellEnd"/>
      <w:r w:rsidRPr="004369FA">
        <w:rPr>
          <w:lang w:val="en-US"/>
        </w:rPr>
        <w:t xml:space="preserve"> storage contention and yields significantly better scalability. However, do not create too many files because this can reduce performance and increase management overhead. As a general guideline, create one data file for each CPU on the server (accounting for any</w:t>
      </w:r>
      <w:r w:rsidRPr="004369FA">
        <w:rPr>
          <w:rStyle w:val="apple-converted-space"/>
          <w:rFonts w:ascii="Segoe UI" w:hAnsi="Segoe UI" w:cs="Segoe UI"/>
          <w:color w:val="2A2A2A"/>
          <w:sz w:val="20"/>
          <w:szCs w:val="20"/>
          <w:lang w:val="en-US"/>
        </w:rPr>
        <w:t> </w:t>
      </w:r>
      <w:hyperlink r:id="rId17" w:history="1">
        <w:r w:rsidRPr="004369FA">
          <w:rPr>
            <w:rStyle w:val="Hyperlink"/>
            <w:rFonts w:ascii="Segoe UI" w:hAnsi="Segoe UI" w:cs="Segoe UI"/>
            <w:color w:val="0066DD"/>
            <w:sz w:val="20"/>
            <w:szCs w:val="20"/>
            <w:lang w:val="en-US"/>
          </w:rPr>
          <w:t>affinity mask</w:t>
        </w:r>
      </w:hyperlink>
      <w:r w:rsidRPr="004369FA">
        <w:rPr>
          <w:rStyle w:val="apple-converted-space"/>
          <w:rFonts w:ascii="Segoe UI" w:hAnsi="Segoe UI" w:cs="Segoe UI"/>
          <w:color w:val="2A2A2A"/>
          <w:sz w:val="20"/>
          <w:szCs w:val="20"/>
          <w:lang w:val="en-US"/>
        </w:rPr>
        <w:t> </w:t>
      </w:r>
      <w:r w:rsidRPr="004369FA">
        <w:rPr>
          <w:lang w:val="en-US"/>
        </w:rPr>
        <w:t>settings) and then adjust the number of files up or down as necessary. Note that a dual-core CPU is considered to be two CPUs.</w:t>
      </w:r>
    </w:p>
    <w:p w:rsidR="004369FA" w:rsidRPr="004369FA" w:rsidRDefault="004369FA" w:rsidP="007544A7">
      <w:pPr>
        <w:pStyle w:val="ListParagraph"/>
        <w:numPr>
          <w:ilvl w:val="0"/>
          <w:numId w:val="5"/>
        </w:numPr>
        <w:jc w:val="both"/>
        <w:rPr>
          <w:lang w:val="en-US"/>
        </w:rPr>
      </w:pPr>
      <w:r w:rsidRPr="004369FA">
        <w:rPr>
          <w:lang w:val="en-US"/>
        </w:rPr>
        <w:t>Make each data file the same size; this allows for optimal proportional-fill performance.</w:t>
      </w:r>
    </w:p>
    <w:p w:rsidR="004369FA" w:rsidRPr="004369FA" w:rsidRDefault="004369FA" w:rsidP="007544A7">
      <w:pPr>
        <w:pStyle w:val="ListParagraph"/>
        <w:numPr>
          <w:ilvl w:val="0"/>
          <w:numId w:val="5"/>
        </w:numPr>
        <w:jc w:val="both"/>
        <w:rPr>
          <w:lang w:val="en-US"/>
        </w:rPr>
      </w:pPr>
      <w:r w:rsidRPr="004369FA">
        <w:rPr>
          <w:lang w:val="en-US"/>
        </w:rPr>
        <w:t xml:space="preserve">Put the </w:t>
      </w:r>
      <w:proofErr w:type="spellStart"/>
      <w:r w:rsidRPr="004369FA">
        <w:rPr>
          <w:lang w:val="en-US"/>
        </w:rPr>
        <w:t>tempdb</w:t>
      </w:r>
      <w:proofErr w:type="spellEnd"/>
      <w:r w:rsidRPr="004369FA">
        <w:rPr>
          <w:lang w:val="en-US"/>
        </w:rPr>
        <w:t xml:space="preserve"> database on a fast I/O subsystem. Use disk striping if there are many directly attached disks.</w:t>
      </w:r>
    </w:p>
    <w:p w:rsidR="004369FA" w:rsidRPr="004369FA" w:rsidRDefault="004369FA" w:rsidP="007544A7">
      <w:pPr>
        <w:pStyle w:val="ListParagraph"/>
        <w:numPr>
          <w:ilvl w:val="0"/>
          <w:numId w:val="5"/>
        </w:numPr>
        <w:jc w:val="both"/>
        <w:rPr>
          <w:lang w:val="en-US"/>
        </w:rPr>
      </w:pPr>
      <w:r w:rsidRPr="004369FA">
        <w:rPr>
          <w:lang w:val="en-US"/>
        </w:rPr>
        <w:t xml:space="preserve">Put the </w:t>
      </w:r>
      <w:proofErr w:type="spellStart"/>
      <w:r w:rsidRPr="004369FA">
        <w:rPr>
          <w:lang w:val="en-US"/>
        </w:rPr>
        <w:t>tempdb</w:t>
      </w:r>
      <w:proofErr w:type="spellEnd"/>
      <w:r w:rsidRPr="004369FA">
        <w:rPr>
          <w:lang w:val="en-US"/>
        </w:rPr>
        <w:t xml:space="preserve"> database on disks that differ from those that are used by user databases.</w:t>
      </w:r>
    </w:p>
    <w:p w:rsidR="005A6454" w:rsidRDefault="005A6454" w:rsidP="007544A7">
      <w:pPr>
        <w:jc w:val="both"/>
        <w:rPr>
          <w:lang w:val="en-US"/>
        </w:rPr>
      </w:pPr>
      <w:r>
        <w:rPr>
          <w:lang w:val="en-US"/>
        </w:rPr>
        <w:t>For mo</w:t>
      </w:r>
      <w:r w:rsidR="00063147">
        <w:rPr>
          <w:lang w:val="en-US"/>
        </w:rPr>
        <w:t xml:space="preserve">re </w:t>
      </w:r>
      <w:r w:rsidR="004369FA">
        <w:rPr>
          <w:lang w:val="en-US"/>
        </w:rPr>
        <w:t>information see</w:t>
      </w:r>
      <w:r w:rsidR="00063147">
        <w:rPr>
          <w:lang w:val="en-US"/>
        </w:rPr>
        <w:t xml:space="preserve"> </w:t>
      </w:r>
      <w:hyperlink r:id="rId18" w:history="1">
        <w:r w:rsidR="00063147" w:rsidRPr="004369FA">
          <w:rPr>
            <w:rStyle w:val="Hyperlink"/>
            <w:lang w:val="en-US"/>
          </w:rPr>
          <w:t xml:space="preserve">Optimizing </w:t>
        </w:r>
        <w:proofErr w:type="spellStart"/>
        <w:r w:rsidR="00063147" w:rsidRPr="004369FA">
          <w:rPr>
            <w:rStyle w:val="Hyperlink"/>
            <w:lang w:val="en-US"/>
          </w:rPr>
          <w:t>tempdb</w:t>
        </w:r>
        <w:proofErr w:type="spellEnd"/>
        <w:r w:rsidR="00063147" w:rsidRPr="004369FA">
          <w:rPr>
            <w:rStyle w:val="Hyperlink"/>
            <w:lang w:val="en-US"/>
          </w:rPr>
          <w:t xml:space="preserve"> Performance</w:t>
        </w:r>
      </w:hyperlink>
      <w:r w:rsidR="004369FA">
        <w:rPr>
          <w:lang w:val="en-US"/>
        </w:rPr>
        <w:t>.</w:t>
      </w:r>
    </w:p>
    <w:p w:rsidR="002F5DA4" w:rsidRDefault="00660F0F" w:rsidP="007544A7">
      <w:pPr>
        <w:pStyle w:val="Heading1"/>
        <w:jc w:val="both"/>
        <w:rPr>
          <w:lang w:val="en-US"/>
        </w:rPr>
      </w:pPr>
      <w:bookmarkStart w:id="2" w:name="_Toc418081836"/>
      <w:r>
        <w:rPr>
          <w:lang w:val="en-US"/>
        </w:rPr>
        <w:t>Production database settings</w:t>
      </w:r>
      <w:bookmarkEnd w:id="2"/>
    </w:p>
    <w:p w:rsidR="00510ABC" w:rsidRDefault="00510ABC" w:rsidP="00510ABC">
      <w:pPr>
        <w:jc w:val="both"/>
        <w:rPr>
          <w:lang w:val="en-US"/>
        </w:rPr>
      </w:pPr>
      <w:r>
        <w:rPr>
          <w:lang w:val="en-US"/>
        </w:rPr>
        <w:t xml:space="preserve">Good practices for production database settings </w:t>
      </w:r>
    </w:p>
    <w:p w:rsidR="00510ABC" w:rsidRPr="00510ABC" w:rsidRDefault="00583690" w:rsidP="00510ABC">
      <w:pPr>
        <w:pStyle w:val="ListParagraph"/>
        <w:numPr>
          <w:ilvl w:val="0"/>
          <w:numId w:val="10"/>
        </w:numPr>
        <w:jc w:val="both"/>
        <w:rPr>
          <w:lang w:val="en-US"/>
        </w:rPr>
      </w:pPr>
      <w:r w:rsidRPr="00510ABC">
        <w:rPr>
          <w:lang w:val="en-US"/>
        </w:rPr>
        <w:t xml:space="preserve">Production database should be stored on different with </w:t>
      </w:r>
      <w:proofErr w:type="spellStart"/>
      <w:r w:rsidRPr="00510ABC">
        <w:rPr>
          <w:lang w:val="en-US"/>
        </w:rPr>
        <w:t>tempdb</w:t>
      </w:r>
      <w:proofErr w:type="spellEnd"/>
      <w:r w:rsidRPr="00510ABC">
        <w:rPr>
          <w:lang w:val="en-US"/>
        </w:rPr>
        <w:t xml:space="preserve"> and system PHYSICAL hard drives. </w:t>
      </w:r>
    </w:p>
    <w:p w:rsidR="00510ABC" w:rsidRPr="00510ABC" w:rsidRDefault="00583690" w:rsidP="00510ABC">
      <w:pPr>
        <w:pStyle w:val="ListParagraph"/>
        <w:numPr>
          <w:ilvl w:val="0"/>
          <w:numId w:val="10"/>
        </w:numPr>
        <w:jc w:val="both"/>
        <w:rPr>
          <w:lang w:val="en-US"/>
        </w:rPr>
      </w:pPr>
      <w:r w:rsidRPr="00510ABC">
        <w:rPr>
          <w:lang w:val="en-US"/>
        </w:rPr>
        <w:t xml:space="preserve">If it possible – store database files (log, data, </w:t>
      </w:r>
      <w:proofErr w:type="gramStart"/>
      <w:r w:rsidRPr="00510ABC">
        <w:rPr>
          <w:lang w:val="en-US"/>
        </w:rPr>
        <w:t>indexes</w:t>
      </w:r>
      <w:proofErr w:type="gramEnd"/>
      <w:r w:rsidRPr="00510ABC">
        <w:rPr>
          <w:lang w:val="en-US"/>
        </w:rPr>
        <w:t>) on different PHYSICAL hard drives. It could improve database performance.</w:t>
      </w:r>
    </w:p>
    <w:p w:rsidR="00510ABC" w:rsidRPr="00510ABC" w:rsidRDefault="00510ABC" w:rsidP="00510ABC">
      <w:pPr>
        <w:pStyle w:val="ListParagraph"/>
        <w:numPr>
          <w:ilvl w:val="0"/>
          <w:numId w:val="10"/>
        </w:numPr>
        <w:jc w:val="both"/>
        <w:rPr>
          <w:lang w:val="en-US"/>
        </w:rPr>
      </w:pPr>
      <w:r w:rsidRPr="00510ABC">
        <w:rPr>
          <w:lang w:val="en-US"/>
        </w:rPr>
        <w:t xml:space="preserve">If it possible – try to split database between </w:t>
      </w:r>
      <w:proofErr w:type="spellStart"/>
      <w:r w:rsidRPr="00510ABC">
        <w:rPr>
          <w:lang w:val="en-US"/>
        </w:rPr>
        <w:t>filegroup</w:t>
      </w:r>
      <w:proofErr w:type="spellEnd"/>
      <w:r w:rsidRPr="00510ABC">
        <w:rPr>
          <w:lang w:val="en-US"/>
        </w:rPr>
        <w:t xml:space="preserve"> on different physical hard drives. For example: create different </w:t>
      </w:r>
      <w:proofErr w:type="spellStart"/>
      <w:r w:rsidRPr="00510ABC">
        <w:rPr>
          <w:lang w:val="en-US"/>
        </w:rPr>
        <w:t>filegroup</w:t>
      </w:r>
      <w:proofErr w:type="spellEnd"/>
      <w:r w:rsidRPr="00510ABC">
        <w:rPr>
          <w:lang w:val="en-US"/>
        </w:rPr>
        <w:t xml:space="preserve"> for each type of data: </w:t>
      </w:r>
    </w:p>
    <w:p w:rsidR="00510ABC" w:rsidRPr="00510ABC" w:rsidRDefault="00510ABC" w:rsidP="00510ABC">
      <w:pPr>
        <w:pStyle w:val="ListParagraph"/>
        <w:numPr>
          <w:ilvl w:val="1"/>
          <w:numId w:val="10"/>
        </w:numPr>
        <w:jc w:val="both"/>
      </w:pPr>
      <w:r w:rsidRPr="00510ABC">
        <w:rPr>
          <w:lang w:val="en-US"/>
        </w:rPr>
        <w:t>PRIMARY</w:t>
      </w:r>
    </w:p>
    <w:p w:rsidR="00510ABC" w:rsidRPr="00510ABC" w:rsidRDefault="00510ABC" w:rsidP="00510ABC">
      <w:pPr>
        <w:pStyle w:val="ListParagraph"/>
        <w:numPr>
          <w:ilvl w:val="1"/>
          <w:numId w:val="10"/>
        </w:numPr>
        <w:jc w:val="both"/>
      </w:pPr>
      <w:r>
        <w:rPr>
          <w:lang w:val="en-US"/>
        </w:rPr>
        <w:t>Fast tables</w:t>
      </w:r>
    </w:p>
    <w:p w:rsidR="00510ABC" w:rsidRPr="00510ABC" w:rsidRDefault="00510ABC" w:rsidP="00510ABC">
      <w:pPr>
        <w:pStyle w:val="ListParagraph"/>
        <w:numPr>
          <w:ilvl w:val="1"/>
          <w:numId w:val="10"/>
        </w:numPr>
        <w:jc w:val="both"/>
      </w:pPr>
      <w:r>
        <w:rPr>
          <w:lang w:val="en-US"/>
        </w:rPr>
        <w:t>Slow tables</w:t>
      </w:r>
    </w:p>
    <w:p w:rsidR="00510ABC" w:rsidRPr="00510ABC" w:rsidRDefault="00510ABC" w:rsidP="00510ABC">
      <w:pPr>
        <w:pStyle w:val="ListParagraph"/>
        <w:numPr>
          <w:ilvl w:val="1"/>
          <w:numId w:val="10"/>
        </w:numPr>
        <w:jc w:val="both"/>
      </w:pPr>
      <w:r>
        <w:rPr>
          <w:lang w:val="en-US"/>
        </w:rPr>
        <w:t>Fast indexes</w:t>
      </w:r>
    </w:p>
    <w:p w:rsidR="00510ABC" w:rsidRPr="00510ABC" w:rsidRDefault="00510ABC" w:rsidP="00510ABC">
      <w:pPr>
        <w:pStyle w:val="ListParagraph"/>
        <w:numPr>
          <w:ilvl w:val="1"/>
          <w:numId w:val="10"/>
        </w:numPr>
        <w:jc w:val="both"/>
      </w:pPr>
      <w:r>
        <w:rPr>
          <w:lang w:val="en-US"/>
        </w:rPr>
        <w:t>Fast growing indexes</w:t>
      </w:r>
    </w:p>
    <w:p w:rsidR="00510ABC" w:rsidRPr="00510ABC" w:rsidRDefault="00510ABC" w:rsidP="00510ABC">
      <w:pPr>
        <w:pStyle w:val="ListParagraph"/>
        <w:numPr>
          <w:ilvl w:val="1"/>
          <w:numId w:val="10"/>
        </w:numPr>
        <w:jc w:val="both"/>
      </w:pPr>
      <w:r>
        <w:rPr>
          <w:lang w:val="en-US"/>
        </w:rPr>
        <w:t>Read only</w:t>
      </w:r>
    </w:p>
    <w:p w:rsidR="00510ABC" w:rsidRPr="00510ABC" w:rsidRDefault="00510ABC" w:rsidP="00510ABC">
      <w:pPr>
        <w:pStyle w:val="ListParagraph"/>
        <w:numPr>
          <w:ilvl w:val="1"/>
          <w:numId w:val="10"/>
        </w:numPr>
        <w:jc w:val="both"/>
      </w:pPr>
      <w:r>
        <w:rPr>
          <w:lang w:val="en-US"/>
        </w:rPr>
        <w:t>Default</w:t>
      </w:r>
    </w:p>
    <w:p w:rsidR="00510ABC" w:rsidRPr="00510ABC" w:rsidRDefault="00510ABC" w:rsidP="00510ABC">
      <w:pPr>
        <w:pStyle w:val="ListParagraph"/>
        <w:numPr>
          <w:ilvl w:val="1"/>
          <w:numId w:val="10"/>
        </w:numPr>
        <w:jc w:val="both"/>
        <w:rPr>
          <w:lang w:val="en-US"/>
        </w:rPr>
      </w:pPr>
      <w:r>
        <w:rPr>
          <w:lang w:val="en-US"/>
        </w:rPr>
        <w:t>Temporary</w:t>
      </w:r>
    </w:p>
    <w:p w:rsidR="00583690" w:rsidRPr="00510ABC" w:rsidRDefault="00583690" w:rsidP="00510ABC">
      <w:pPr>
        <w:pStyle w:val="ListParagraph"/>
        <w:numPr>
          <w:ilvl w:val="0"/>
          <w:numId w:val="10"/>
        </w:numPr>
        <w:jc w:val="both"/>
        <w:rPr>
          <w:lang w:val="en-US"/>
        </w:rPr>
      </w:pPr>
      <w:r w:rsidRPr="00510ABC">
        <w:rPr>
          <w:lang w:val="en-US"/>
        </w:rPr>
        <w:t xml:space="preserve">Set up </w:t>
      </w:r>
      <w:proofErr w:type="spellStart"/>
      <w:r w:rsidRPr="00510ABC">
        <w:rPr>
          <w:lang w:val="en-US"/>
        </w:rPr>
        <w:t>Filegrowth</w:t>
      </w:r>
      <w:proofErr w:type="spellEnd"/>
      <w:r w:rsidRPr="00510ABC">
        <w:rPr>
          <w:lang w:val="en-US"/>
        </w:rPr>
        <w:t xml:space="preserve"> parameter for production database: for data file it should be 512-1024 Mb and for Log file it should be 2048-4096 Mb.</w:t>
      </w:r>
    </w:p>
    <w:p w:rsidR="00F950AC" w:rsidRDefault="00F950AC" w:rsidP="007544A7">
      <w:pPr>
        <w:pStyle w:val="Heading1"/>
        <w:jc w:val="both"/>
        <w:rPr>
          <w:lang w:val="en-US"/>
        </w:rPr>
      </w:pPr>
      <w:bookmarkStart w:id="3" w:name="_Toc418081837"/>
      <w:r w:rsidRPr="00F950AC">
        <w:rPr>
          <w:lang w:val="en-US"/>
        </w:rPr>
        <w:t>Backups</w:t>
      </w:r>
      <w:bookmarkEnd w:id="3"/>
    </w:p>
    <w:p w:rsidR="00F03553" w:rsidRPr="00F03553" w:rsidRDefault="00F03553" w:rsidP="00F03553">
      <w:pPr>
        <w:rPr>
          <w:lang w:val="en-US"/>
        </w:rPr>
      </w:pPr>
      <w:r>
        <w:rPr>
          <w:lang w:val="en-US"/>
        </w:rPr>
        <w:t xml:space="preserve">Be sure that you have backup plan for your databases, including system databases like </w:t>
      </w:r>
      <w:proofErr w:type="spellStart"/>
      <w:r>
        <w:rPr>
          <w:lang w:val="en-US"/>
        </w:rPr>
        <w:t>msdb</w:t>
      </w:r>
      <w:proofErr w:type="spellEnd"/>
      <w:r>
        <w:rPr>
          <w:lang w:val="en-US"/>
        </w:rPr>
        <w:t xml:space="preserve">, </w:t>
      </w:r>
      <w:proofErr w:type="spellStart"/>
      <w:r>
        <w:rPr>
          <w:lang w:val="en-US"/>
        </w:rPr>
        <w:t>tempdb</w:t>
      </w:r>
      <w:proofErr w:type="spellEnd"/>
      <w:r>
        <w:rPr>
          <w:lang w:val="en-US"/>
        </w:rPr>
        <w:t xml:space="preserve">, etc. </w:t>
      </w:r>
    </w:p>
    <w:p w:rsidR="00F950AC" w:rsidRPr="00F950AC" w:rsidRDefault="00F950AC" w:rsidP="007544A7">
      <w:pPr>
        <w:pStyle w:val="Heading1"/>
        <w:jc w:val="both"/>
        <w:rPr>
          <w:lang w:val="en-US"/>
        </w:rPr>
      </w:pPr>
      <w:bookmarkStart w:id="4" w:name="_Toc418081838"/>
      <w:r w:rsidRPr="00F950AC">
        <w:rPr>
          <w:lang w:val="en-US"/>
        </w:rPr>
        <w:t>Index maintenance</w:t>
      </w:r>
      <w:bookmarkEnd w:id="4"/>
    </w:p>
    <w:p w:rsidR="00F950AC" w:rsidRDefault="00F03553" w:rsidP="007544A7">
      <w:pPr>
        <w:jc w:val="both"/>
        <w:rPr>
          <w:lang w:val="en-US"/>
        </w:rPr>
      </w:pPr>
      <w:r>
        <w:rPr>
          <w:lang w:val="en-US"/>
        </w:rPr>
        <w:t xml:space="preserve">Be sure that you have index maintenance plan for your database. Try to rebuild/reorganize indexes as often as your data is changes. Sometimes it will be OK, when index maintenance is </w:t>
      </w:r>
      <w:r w:rsidR="00133006">
        <w:rPr>
          <w:lang w:val="en-US"/>
        </w:rPr>
        <w:t xml:space="preserve">weekly scheduled. But sometimes data changing too </w:t>
      </w:r>
      <w:proofErr w:type="gramStart"/>
      <w:r w:rsidR="00133006">
        <w:rPr>
          <w:lang w:val="en-US"/>
        </w:rPr>
        <w:t>fast,</w:t>
      </w:r>
      <w:proofErr w:type="gramEnd"/>
      <w:r w:rsidR="00133006">
        <w:rPr>
          <w:lang w:val="en-US"/>
        </w:rPr>
        <w:t xml:space="preserve"> and you have to think about more often index maintenance.</w:t>
      </w:r>
    </w:p>
    <w:p w:rsidR="004A4998" w:rsidRDefault="004A4998" w:rsidP="007544A7">
      <w:pPr>
        <w:jc w:val="both"/>
        <w:rPr>
          <w:lang w:val="en-US"/>
        </w:rPr>
      </w:pPr>
      <w:proofErr w:type="gramStart"/>
      <w:r>
        <w:rPr>
          <w:lang w:val="en-US"/>
        </w:rPr>
        <w:t>The same recommendations for statistics.</w:t>
      </w:r>
      <w:proofErr w:type="gramEnd"/>
      <w:r>
        <w:rPr>
          <w:lang w:val="en-US"/>
        </w:rPr>
        <w:t xml:space="preserve"> </w:t>
      </w:r>
    </w:p>
    <w:p w:rsidR="004B4F62" w:rsidRDefault="004B4F62" w:rsidP="007544A7">
      <w:pPr>
        <w:jc w:val="both"/>
        <w:rPr>
          <w:lang w:val="en-US"/>
        </w:rPr>
      </w:pPr>
      <w:r>
        <w:rPr>
          <w:lang w:val="en-US"/>
        </w:rPr>
        <w:lastRenderedPageBreak/>
        <w:t xml:space="preserve">You could use free scripts like this: </w:t>
      </w:r>
      <w:hyperlink r:id="rId19" w:history="1">
        <w:r w:rsidRPr="009B1AE4">
          <w:rPr>
            <w:rStyle w:val="Hyperlink"/>
            <w:lang w:val="en-US"/>
          </w:rPr>
          <w:t>https://ola.hallengren.com/sql-server-index-and-statistics-maintenance.html</w:t>
        </w:r>
      </w:hyperlink>
      <w:r>
        <w:rPr>
          <w:lang w:val="en-US"/>
        </w:rPr>
        <w:t xml:space="preserve"> or create your own script.</w:t>
      </w:r>
    </w:p>
    <w:p w:rsidR="00794D62" w:rsidRDefault="00794D62" w:rsidP="00794D62">
      <w:pPr>
        <w:pStyle w:val="Heading1"/>
        <w:rPr>
          <w:rFonts w:eastAsia="Times New Roman"/>
          <w:lang w:val="en-US" w:eastAsia="ru-RU"/>
        </w:rPr>
      </w:pPr>
      <w:r w:rsidRPr="00794D62">
        <w:rPr>
          <w:rFonts w:eastAsia="Times New Roman"/>
          <w:lang w:val="en-US" w:eastAsia="ru-RU"/>
        </w:rPr>
        <w:t>Configure Instant File Initialization for SQL Server</w:t>
      </w:r>
    </w:p>
    <w:p w:rsidR="00794D62" w:rsidRDefault="00794D62" w:rsidP="00794D62">
      <w:pPr>
        <w:rPr>
          <w:lang w:val="en-US" w:eastAsia="ru-RU"/>
        </w:rPr>
      </w:pPr>
      <w:r>
        <w:rPr>
          <w:lang w:val="en-US" w:eastAsia="ru-RU"/>
        </w:rPr>
        <w:t xml:space="preserve">More information here: </w:t>
      </w:r>
      <w:hyperlink r:id="rId20" w:history="1">
        <w:r w:rsidRPr="009C0219">
          <w:rPr>
            <w:rStyle w:val="Hyperlink"/>
            <w:lang w:val="en-US" w:eastAsia="ru-RU"/>
          </w:rPr>
          <w:t>http://www.brentozar.com/archive/2013/09/five-sql-server-settings-to-change/</w:t>
        </w:r>
      </w:hyperlink>
    </w:p>
    <w:p w:rsidR="00794D62" w:rsidRPr="00794D62" w:rsidRDefault="00794D62" w:rsidP="00794D62">
      <w:pPr>
        <w:rPr>
          <w:lang w:val="en-US" w:eastAsia="ru-RU"/>
        </w:rPr>
      </w:pPr>
      <w:bookmarkStart w:id="5" w:name="_GoBack"/>
      <w:bookmarkEnd w:id="5"/>
    </w:p>
    <w:p w:rsidR="00794D62" w:rsidRPr="00F950AC" w:rsidRDefault="00794D62" w:rsidP="00F950AC">
      <w:pPr>
        <w:rPr>
          <w:lang w:val="en-US"/>
        </w:rPr>
      </w:pPr>
    </w:p>
    <w:sectPr w:rsidR="00794D62" w:rsidRPr="00F950AC" w:rsidSect="00660F0F">
      <w:footerReference w:type="default" r:id="rId21"/>
      <w:pgSz w:w="11906" w:h="16838"/>
      <w:pgMar w:top="720" w:right="850" w:bottom="90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7CF4" w:rsidRDefault="008F7CF4" w:rsidP="00F950AC">
      <w:pPr>
        <w:spacing w:after="0" w:line="240" w:lineRule="auto"/>
      </w:pPr>
      <w:r>
        <w:separator/>
      </w:r>
    </w:p>
  </w:endnote>
  <w:endnote w:type="continuationSeparator" w:id="0">
    <w:p w:rsidR="008F7CF4" w:rsidRDefault="008F7CF4" w:rsidP="00F9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451847"/>
      <w:docPartObj>
        <w:docPartGallery w:val="Page Numbers (Bottom of Page)"/>
        <w:docPartUnique/>
      </w:docPartObj>
    </w:sdtPr>
    <w:sdtEndPr>
      <w:rPr>
        <w:noProof/>
      </w:rPr>
    </w:sdtEndPr>
    <w:sdtContent>
      <w:p w:rsidR="00F950AC" w:rsidRDefault="00F950AC">
        <w:pPr>
          <w:pStyle w:val="Footer"/>
          <w:jc w:val="center"/>
        </w:pPr>
        <w:r>
          <w:fldChar w:fldCharType="begin"/>
        </w:r>
        <w:r>
          <w:instrText xml:space="preserve"> PAGE   \* MERGEFORMAT </w:instrText>
        </w:r>
        <w:r>
          <w:fldChar w:fldCharType="separate"/>
        </w:r>
        <w:r w:rsidR="00794D62">
          <w:rPr>
            <w:noProof/>
          </w:rPr>
          <w:t>7</w:t>
        </w:r>
        <w:r>
          <w:rPr>
            <w:noProof/>
          </w:rPr>
          <w:fldChar w:fldCharType="end"/>
        </w:r>
      </w:p>
    </w:sdtContent>
  </w:sdt>
  <w:p w:rsidR="00F950AC" w:rsidRDefault="00F95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7CF4" w:rsidRDefault="008F7CF4" w:rsidP="00F950AC">
      <w:pPr>
        <w:spacing w:after="0" w:line="240" w:lineRule="auto"/>
      </w:pPr>
      <w:r>
        <w:separator/>
      </w:r>
    </w:p>
  </w:footnote>
  <w:footnote w:type="continuationSeparator" w:id="0">
    <w:p w:rsidR="008F7CF4" w:rsidRDefault="008F7CF4" w:rsidP="00F95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B2923"/>
    <w:multiLevelType w:val="hybridMultilevel"/>
    <w:tmpl w:val="115E8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9C3300C"/>
    <w:multiLevelType w:val="multilevel"/>
    <w:tmpl w:val="01A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8B2CC3"/>
    <w:multiLevelType w:val="hybridMultilevel"/>
    <w:tmpl w:val="C898F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1EA7897"/>
    <w:multiLevelType w:val="multilevel"/>
    <w:tmpl w:val="193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A52A0"/>
    <w:multiLevelType w:val="multilevel"/>
    <w:tmpl w:val="2C78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4E58A5"/>
    <w:multiLevelType w:val="hybridMultilevel"/>
    <w:tmpl w:val="95541F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4D9638D6"/>
    <w:multiLevelType w:val="hybridMultilevel"/>
    <w:tmpl w:val="5A6653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34E7346"/>
    <w:multiLevelType w:val="multilevel"/>
    <w:tmpl w:val="14DCB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55B59"/>
    <w:multiLevelType w:val="hybridMultilevel"/>
    <w:tmpl w:val="506CC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798535E7"/>
    <w:multiLevelType w:val="hybridMultilevel"/>
    <w:tmpl w:val="15E68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3"/>
  </w:num>
  <w:num w:numId="5">
    <w:abstractNumId w:val="2"/>
  </w:num>
  <w:num w:numId="6">
    <w:abstractNumId w:val="9"/>
  </w:num>
  <w:num w:numId="7">
    <w:abstractNumId w:val="1"/>
  </w:num>
  <w:num w:numId="8">
    <w:abstractNumId w:val="5"/>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35"/>
    <w:rsid w:val="00063147"/>
    <w:rsid w:val="00133006"/>
    <w:rsid w:val="002F5DA4"/>
    <w:rsid w:val="003132F7"/>
    <w:rsid w:val="00383A35"/>
    <w:rsid w:val="004369FA"/>
    <w:rsid w:val="004A4998"/>
    <w:rsid w:val="004B4F62"/>
    <w:rsid w:val="00510ABC"/>
    <w:rsid w:val="00543801"/>
    <w:rsid w:val="00583690"/>
    <w:rsid w:val="005A6454"/>
    <w:rsid w:val="005E2AF3"/>
    <w:rsid w:val="005E2E35"/>
    <w:rsid w:val="005F4D09"/>
    <w:rsid w:val="005F76CB"/>
    <w:rsid w:val="0061504A"/>
    <w:rsid w:val="00660F0F"/>
    <w:rsid w:val="006F51B9"/>
    <w:rsid w:val="007544A7"/>
    <w:rsid w:val="00793F30"/>
    <w:rsid w:val="00794D62"/>
    <w:rsid w:val="008F7CF4"/>
    <w:rsid w:val="00A96699"/>
    <w:rsid w:val="00AD13D3"/>
    <w:rsid w:val="00BA7E40"/>
    <w:rsid w:val="00BC29EC"/>
    <w:rsid w:val="00E559C0"/>
    <w:rsid w:val="00F03553"/>
    <w:rsid w:val="00F42827"/>
    <w:rsid w:val="00F52D03"/>
    <w:rsid w:val="00F950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style>
  <w:style w:type="paragraph" w:styleId="Heading1">
    <w:name w:val="heading 1"/>
    <w:basedOn w:val="Normal"/>
    <w:next w:val="Normal"/>
    <w:link w:val="Heading1Char"/>
    <w:uiPriority w:val="9"/>
    <w:qFormat/>
    <w:rsid w:val="00F95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0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50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50A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50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50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0A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950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AC"/>
    <w:pPr>
      <w:ind w:left="720"/>
      <w:contextualSpacing/>
    </w:pPr>
  </w:style>
  <w:style w:type="paragraph" w:styleId="Header">
    <w:name w:val="header"/>
    <w:basedOn w:val="Normal"/>
    <w:link w:val="HeaderChar"/>
    <w:uiPriority w:val="99"/>
    <w:unhideWhenUsed/>
    <w:rsid w:val="00F950A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950AC"/>
  </w:style>
  <w:style w:type="paragraph" w:styleId="Footer">
    <w:name w:val="footer"/>
    <w:basedOn w:val="Normal"/>
    <w:link w:val="FooterChar"/>
    <w:uiPriority w:val="99"/>
    <w:unhideWhenUsed/>
    <w:rsid w:val="00F950A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950AC"/>
  </w:style>
  <w:style w:type="character" w:customStyle="1" w:styleId="Heading1Char">
    <w:name w:val="Heading 1 Char"/>
    <w:basedOn w:val="DefaultParagraphFont"/>
    <w:link w:val="Heading1"/>
    <w:uiPriority w:val="9"/>
    <w:rsid w:val="00F95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50AC"/>
    <w:pPr>
      <w:outlineLvl w:val="9"/>
    </w:pPr>
  </w:style>
  <w:style w:type="paragraph" w:styleId="BalloonText">
    <w:name w:val="Balloon Text"/>
    <w:basedOn w:val="Normal"/>
    <w:link w:val="BalloonTextChar"/>
    <w:uiPriority w:val="99"/>
    <w:semiHidden/>
    <w:unhideWhenUsed/>
    <w:rsid w:val="00F9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0AC"/>
    <w:rPr>
      <w:rFonts w:ascii="Tahoma" w:hAnsi="Tahoma" w:cs="Tahoma"/>
      <w:sz w:val="16"/>
      <w:szCs w:val="16"/>
    </w:rPr>
  </w:style>
  <w:style w:type="character" w:styleId="BookTitle">
    <w:name w:val="Book Title"/>
    <w:basedOn w:val="DefaultParagraphFont"/>
    <w:uiPriority w:val="33"/>
    <w:qFormat/>
    <w:rsid w:val="00F950AC"/>
    <w:rPr>
      <w:b/>
      <w:bCs/>
      <w:smallCaps/>
      <w:spacing w:val="5"/>
    </w:rPr>
  </w:style>
  <w:style w:type="character" w:customStyle="1" w:styleId="Heading2Char">
    <w:name w:val="Heading 2 Char"/>
    <w:basedOn w:val="DefaultParagraphFont"/>
    <w:link w:val="Heading2"/>
    <w:uiPriority w:val="9"/>
    <w:semiHidden/>
    <w:rsid w:val="00F950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0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50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50A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50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50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0A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950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0AC"/>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5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5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50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50AC"/>
    <w:rPr>
      <w:b/>
      <w:bCs/>
    </w:rPr>
  </w:style>
  <w:style w:type="character" w:styleId="Emphasis">
    <w:name w:val="Emphasis"/>
    <w:basedOn w:val="DefaultParagraphFont"/>
    <w:uiPriority w:val="20"/>
    <w:qFormat/>
    <w:rsid w:val="00F950AC"/>
    <w:rPr>
      <w:i/>
      <w:iCs/>
    </w:rPr>
  </w:style>
  <w:style w:type="paragraph" w:styleId="NoSpacing">
    <w:name w:val="No Spacing"/>
    <w:uiPriority w:val="1"/>
    <w:qFormat/>
    <w:rsid w:val="00F950AC"/>
    <w:pPr>
      <w:spacing w:after="0" w:line="240" w:lineRule="auto"/>
    </w:pPr>
  </w:style>
  <w:style w:type="paragraph" w:styleId="Quote">
    <w:name w:val="Quote"/>
    <w:basedOn w:val="Normal"/>
    <w:next w:val="Normal"/>
    <w:link w:val="QuoteChar"/>
    <w:uiPriority w:val="29"/>
    <w:qFormat/>
    <w:rsid w:val="00F950AC"/>
    <w:rPr>
      <w:i/>
      <w:iCs/>
      <w:color w:val="000000" w:themeColor="text1"/>
    </w:rPr>
  </w:style>
  <w:style w:type="character" w:customStyle="1" w:styleId="QuoteChar">
    <w:name w:val="Quote Char"/>
    <w:basedOn w:val="DefaultParagraphFont"/>
    <w:link w:val="Quote"/>
    <w:uiPriority w:val="29"/>
    <w:rsid w:val="00F950AC"/>
    <w:rPr>
      <w:i/>
      <w:iCs/>
      <w:color w:val="000000" w:themeColor="text1"/>
    </w:rPr>
  </w:style>
  <w:style w:type="paragraph" w:styleId="IntenseQuote">
    <w:name w:val="Intense Quote"/>
    <w:basedOn w:val="Normal"/>
    <w:next w:val="Normal"/>
    <w:link w:val="IntenseQuoteChar"/>
    <w:uiPriority w:val="30"/>
    <w:qFormat/>
    <w:rsid w:val="00F950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50AC"/>
    <w:rPr>
      <w:b/>
      <w:bCs/>
      <w:i/>
      <w:iCs/>
      <w:color w:val="4F81BD" w:themeColor="accent1"/>
    </w:rPr>
  </w:style>
  <w:style w:type="character" w:styleId="SubtleEmphasis">
    <w:name w:val="Subtle Emphasis"/>
    <w:basedOn w:val="DefaultParagraphFont"/>
    <w:uiPriority w:val="19"/>
    <w:qFormat/>
    <w:rsid w:val="00F950AC"/>
    <w:rPr>
      <w:i/>
      <w:iCs/>
      <w:color w:val="808080" w:themeColor="text1" w:themeTint="7F"/>
    </w:rPr>
  </w:style>
  <w:style w:type="character" w:styleId="IntenseEmphasis">
    <w:name w:val="Intense Emphasis"/>
    <w:basedOn w:val="DefaultParagraphFont"/>
    <w:uiPriority w:val="21"/>
    <w:qFormat/>
    <w:rsid w:val="00F950AC"/>
    <w:rPr>
      <w:b/>
      <w:bCs/>
      <w:i/>
      <w:iCs/>
      <w:color w:val="4F81BD" w:themeColor="accent1"/>
    </w:rPr>
  </w:style>
  <w:style w:type="character" w:styleId="SubtleReference">
    <w:name w:val="Subtle Reference"/>
    <w:basedOn w:val="DefaultParagraphFont"/>
    <w:uiPriority w:val="31"/>
    <w:qFormat/>
    <w:rsid w:val="00F950AC"/>
    <w:rPr>
      <w:smallCaps/>
      <w:color w:val="C0504D" w:themeColor="accent2"/>
      <w:u w:val="single"/>
    </w:rPr>
  </w:style>
  <w:style w:type="character" w:styleId="IntenseReference">
    <w:name w:val="Intense Reference"/>
    <w:basedOn w:val="DefaultParagraphFont"/>
    <w:uiPriority w:val="32"/>
    <w:qFormat/>
    <w:rsid w:val="00F950AC"/>
    <w:rPr>
      <w:b/>
      <w:bCs/>
      <w:smallCaps/>
      <w:color w:val="C0504D" w:themeColor="accent2"/>
      <w:spacing w:val="5"/>
      <w:u w:val="single"/>
    </w:rPr>
  </w:style>
  <w:style w:type="paragraph" w:styleId="TOC1">
    <w:name w:val="toc 1"/>
    <w:basedOn w:val="Normal"/>
    <w:next w:val="Normal"/>
    <w:autoRedefine/>
    <w:uiPriority w:val="39"/>
    <w:unhideWhenUsed/>
    <w:rsid w:val="00F950AC"/>
    <w:pPr>
      <w:spacing w:after="100"/>
    </w:pPr>
  </w:style>
  <w:style w:type="character" w:styleId="Hyperlink">
    <w:name w:val="Hyperlink"/>
    <w:basedOn w:val="DefaultParagraphFont"/>
    <w:uiPriority w:val="99"/>
    <w:unhideWhenUsed/>
    <w:rsid w:val="00F950AC"/>
    <w:rPr>
      <w:color w:val="0000FF" w:themeColor="hyperlink"/>
      <w:u w:val="single"/>
    </w:rPr>
  </w:style>
  <w:style w:type="table" w:styleId="TableGrid">
    <w:name w:val="Table Grid"/>
    <w:basedOn w:val="TableNormal"/>
    <w:uiPriority w:val="59"/>
    <w:rsid w:val="005A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A645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5A64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5A64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543801"/>
  </w:style>
  <w:style w:type="paragraph" w:styleId="NormalWeb">
    <w:name w:val="Normal (Web)"/>
    <w:basedOn w:val="Normal"/>
    <w:uiPriority w:val="99"/>
    <w:unhideWhenUsed/>
    <w:rsid w:val="005438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FollowedHyperlink">
    <w:name w:val="FollowedHyperlink"/>
    <w:basedOn w:val="DefaultParagraphFont"/>
    <w:uiPriority w:val="99"/>
    <w:semiHidden/>
    <w:unhideWhenUsed/>
    <w:rsid w:val="005F76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0AC"/>
  </w:style>
  <w:style w:type="paragraph" w:styleId="Heading1">
    <w:name w:val="heading 1"/>
    <w:basedOn w:val="Normal"/>
    <w:next w:val="Normal"/>
    <w:link w:val="Heading1Char"/>
    <w:uiPriority w:val="9"/>
    <w:qFormat/>
    <w:rsid w:val="00F95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95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0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50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50A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50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50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0A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950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AC"/>
    <w:pPr>
      <w:ind w:left="720"/>
      <w:contextualSpacing/>
    </w:pPr>
  </w:style>
  <w:style w:type="paragraph" w:styleId="Header">
    <w:name w:val="header"/>
    <w:basedOn w:val="Normal"/>
    <w:link w:val="HeaderChar"/>
    <w:uiPriority w:val="99"/>
    <w:unhideWhenUsed/>
    <w:rsid w:val="00F950AC"/>
    <w:pPr>
      <w:tabs>
        <w:tab w:val="center" w:pos="4677"/>
        <w:tab w:val="right" w:pos="9355"/>
      </w:tabs>
      <w:spacing w:after="0" w:line="240" w:lineRule="auto"/>
    </w:pPr>
  </w:style>
  <w:style w:type="character" w:customStyle="1" w:styleId="HeaderChar">
    <w:name w:val="Header Char"/>
    <w:basedOn w:val="DefaultParagraphFont"/>
    <w:link w:val="Header"/>
    <w:uiPriority w:val="99"/>
    <w:rsid w:val="00F950AC"/>
  </w:style>
  <w:style w:type="paragraph" w:styleId="Footer">
    <w:name w:val="footer"/>
    <w:basedOn w:val="Normal"/>
    <w:link w:val="FooterChar"/>
    <w:uiPriority w:val="99"/>
    <w:unhideWhenUsed/>
    <w:rsid w:val="00F950AC"/>
    <w:pPr>
      <w:tabs>
        <w:tab w:val="center" w:pos="4677"/>
        <w:tab w:val="right" w:pos="9355"/>
      </w:tabs>
      <w:spacing w:after="0" w:line="240" w:lineRule="auto"/>
    </w:pPr>
  </w:style>
  <w:style w:type="character" w:customStyle="1" w:styleId="FooterChar">
    <w:name w:val="Footer Char"/>
    <w:basedOn w:val="DefaultParagraphFont"/>
    <w:link w:val="Footer"/>
    <w:uiPriority w:val="99"/>
    <w:rsid w:val="00F950AC"/>
  </w:style>
  <w:style w:type="character" w:customStyle="1" w:styleId="Heading1Char">
    <w:name w:val="Heading 1 Char"/>
    <w:basedOn w:val="DefaultParagraphFont"/>
    <w:link w:val="Heading1"/>
    <w:uiPriority w:val="9"/>
    <w:rsid w:val="00F95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50AC"/>
    <w:pPr>
      <w:outlineLvl w:val="9"/>
    </w:pPr>
  </w:style>
  <w:style w:type="paragraph" w:styleId="BalloonText">
    <w:name w:val="Balloon Text"/>
    <w:basedOn w:val="Normal"/>
    <w:link w:val="BalloonTextChar"/>
    <w:uiPriority w:val="99"/>
    <w:semiHidden/>
    <w:unhideWhenUsed/>
    <w:rsid w:val="00F95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0AC"/>
    <w:rPr>
      <w:rFonts w:ascii="Tahoma" w:hAnsi="Tahoma" w:cs="Tahoma"/>
      <w:sz w:val="16"/>
      <w:szCs w:val="16"/>
    </w:rPr>
  </w:style>
  <w:style w:type="character" w:styleId="BookTitle">
    <w:name w:val="Book Title"/>
    <w:basedOn w:val="DefaultParagraphFont"/>
    <w:uiPriority w:val="33"/>
    <w:qFormat/>
    <w:rsid w:val="00F950AC"/>
    <w:rPr>
      <w:b/>
      <w:bCs/>
      <w:smallCaps/>
      <w:spacing w:val="5"/>
    </w:rPr>
  </w:style>
  <w:style w:type="character" w:customStyle="1" w:styleId="Heading2Char">
    <w:name w:val="Heading 2 Char"/>
    <w:basedOn w:val="DefaultParagraphFont"/>
    <w:link w:val="Heading2"/>
    <w:uiPriority w:val="9"/>
    <w:semiHidden/>
    <w:rsid w:val="00F950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0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50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50A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50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50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0A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950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0AC"/>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5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5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50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50AC"/>
    <w:rPr>
      <w:b/>
      <w:bCs/>
    </w:rPr>
  </w:style>
  <w:style w:type="character" w:styleId="Emphasis">
    <w:name w:val="Emphasis"/>
    <w:basedOn w:val="DefaultParagraphFont"/>
    <w:uiPriority w:val="20"/>
    <w:qFormat/>
    <w:rsid w:val="00F950AC"/>
    <w:rPr>
      <w:i/>
      <w:iCs/>
    </w:rPr>
  </w:style>
  <w:style w:type="paragraph" w:styleId="NoSpacing">
    <w:name w:val="No Spacing"/>
    <w:uiPriority w:val="1"/>
    <w:qFormat/>
    <w:rsid w:val="00F950AC"/>
    <w:pPr>
      <w:spacing w:after="0" w:line="240" w:lineRule="auto"/>
    </w:pPr>
  </w:style>
  <w:style w:type="paragraph" w:styleId="Quote">
    <w:name w:val="Quote"/>
    <w:basedOn w:val="Normal"/>
    <w:next w:val="Normal"/>
    <w:link w:val="QuoteChar"/>
    <w:uiPriority w:val="29"/>
    <w:qFormat/>
    <w:rsid w:val="00F950AC"/>
    <w:rPr>
      <w:i/>
      <w:iCs/>
      <w:color w:val="000000" w:themeColor="text1"/>
    </w:rPr>
  </w:style>
  <w:style w:type="character" w:customStyle="1" w:styleId="QuoteChar">
    <w:name w:val="Quote Char"/>
    <w:basedOn w:val="DefaultParagraphFont"/>
    <w:link w:val="Quote"/>
    <w:uiPriority w:val="29"/>
    <w:rsid w:val="00F950AC"/>
    <w:rPr>
      <w:i/>
      <w:iCs/>
      <w:color w:val="000000" w:themeColor="text1"/>
    </w:rPr>
  </w:style>
  <w:style w:type="paragraph" w:styleId="IntenseQuote">
    <w:name w:val="Intense Quote"/>
    <w:basedOn w:val="Normal"/>
    <w:next w:val="Normal"/>
    <w:link w:val="IntenseQuoteChar"/>
    <w:uiPriority w:val="30"/>
    <w:qFormat/>
    <w:rsid w:val="00F950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50AC"/>
    <w:rPr>
      <w:b/>
      <w:bCs/>
      <w:i/>
      <w:iCs/>
      <w:color w:val="4F81BD" w:themeColor="accent1"/>
    </w:rPr>
  </w:style>
  <w:style w:type="character" w:styleId="SubtleEmphasis">
    <w:name w:val="Subtle Emphasis"/>
    <w:basedOn w:val="DefaultParagraphFont"/>
    <w:uiPriority w:val="19"/>
    <w:qFormat/>
    <w:rsid w:val="00F950AC"/>
    <w:rPr>
      <w:i/>
      <w:iCs/>
      <w:color w:val="808080" w:themeColor="text1" w:themeTint="7F"/>
    </w:rPr>
  </w:style>
  <w:style w:type="character" w:styleId="IntenseEmphasis">
    <w:name w:val="Intense Emphasis"/>
    <w:basedOn w:val="DefaultParagraphFont"/>
    <w:uiPriority w:val="21"/>
    <w:qFormat/>
    <w:rsid w:val="00F950AC"/>
    <w:rPr>
      <w:b/>
      <w:bCs/>
      <w:i/>
      <w:iCs/>
      <w:color w:val="4F81BD" w:themeColor="accent1"/>
    </w:rPr>
  </w:style>
  <w:style w:type="character" w:styleId="SubtleReference">
    <w:name w:val="Subtle Reference"/>
    <w:basedOn w:val="DefaultParagraphFont"/>
    <w:uiPriority w:val="31"/>
    <w:qFormat/>
    <w:rsid w:val="00F950AC"/>
    <w:rPr>
      <w:smallCaps/>
      <w:color w:val="C0504D" w:themeColor="accent2"/>
      <w:u w:val="single"/>
    </w:rPr>
  </w:style>
  <w:style w:type="character" w:styleId="IntenseReference">
    <w:name w:val="Intense Reference"/>
    <w:basedOn w:val="DefaultParagraphFont"/>
    <w:uiPriority w:val="32"/>
    <w:qFormat/>
    <w:rsid w:val="00F950AC"/>
    <w:rPr>
      <w:b/>
      <w:bCs/>
      <w:smallCaps/>
      <w:color w:val="C0504D" w:themeColor="accent2"/>
      <w:spacing w:val="5"/>
      <w:u w:val="single"/>
    </w:rPr>
  </w:style>
  <w:style w:type="paragraph" w:styleId="TOC1">
    <w:name w:val="toc 1"/>
    <w:basedOn w:val="Normal"/>
    <w:next w:val="Normal"/>
    <w:autoRedefine/>
    <w:uiPriority w:val="39"/>
    <w:unhideWhenUsed/>
    <w:rsid w:val="00F950AC"/>
    <w:pPr>
      <w:spacing w:after="100"/>
    </w:pPr>
  </w:style>
  <w:style w:type="character" w:styleId="Hyperlink">
    <w:name w:val="Hyperlink"/>
    <w:basedOn w:val="DefaultParagraphFont"/>
    <w:uiPriority w:val="99"/>
    <w:unhideWhenUsed/>
    <w:rsid w:val="00F950AC"/>
    <w:rPr>
      <w:color w:val="0000FF" w:themeColor="hyperlink"/>
      <w:u w:val="single"/>
    </w:rPr>
  </w:style>
  <w:style w:type="table" w:styleId="TableGrid">
    <w:name w:val="Table Grid"/>
    <w:basedOn w:val="TableNormal"/>
    <w:uiPriority w:val="59"/>
    <w:rsid w:val="005A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5A645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Accent1">
    <w:name w:val="Medium Grid 1 Accent 1"/>
    <w:basedOn w:val="TableNormal"/>
    <w:uiPriority w:val="67"/>
    <w:rsid w:val="005A64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Shading1-Accent1">
    <w:name w:val="Medium Shading 1 Accent 1"/>
    <w:basedOn w:val="TableNormal"/>
    <w:uiPriority w:val="63"/>
    <w:rsid w:val="005A64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543801"/>
  </w:style>
  <w:style w:type="paragraph" w:styleId="NormalWeb">
    <w:name w:val="Normal (Web)"/>
    <w:basedOn w:val="Normal"/>
    <w:uiPriority w:val="99"/>
    <w:unhideWhenUsed/>
    <w:rsid w:val="005438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FollowedHyperlink">
    <w:name w:val="FollowedHyperlink"/>
    <w:basedOn w:val="DefaultParagraphFont"/>
    <w:uiPriority w:val="99"/>
    <w:semiHidden/>
    <w:unhideWhenUsed/>
    <w:rsid w:val="005F76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39192">
      <w:bodyDiv w:val="1"/>
      <w:marLeft w:val="0"/>
      <w:marRight w:val="0"/>
      <w:marTop w:val="0"/>
      <w:marBottom w:val="0"/>
      <w:divBdr>
        <w:top w:val="none" w:sz="0" w:space="0" w:color="auto"/>
        <w:left w:val="none" w:sz="0" w:space="0" w:color="auto"/>
        <w:bottom w:val="none" w:sz="0" w:space="0" w:color="auto"/>
        <w:right w:val="none" w:sz="0" w:space="0" w:color="auto"/>
      </w:divBdr>
    </w:div>
    <w:div w:id="265042656">
      <w:bodyDiv w:val="1"/>
      <w:marLeft w:val="0"/>
      <w:marRight w:val="0"/>
      <w:marTop w:val="0"/>
      <w:marBottom w:val="0"/>
      <w:divBdr>
        <w:top w:val="none" w:sz="0" w:space="0" w:color="auto"/>
        <w:left w:val="none" w:sz="0" w:space="0" w:color="auto"/>
        <w:bottom w:val="none" w:sz="0" w:space="0" w:color="auto"/>
        <w:right w:val="none" w:sz="0" w:space="0" w:color="auto"/>
      </w:divBdr>
    </w:div>
    <w:div w:id="441654229">
      <w:bodyDiv w:val="1"/>
      <w:marLeft w:val="0"/>
      <w:marRight w:val="0"/>
      <w:marTop w:val="0"/>
      <w:marBottom w:val="0"/>
      <w:divBdr>
        <w:top w:val="none" w:sz="0" w:space="0" w:color="auto"/>
        <w:left w:val="none" w:sz="0" w:space="0" w:color="auto"/>
        <w:bottom w:val="none" w:sz="0" w:space="0" w:color="auto"/>
        <w:right w:val="none" w:sz="0" w:space="0" w:color="auto"/>
      </w:divBdr>
    </w:div>
    <w:div w:id="496267448">
      <w:bodyDiv w:val="1"/>
      <w:marLeft w:val="0"/>
      <w:marRight w:val="0"/>
      <w:marTop w:val="0"/>
      <w:marBottom w:val="0"/>
      <w:divBdr>
        <w:top w:val="none" w:sz="0" w:space="0" w:color="auto"/>
        <w:left w:val="none" w:sz="0" w:space="0" w:color="auto"/>
        <w:bottom w:val="none" w:sz="0" w:space="0" w:color="auto"/>
        <w:right w:val="none" w:sz="0" w:space="0" w:color="auto"/>
      </w:divBdr>
    </w:div>
    <w:div w:id="564796719">
      <w:bodyDiv w:val="1"/>
      <w:marLeft w:val="0"/>
      <w:marRight w:val="0"/>
      <w:marTop w:val="0"/>
      <w:marBottom w:val="0"/>
      <w:divBdr>
        <w:top w:val="none" w:sz="0" w:space="0" w:color="auto"/>
        <w:left w:val="none" w:sz="0" w:space="0" w:color="auto"/>
        <w:bottom w:val="none" w:sz="0" w:space="0" w:color="auto"/>
        <w:right w:val="none" w:sz="0" w:space="0" w:color="auto"/>
      </w:divBdr>
    </w:div>
    <w:div w:id="817460590">
      <w:bodyDiv w:val="1"/>
      <w:marLeft w:val="0"/>
      <w:marRight w:val="0"/>
      <w:marTop w:val="0"/>
      <w:marBottom w:val="0"/>
      <w:divBdr>
        <w:top w:val="none" w:sz="0" w:space="0" w:color="auto"/>
        <w:left w:val="none" w:sz="0" w:space="0" w:color="auto"/>
        <w:bottom w:val="none" w:sz="0" w:space="0" w:color="auto"/>
        <w:right w:val="none" w:sz="0" w:space="0" w:color="auto"/>
      </w:divBdr>
    </w:div>
    <w:div w:id="910434221">
      <w:bodyDiv w:val="1"/>
      <w:marLeft w:val="0"/>
      <w:marRight w:val="0"/>
      <w:marTop w:val="0"/>
      <w:marBottom w:val="0"/>
      <w:divBdr>
        <w:top w:val="none" w:sz="0" w:space="0" w:color="auto"/>
        <w:left w:val="none" w:sz="0" w:space="0" w:color="auto"/>
        <w:bottom w:val="none" w:sz="0" w:space="0" w:color="auto"/>
        <w:right w:val="none" w:sz="0" w:space="0" w:color="auto"/>
      </w:divBdr>
    </w:div>
    <w:div w:id="1251890878">
      <w:bodyDiv w:val="1"/>
      <w:marLeft w:val="0"/>
      <w:marRight w:val="0"/>
      <w:marTop w:val="0"/>
      <w:marBottom w:val="0"/>
      <w:divBdr>
        <w:top w:val="none" w:sz="0" w:space="0" w:color="auto"/>
        <w:left w:val="none" w:sz="0" w:space="0" w:color="auto"/>
        <w:bottom w:val="none" w:sz="0" w:space="0" w:color="auto"/>
        <w:right w:val="none" w:sz="0" w:space="0" w:color="auto"/>
      </w:divBdr>
    </w:div>
    <w:div w:id="1436362921">
      <w:bodyDiv w:val="1"/>
      <w:marLeft w:val="0"/>
      <w:marRight w:val="0"/>
      <w:marTop w:val="0"/>
      <w:marBottom w:val="0"/>
      <w:divBdr>
        <w:top w:val="none" w:sz="0" w:space="0" w:color="auto"/>
        <w:left w:val="none" w:sz="0" w:space="0" w:color="auto"/>
        <w:bottom w:val="none" w:sz="0" w:space="0" w:color="auto"/>
        <w:right w:val="none" w:sz="0" w:space="0" w:color="auto"/>
      </w:divBdr>
    </w:div>
    <w:div w:id="1568031662">
      <w:bodyDiv w:val="1"/>
      <w:marLeft w:val="0"/>
      <w:marRight w:val="0"/>
      <w:marTop w:val="0"/>
      <w:marBottom w:val="0"/>
      <w:divBdr>
        <w:top w:val="none" w:sz="0" w:space="0" w:color="auto"/>
        <w:left w:val="none" w:sz="0" w:space="0" w:color="auto"/>
        <w:bottom w:val="none" w:sz="0" w:space="0" w:color="auto"/>
        <w:right w:val="none" w:sz="0" w:space="0" w:color="auto"/>
      </w:divBdr>
    </w:div>
    <w:div w:id="1839687974">
      <w:bodyDiv w:val="1"/>
      <w:marLeft w:val="0"/>
      <w:marRight w:val="0"/>
      <w:marTop w:val="0"/>
      <w:marBottom w:val="0"/>
      <w:divBdr>
        <w:top w:val="none" w:sz="0" w:space="0" w:color="auto"/>
        <w:left w:val="none" w:sz="0" w:space="0" w:color="auto"/>
        <w:bottom w:val="none" w:sz="0" w:space="0" w:color="auto"/>
        <w:right w:val="none" w:sz="0" w:space="0" w:color="auto"/>
      </w:divBdr>
    </w:div>
    <w:div w:id="19664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sdn.microsoft.com/en-us/library/ms178067(v=sql.110).aspx" TargetMode="External"/><Relationship Id="rId18" Type="http://schemas.openxmlformats.org/officeDocument/2006/relationships/hyperlink" Target="https://technet.microsoft.com/en-us/library/ms175527"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technet.microsoft.com/en-us/library/ms181007(v=sql.105).aspx" TargetMode="External"/><Relationship Id="rId17" Type="http://schemas.openxmlformats.org/officeDocument/2006/relationships/hyperlink" Target="https://technet.microsoft.com/en-us/library/ms187104" TargetMode="External"/><Relationship Id="rId2" Type="http://schemas.openxmlformats.org/officeDocument/2006/relationships/numbering" Target="numbering.xml"/><Relationship Id="rId16" Type="http://schemas.openxmlformats.org/officeDocument/2006/relationships/hyperlink" Target="https://technet.microsoft.com/en-us/library/ms175935" TargetMode="External"/><Relationship Id="rId20" Type="http://schemas.openxmlformats.org/officeDocument/2006/relationships/hyperlink" Target="http://www.brentozar.com/archive/2013/09/five-sql-server-settings-to-chang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echnet.microsoft.com/en-us/library/ms188603(v=sql.105).aspx" TargetMode="External"/><Relationship Id="rId5" Type="http://schemas.openxmlformats.org/officeDocument/2006/relationships/settings" Target="settings.xml"/><Relationship Id="rId15" Type="http://schemas.openxmlformats.org/officeDocument/2006/relationships/hyperlink" Target="https://technet.microsoft.com/en-us/library/ms189272" TargetMode="External"/><Relationship Id="rId23" Type="http://schemas.openxmlformats.org/officeDocument/2006/relationships/theme" Target="theme/theme1.xml"/><Relationship Id="rId10" Type="http://schemas.openxmlformats.org/officeDocument/2006/relationships/hyperlink" Target="https://technet.microsoft.com/en-us/library/bb677250(v=sql.105).aspx" TargetMode="External"/><Relationship Id="rId19" Type="http://schemas.openxmlformats.org/officeDocument/2006/relationships/hyperlink" Target="https://ola.hallengren.com/sql-server-index-and-statistics-maintenance.html" TargetMode="External"/><Relationship Id="rId4" Type="http://schemas.microsoft.com/office/2007/relationships/stylesWithEffects" Target="stylesWithEffects.xml"/><Relationship Id="rId9" Type="http://schemas.openxmlformats.org/officeDocument/2006/relationships/hyperlink" Target="https://msdn.microsoft.com/en-us/library/ms189631(v=sql.110).aspx" TargetMode="External"/><Relationship Id="rId14" Type="http://schemas.openxmlformats.org/officeDocument/2006/relationships/hyperlink" Target="https://technet.microsoft.com/en-us/library/ms17426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1E9C8-AB1F-40BA-A27C-811B12943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7</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Herasimovich</dc:creator>
  <cp:lastModifiedBy>Mark Herasimovich</cp:lastModifiedBy>
  <cp:revision>15</cp:revision>
  <dcterms:created xsi:type="dcterms:W3CDTF">2015-04-29T07:51:00Z</dcterms:created>
  <dcterms:modified xsi:type="dcterms:W3CDTF">2015-05-27T10:58:00Z</dcterms:modified>
</cp:coreProperties>
</file>