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4F3D" w14:textId="77777777" w:rsidR="00C201BC" w:rsidRPr="00C201BC" w:rsidRDefault="00C201BC" w:rsidP="00C201BC">
      <w:pPr>
        <w:rPr>
          <w:b/>
          <w:bCs/>
        </w:rPr>
      </w:pPr>
      <w:r w:rsidRPr="00C201BC">
        <w:rPr>
          <w:b/>
          <w:bCs/>
        </w:rPr>
        <w:t>Here are some tips for your HW2.</w:t>
      </w:r>
    </w:p>
    <w:p w14:paraId="6323D1A7" w14:textId="36C5C048" w:rsidR="00C201BC" w:rsidRPr="00C201BC" w:rsidRDefault="00C201BC" w:rsidP="00C201BC">
      <w:pPr>
        <w:numPr>
          <w:ilvl w:val="0"/>
          <w:numId w:val="8"/>
        </w:numPr>
      </w:pPr>
      <w:r w:rsidRPr="00C201BC">
        <w:t xml:space="preserve">In the code I provided, I set the default training epoch to 160, which is a typical </w:t>
      </w:r>
      <w:proofErr w:type="gramStart"/>
      <w:r w:rsidRPr="00C201BC">
        <w:t>number</w:t>
      </w:r>
      <w:proofErr w:type="gramEnd"/>
      <w:r w:rsidRPr="00C201BC">
        <w:t xml:space="preserve"> people may use to pre-train their network. However, for the fine-tuning/mask-retraining, you may not need to train that many epochs if you have limited available GPU hours. You may try to fine-tune the 10~20 epoch to see if the accuracy can be restored to some extent. Another trick for fine-tuning is that we may prefer to use a smaller initial learning rate (LR), e.g., 10x smaller than the initial LR for </w:t>
      </w:r>
      <w:proofErr w:type="spellStart"/>
      <w:r w:rsidRPr="00C201BC">
        <w:t>pretaining</w:t>
      </w:r>
      <w:proofErr w:type="spellEnd"/>
      <w:r w:rsidRPr="00C201BC">
        <w:t>. For example, if we use initial LR=0.1 for pretraining, then you can try to use initial LR=0.01 for fine-tuning. And, of course, you should include the LR decay during the fine-tuning process.</w:t>
      </w:r>
    </w:p>
    <w:p w14:paraId="702EDD77" w14:textId="77777777" w:rsidR="00C201BC" w:rsidRPr="00C201BC" w:rsidRDefault="00C201BC" w:rsidP="00C201BC">
      <w:pPr>
        <w:numPr>
          <w:ilvl w:val="0"/>
          <w:numId w:val="9"/>
        </w:numPr>
      </w:pPr>
      <w:r w:rsidRPr="00C201BC">
        <w:t>Remember to check model sparsity after pruning and masked retrain</w:t>
      </w:r>
    </w:p>
    <w:p w14:paraId="50F30A5A" w14:textId="77777777" w:rsidR="00C201BC" w:rsidRPr="00C201BC" w:rsidRDefault="00C201BC" w:rsidP="00C201BC">
      <w:pPr>
        <w:numPr>
          <w:ilvl w:val="0"/>
          <w:numId w:val="10"/>
        </w:numPr>
      </w:pPr>
      <w:r w:rsidRPr="00C201BC">
        <w:t>Make sure that the layer names in your .</w:t>
      </w:r>
      <w:proofErr w:type="spellStart"/>
      <w:r w:rsidRPr="00C201BC">
        <w:t>yaml</w:t>
      </w:r>
      <w:proofErr w:type="spellEnd"/>
      <w:r w:rsidRPr="00C201BC">
        <w:t xml:space="preserve"> file match the layer name of your model.</w:t>
      </w:r>
    </w:p>
    <w:p w14:paraId="16E0FCBC" w14:textId="77777777" w:rsidR="00C201BC" w:rsidRPr="00C201BC" w:rsidRDefault="00C201BC" w:rsidP="00C201BC">
      <w:pPr>
        <w:numPr>
          <w:ilvl w:val="0"/>
          <w:numId w:val="11"/>
        </w:numPr>
      </w:pPr>
      <w:r w:rsidRPr="00C201BC">
        <w:t>For magnitude-based pruning method, make sure you use abs(w), not just the weight value (considering the existence of negative weights).</w:t>
      </w:r>
    </w:p>
    <w:p w14:paraId="504C6A33" w14:textId="77777777" w:rsidR="00C201BC" w:rsidRPr="00C201BC" w:rsidRDefault="00C201BC" w:rsidP="00C201BC">
      <w:pPr>
        <w:numPr>
          <w:ilvl w:val="0"/>
          <w:numId w:val="12"/>
        </w:numPr>
      </w:pPr>
      <w:r w:rsidRPr="00C201BC">
        <w:t xml:space="preserve">You are asked to achieve 80% and 40% sparsity for unstructured and filter pruning, respectively. When you are counting the sparsity, you do not need to take the last FC layer into account. In other words, you only need to count the total number of all CONV </w:t>
      </w:r>
      <w:proofErr w:type="spellStart"/>
      <w:proofErr w:type="gramStart"/>
      <w:r w:rsidRPr="00C201BC">
        <w:t>layers’s</w:t>
      </w:r>
      <w:proofErr w:type="spellEnd"/>
      <w:proofErr w:type="gramEnd"/>
      <w:r w:rsidRPr="00C201BC">
        <w:t xml:space="preserve"> weights.</w:t>
      </w:r>
    </w:p>
    <w:p w14:paraId="1E92FF52" w14:textId="77777777" w:rsidR="00C201BC" w:rsidRPr="00C201BC" w:rsidRDefault="00C201BC" w:rsidP="00C201BC">
      <w:pPr>
        <w:numPr>
          <w:ilvl w:val="0"/>
          <w:numId w:val="13"/>
        </w:numPr>
      </w:pPr>
      <w:r w:rsidRPr="00C201BC">
        <w:t>And empirically, we do not prune the first CONV layer and last FC layer, since they are usually more sensitive to the pruning.</w:t>
      </w:r>
    </w:p>
    <w:p w14:paraId="0859A9A2" w14:textId="77777777" w:rsidR="00C201BC" w:rsidRPr="00C201BC" w:rsidRDefault="00C201BC" w:rsidP="00C201BC">
      <w:pPr>
        <w:numPr>
          <w:ilvl w:val="0"/>
          <w:numId w:val="14"/>
        </w:numPr>
      </w:pPr>
      <w:r w:rsidRPr="00C201BC">
        <w:t>When you are trying to print all the layer names and weights in a model (e.g., VGG), you might unconsciously print out the BN layer as well. For example, you may see a layer/parameter called features.</w:t>
      </w:r>
      <w:proofErr w:type="gramStart"/>
      <w:r w:rsidRPr="00C201BC">
        <w:t>1.weight</w:t>
      </w:r>
      <w:proofErr w:type="gramEnd"/>
      <w:r w:rsidRPr="00C201BC">
        <w:t xml:space="preserve"> (64), and features.</w:t>
      </w:r>
      <w:proofErr w:type="gramStart"/>
      <w:r w:rsidRPr="00C201BC">
        <w:t>1.bias</w:t>
      </w:r>
      <w:proofErr w:type="gramEnd"/>
      <w:r w:rsidRPr="00C201BC">
        <w:t xml:space="preserve"> (64). These parameters are the trainable parameters in BN layer, not the CONV layer. When you are pruning the network, you do not need to prune the parameters in BN layers. And when you are counting the number of weights and sparsity ratios, you do not need to take these parameters into account. ONLY count the CONV weights.</w:t>
      </w:r>
    </w:p>
    <w:p w14:paraId="4550730D" w14:textId="77777777" w:rsidR="009B57F2" w:rsidRDefault="009B57F2"/>
    <w:sectPr w:rsidR="009B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E12"/>
    <w:multiLevelType w:val="multilevel"/>
    <w:tmpl w:val="CE86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9607E"/>
    <w:multiLevelType w:val="multilevel"/>
    <w:tmpl w:val="38A8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97F94"/>
    <w:multiLevelType w:val="multilevel"/>
    <w:tmpl w:val="597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F21902"/>
    <w:multiLevelType w:val="multilevel"/>
    <w:tmpl w:val="109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5378DB"/>
    <w:multiLevelType w:val="multilevel"/>
    <w:tmpl w:val="7AE8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9C3A29"/>
    <w:multiLevelType w:val="multilevel"/>
    <w:tmpl w:val="094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2B683C"/>
    <w:multiLevelType w:val="multilevel"/>
    <w:tmpl w:val="328C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962B22"/>
    <w:multiLevelType w:val="multilevel"/>
    <w:tmpl w:val="C00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2C57AE"/>
    <w:multiLevelType w:val="multilevel"/>
    <w:tmpl w:val="D73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1A1F36"/>
    <w:multiLevelType w:val="multilevel"/>
    <w:tmpl w:val="3EE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B20771"/>
    <w:multiLevelType w:val="multilevel"/>
    <w:tmpl w:val="4128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85564F"/>
    <w:multiLevelType w:val="multilevel"/>
    <w:tmpl w:val="BF2E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FD6F70"/>
    <w:multiLevelType w:val="multilevel"/>
    <w:tmpl w:val="DB56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287ACA"/>
    <w:multiLevelType w:val="multilevel"/>
    <w:tmpl w:val="C364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0866617">
    <w:abstractNumId w:val="2"/>
  </w:num>
  <w:num w:numId="2" w16cid:durableId="776757011">
    <w:abstractNumId w:val="5"/>
  </w:num>
  <w:num w:numId="3" w16cid:durableId="2097436450">
    <w:abstractNumId w:val="4"/>
  </w:num>
  <w:num w:numId="4" w16cid:durableId="19595335">
    <w:abstractNumId w:val="11"/>
  </w:num>
  <w:num w:numId="5" w16cid:durableId="1007439359">
    <w:abstractNumId w:val="9"/>
  </w:num>
  <w:num w:numId="6" w16cid:durableId="1940481911">
    <w:abstractNumId w:val="1"/>
  </w:num>
  <w:num w:numId="7" w16cid:durableId="2086564084">
    <w:abstractNumId w:val="13"/>
  </w:num>
  <w:num w:numId="8" w16cid:durableId="270938718">
    <w:abstractNumId w:val="7"/>
  </w:num>
  <w:num w:numId="9" w16cid:durableId="856429293">
    <w:abstractNumId w:val="0"/>
  </w:num>
  <w:num w:numId="10" w16cid:durableId="1061246929">
    <w:abstractNumId w:val="8"/>
  </w:num>
  <w:num w:numId="11" w16cid:durableId="1431972632">
    <w:abstractNumId w:val="6"/>
  </w:num>
  <w:num w:numId="12" w16cid:durableId="1122770038">
    <w:abstractNumId w:val="12"/>
  </w:num>
  <w:num w:numId="13" w16cid:durableId="1831285871">
    <w:abstractNumId w:val="3"/>
  </w:num>
  <w:num w:numId="14" w16cid:durableId="20808637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181"/>
    <w:rsid w:val="0024614F"/>
    <w:rsid w:val="0032283B"/>
    <w:rsid w:val="00445403"/>
    <w:rsid w:val="005A4181"/>
    <w:rsid w:val="009A526D"/>
    <w:rsid w:val="009B57F2"/>
    <w:rsid w:val="00B0568B"/>
    <w:rsid w:val="00C201BC"/>
    <w:rsid w:val="00CC1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21A0"/>
  <w15:chartTrackingRefBased/>
  <w15:docId w15:val="{ED6F806A-E7E0-4CD9-9AF6-F1ED6C09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181"/>
    <w:rPr>
      <w:rFonts w:eastAsiaTheme="majorEastAsia" w:cstheme="majorBidi"/>
      <w:color w:val="272727" w:themeColor="text1" w:themeTint="D8"/>
    </w:rPr>
  </w:style>
  <w:style w:type="paragraph" w:styleId="Title">
    <w:name w:val="Title"/>
    <w:basedOn w:val="Normal"/>
    <w:next w:val="Normal"/>
    <w:link w:val="TitleChar"/>
    <w:uiPriority w:val="10"/>
    <w:qFormat/>
    <w:rsid w:val="005A4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181"/>
    <w:pPr>
      <w:spacing w:before="160"/>
      <w:jc w:val="center"/>
    </w:pPr>
    <w:rPr>
      <w:i/>
      <w:iCs/>
      <w:color w:val="404040" w:themeColor="text1" w:themeTint="BF"/>
    </w:rPr>
  </w:style>
  <w:style w:type="character" w:customStyle="1" w:styleId="QuoteChar">
    <w:name w:val="Quote Char"/>
    <w:basedOn w:val="DefaultParagraphFont"/>
    <w:link w:val="Quote"/>
    <w:uiPriority w:val="29"/>
    <w:rsid w:val="005A4181"/>
    <w:rPr>
      <w:i/>
      <w:iCs/>
      <w:color w:val="404040" w:themeColor="text1" w:themeTint="BF"/>
    </w:rPr>
  </w:style>
  <w:style w:type="paragraph" w:styleId="ListParagraph">
    <w:name w:val="List Paragraph"/>
    <w:basedOn w:val="Normal"/>
    <w:uiPriority w:val="34"/>
    <w:qFormat/>
    <w:rsid w:val="005A4181"/>
    <w:pPr>
      <w:ind w:left="720"/>
      <w:contextualSpacing/>
    </w:pPr>
  </w:style>
  <w:style w:type="character" w:styleId="IntenseEmphasis">
    <w:name w:val="Intense Emphasis"/>
    <w:basedOn w:val="DefaultParagraphFont"/>
    <w:uiPriority w:val="21"/>
    <w:qFormat/>
    <w:rsid w:val="005A4181"/>
    <w:rPr>
      <w:i/>
      <w:iCs/>
      <w:color w:val="0F4761" w:themeColor="accent1" w:themeShade="BF"/>
    </w:rPr>
  </w:style>
  <w:style w:type="paragraph" w:styleId="IntenseQuote">
    <w:name w:val="Intense Quote"/>
    <w:basedOn w:val="Normal"/>
    <w:next w:val="Normal"/>
    <w:link w:val="IntenseQuoteChar"/>
    <w:uiPriority w:val="30"/>
    <w:qFormat/>
    <w:rsid w:val="005A4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181"/>
    <w:rPr>
      <w:i/>
      <w:iCs/>
      <w:color w:val="0F4761" w:themeColor="accent1" w:themeShade="BF"/>
    </w:rPr>
  </w:style>
  <w:style w:type="character" w:styleId="IntenseReference">
    <w:name w:val="Intense Reference"/>
    <w:basedOn w:val="DefaultParagraphFont"/>
    <w:uiPriority w:val="32"/>
    <w:qFormat/>
    <w:rsid w:val="005A4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345</Words>
  <Characters>1650</Characters>
  <Application>Microsoft Office Word</Application>
  <DocSecurity>0</DocSecurity>
  <Lines>28</Lines>
  <Paragraphs>8</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Geng Yuan</dc:creator>
  <cp:keywords/>
  <dc:description/>
  <cp:lastModifiedBy>Geng Yuan</cp:lastModifiedBy>
  <cp:revision>2</cp:revision>
  <dcterms:created xsi:type="dcterms:W3CDTF">2025-10-19T02:36:00Z</dcterms:created>
  <dcterms:modified xsi:type="dcterms:W3CDTF">2025-10-19T02:37:00Z</dcterms:modified>
</cp:coreProperties>
</file>