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f1f1f"/>
          <w:sz w:val="36"/>
          <w:szCs w:val="36"/>
          <w:u w:val="none"/>
          <w:shd w:fill="auto" w:val="clear"/>
          <w:vertAlign w:val="baseline"/>
          <w:rtl w:val="0"/>
        </w:rPr>
        <w:t xml:space="preserve">Aplicación del CSF del NIST</w:t>
      </w:r>
    </w:p>
    <w:p w:rsidR="00000000" w:rsidDel="00000000" w:rsidP="00000000" w:rsidRDefault="00000000" w:rsidRPr="00000000" w14:paraId="00000002">
      <w:pPr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Anteriormente en este programa, aprendiste sobre los usos y beneficios del Marco de Ciberseguridad (CSF) del Instituto Nacional de </w:t>
      </w:r>
      <w:r w:rsidDel="00000000" w:rsidR="00000000" w:rsidRPr="00000000">
        <w:rPr>
          <w:color w:val="1f1f1f"/>
          <w:rtl w:val="0"/>
        </w:rPr>
        <w:t xml:space="preserve">Estándares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y Tecnología (NIST). Hay cinco funciones básicas del marco CSF del NIST: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identifica</w:t>
      </w:r>
      <w:r w:rsidDel="00000000" w:rsidR="00000000" w:rsidRPr="00000000">
        <w:rPr>
          <w:color w:val="1f1f1f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, prote</w:t>
      </w:r>
      <w:r w:rsidDel="00000000" w:rsidR="00000000" w:rsidRPr="00000000">
        <w:rPr>
          <w:color w:val="1f1f1f"/>
          <w:rtl w:val="0"/>
        </w:rPr>
        <w:t xml:space="preserve">ger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, detec</w:t>
      </w:r>
      <w:r w:rsidDel="00000000" w:rsidR="00000000" w:rsidRPr="00000000">
        <w:rPr>
          <w:color w:val="1f1f1f"/>
          <w:rtl w:val="0"/>
        </w:rPr>
        <w:t xml:space="preserve">tar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, resp</w:t>
      </w:r>
      <w:r w:rsidDel="00000000" w:rsidR="00000000" w:rsidRPr="00000000">
        <w:rPr>
          <w:color w:val="1f1f1f"/>
          <w:rtl w:val="0"/>
        </w:rPr>
        <w:t xml:space="preserve">onder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y recupera</w:t>
      </w:r>
      <w:r w:rsidDel="00000000" w:rsidR="00000000" w:rsidRPr="00000000">
        <w:rPr>
          <w:color w:val="1f1f1f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  <w:drawing>
          <wp:inline distB="114300" distT="114300" distL="114300" distR="114300">
            <wp:extent cx="2919413" cy="27537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753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ource Sans Pro" w:cs="Source Sans Pro" w:eastAsia="Source Sans Pro" w:hAnsi="Source Sans Pro"/>
          <w:b w:val="0"/>
          <w:i w:val="1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b w:val="0"/>
          <w:i w:val="1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Imagen: 5 funciones básicas del CSF del NIST</w:t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Source Sans Pro" w:cs="Source Sans Pro" w:eastAsia="Source Sans Pro" w:hAnsi="Source Sans Pr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Estas funciones ayudan a las organizaciones a gestionar los riesgos de ciberseguridad, implementar estrategias de gestión de riesgos y aprender de errores anteriores. Los planes basados en este marco deben actualizarse continuamente para estar siempre un paso por delante de las últimas amenazas de seguridad. Las funciones básicas ayudan a garantizar que las organizaciones estén protegidas contra posibles amenazas, riesgos y vulnerabilidades. Cada función se puede utilizar para mejorar la seguridad de una organización: </w:t>
      </w:r>
    </w:p>
    <w:p w:rsidR="00000000" w:rsidDel="00000000" w:rsidP="00000000" w:rsidRDefault="00000000" w:rsidRPr="00000000" w14:paraId="0000000A">
      <w:pPr>
        <w:ind w:left="0" w:firstLine="0"/>
        <w:rPr>
          <w:rFonts w:ascii="Source Sans Pro" w:cs="Source Sans Pro" w:eastAsia="Source Sans Pro" w:hAnsi="Source Sans Pr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Identifica</w:t>
      </w:r>
      <w:r w:rsidDel="00000000" w:rsidR="00000000" w:rsidRPr="00000000">
        <w:rPr>
          <w:b w:val="1"/>
          <w:color w:val="1f1f1f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1f1f1f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dministra</w:t>
      </w:r>
      <w:r w:rsidDel="00000000" w:rsidR="00000000" w:rsidRPr="00000000">
        <w:rPr>
          <w:color w:val="1f1f1f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los riesgos de seguridad a través de auditorías periódicas de redes internas, sistemas, dispositivos y privilegios de acceso para </w:t>
      </w:r>
      <w:r w:rsidDel="00000000" w:rsidR="00000000" w:rsidRPr="00000000">
        <w:rPr>
          <w:color w:val="1f1f1f"/>
          <w:rtl w:val="0"/>
        </w:rPr>
        <w:t xml:space="preserve">reconocer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posibles brechas de seguridad o </w:t>
      </w:r>
      <w:r w:rsidDel="00000000" w:rsidR="00000000" w:rsidRPr="00000000">
        <w:rPr>
          <w:color w:val="1f1f1f"/>
          <w:rtl w:val="0"/>
        </w:rPr>
        <w:t xml:space="preserve">fugas de datos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Prote</w:t>
      </w:r>
      <w:r w:rsidDel="00000000" w:rsidR="00000000" w:rsidRPr="00000000">
        <w:rPr>
          <w:b w:val="1"/>
          <w:color w:val="1f1f1f"/>
          <w:rtl w:val="0"/>
        </w:rPr>
        <w:t xml:space="preserve">ger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1f1f1f"/>
          <w:rtl w:val="0"/>
        </w:rPr>
        <w:t xml:space="preserve">d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esarroll</w:t>
      </w:r>
      <w:r w:rsidDel="00000000" w:rsidR="00000000" w:rsidRPr="00000000">
        <w:rPr>
          <w:color w:val="1f1f1f"/>
          <w:rtl w:val="0"/>
        </w:rPr>
        <w:t xml:space="preserve">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una estrategia para </w:t>
      </w:r>
      <w:r w:rsidDel="00000000" w:rsidR="00000000" w:rsidRPr="00000000">
        <w:rPr>
          <w:color w:val="1f1f1f"/>
          <w:rtl w:val="0"/>
        </w:rPr>
        <w:t xml:space="preserve">resguardar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los activos internos a través de la implementación de políticas, procedimientos, capacitación y herramientas que ayuden a mitigar las amenazas de ciberseguridad.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Detec</w:t>
      </w:r>
      <w:r w:rsidDel="00000000" w:rsidR="00000000" w:rsidRPr="00000000">
        <w:rPr>
          <w:b w:val="1"/>
          <w:color w:val="1f1f1f"/>
          <w:rtl w:val="0"/>
        </w:rPr>
        <w:t xml:space="preserve">tar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1f1f1f"/>
          <w:rtl w:val="0"/>
        </w:rPr>
        <w:t xml:space="preserve">analiz</w:t>
      </w:r>
      <w:r w:rsidDel="00000000" w:rsidR="00000000" w:rsidRPr="00000000">
        <w:rPr>
          <w:color w:val="1f1f1f"/>
          <w:rtl w:val="0"/>
        </w:rPr>
        <w:t xml:space="preserve">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posibles incidentes de seguridad y </w:t>
      </w:r>
      <w:r w:rsidDel="00000000" w:rsidR="00000000" w:rsidRPr="00000000">
        <w:rPr>
          <w:color w:val="1f1f1f"/>
          <w:rtl w:val="0"/>
        </w:rPr>
        <w:t xml:space="preserve">mejorar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las capacidades de monitoreo para así aumentar la velocidad y la eficiencia de las detecciones.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Resp</w:t>
      </w:r>
      <w:r w:rsidDel="00000000" w:rsidR="00000000" w:rsidRPr="00000000">
        <w:rPr>
          <w:b w:val="1"/>
          <w:color w:val="1f1f1f"/>
          <w:rtl w:val="0"/>
        </w:rPr>
        <w:t xml:space="preserve">onder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1f1f1f"/>
          <w:rtl w:val="0"/>
        </w:rPr>
        <w:t xml:space="preserve">g</w:t>
      </w:r>
      <w:r w:rsidDel="00000000" w:rsidR="00000000" w:rsidRPr="00000000">
        <w:rPr>
          <w:color w:val="1f1f1f"/>
          <w:rtl w:val="0"/>
        </w:rPr>
        <w:t xml:space="preserve">arantizar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que se utilizan los procedimientos adecuados para contener, neutralizar y analizar los incidentes de seguridad e implementar mejoras en el proceso de seguridad.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Recupera</w:t>
      </w:r>
      <w:r w:rsidDel="00000000" w:rsidR="00000000" w:rsidRPr="00000000">
        <w:rPr>
          <w:b w:val="1"/>
          <w:color w:val="1f1f1f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color w:val="1f1f1f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establec</w:t>
      </w:r>
      <w:r w:rsidDel="00000000" w:rsidR="00000000" w:rsidRPr="00000000">
        <w:rPr>
          <w:color w:val="1f1f1f"/>
          <w:rtl w:val="0"/>
        </w:rPr>
        <w:t xml:space="preserve">er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los sistemas afectados a su funcionamiento normal y restaura</w:t>
      </w:r>
      <w:r w:rsidDel="00000000" w:rsidR="00000000" w:rsidRPr="00000000">
        <w:rPr>
          <w:color w:val="1f1f1f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los datos y activos de los sistemas que se han visto afectados por un incidente.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360" w:lineRule="auto"/>
        <w:ind w:left="0" w:right="-360" w:firstLine="0"/>
        <w:rPr/>
      </w:pPr>
      <w:r w:rsidDel="00000000" w:rsidR="00000000" w:rsidRPr="00000000">
        <w:rPr>
          <w:rtl w:val="0"/>
        </w:rPr>
        <w:t xml:space="preserve">Algunas posibles preguntas sobre cada una de las cinco funciones principales incluyen:</w:t>
      </w:r>
    </w:p>
    <w:tbl>
      <w:tblPr>
        <w:tblStyle w:val="Table1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055"/>
        <w:gridCol w:w="2985"/>
        <w:gridCol w:w="2550"/>
        <w:tblGridChange w:id="0">
          <w:tblGrid>
            <w:gridCol w:w="1695"/>
            <w:gridCol w:w="2055"/>
            <w:gridCol w:w="2985"/>
            <w:gridCol w:w="25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Identificar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Crea un inventario de los sistemas, procesos, activos, datos, personas y capacidades de la organización que deben protegerse: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Tecnología/Gestión de activos: ¿Qué dispositivos de hardware, sistemas operativos y software se vieron afectados? Rastrea el flujo del ataque a través de la red interna.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Procesos/Entorno comercial: ¿Qué procesos comerciales se vieron afectados en el ataque?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Personas: ¿Quién necesita acceso a los sistemas afectados?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Proteger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Desarrolla e implementa salvaguardas para proteger los elementos identificados y garantizar la prestación de servicios: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Control de acceso: ¿Quién necesita acceso a los elementos afectados? ¿Cómo se bloquea el acceso a fuentes no confiables?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Conocimiento/Capacitación: ¿Quién debe enterarse de la existencia de este ataque y cómo </w:t>
            </w:r>
            <w:r w:rsidDel="00000000" w:rsidR="00000000" w:rsidRPr="00000000">
              <w:rPr>
                <w:rtl w:val="0"/>
              </w:rPr>
              <w:t xml:space="preserve">se puede evitar</w:t>
            </w:r>
            <w:r w:rsidDel="00000000" w:rsidR="00000000" w:rsidRPr="00000000">
              <w:rPr>
                <w:rtl w:val="0"/>
              </w:rPr>
              <w:t xml:space="preserve"> que vuelva a suceder?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Seguridad de los datos: ¿Hay algún dato afectado que deba protegerse mejor?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Procedimientos y protección de la información: ¿Es necesario actualizar o agregar algún procedimiento para proteger los activos de datos?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Mantenimiento: ¿Es necesario actualizar alguno de los componentes hardware, sistemas operativos o software afectados?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Tecnología de protección: ¿Hay alguna tecnología de protección, por ejemplo un cortafuegos (firewall) o un sistema de prevención de intrusiones (IDS), que deba implementarse para la protección frente futuros ataques?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Detectar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 e implementa un sistema con las herramientas necesarias para detectar amenazas y ataques: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Anomalías y eventos: ¿Qué herramientas podrían utilizarse para detectar y alertar al personal de seguridad de TI sobre anomalías y eventos de seguridad, por ejemplo, una herramienta del sistema de gestión de eventos e información de seguridad (SIEM)?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Monitoreo continuo de seguridad: ¿Qué herramientas o procesos de TI se necesitan para monitorear la red en busca de eventos de seguridad?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Proceso de detección: ¿Qué herramientas (</w:t>
            </w:r>
            <w:r w:rsidDel="00000000" w:rsidR="00000000" w:rsidRPr="00000000">
              <w:rPr>
                <w:rtl w:val="0"/>
              </w:rPr>
              <w:t xml:space="preserve">por ejemplo, un IDS) </w:t>
            </w:r>
            <w:r w:rsidDel="00000000" w:rsidR="00000000" w:rsidRPr="00000000">
              <w:rPr>
                <w:rtl w:val="0"/>
              </w:rPr>
              <w:t xml:space="preserve">se necesitan para detectar eventos de seguridad?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Responder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Diseña planes de acción para responder a amenazas y ataques: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Planificación de la respuesta: ¿Qué planes de acción deben implementarse para responder a ataques similares en el futuro?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Comunicaciones: ¿Cómo se comunicarán los procedimientos de respuesta ante eventos de seguridad dentro de la organización y con las personas directamente afectadas por el ataque, incluidos/as los/las usuarios/as finales y el personal de TI?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Análisis: ¿Qué pasos de análisis se deben seguir en respuesta a un ataque similar?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Mitigación: ¿Qué pasos de respuesta, </w:t>
            </w:r>
            <w:r w:rsidDel="00000000" w:rsidR="00000000" w:rsidRPr="00000000">
              <w:rPr>
                <w:rtl w:val="0"/>
              </w:rPr>
              <w:t xml:space="preserve">como desconectar o aislar los recursos afectados,</w:t>
            </w:r>
            <w:r w:rsidDel="00000000" w:rsidR="00000000" w:rsidRPr="00000000">
              <w:rPr>
                <w:rtl w:val="0"/>
              </w:rPr>
              <w:t xml:space="preserve"> podrían usarse para mitigar el impacto de un ataque?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Mejoras: ¿Qué mejoras se necesitan para optimizar los procedimientos de respuesta en el futuro?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Recuperar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Construye un plan e implementa el marco para recuperar y restaurar los sistemas o datos afectados: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Planificación de la recuperación: ¿Cómo se restaurarán los recursos después de un ataque?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Mejoras: ¿Es necesario realizar alguna mejora en los sistemas o procesos de recuperación actuales?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Comunicaciones: ¿Cómo se comunicarán los procedimientos de restauración dentro de la organización y con las personas directamente afectadas por el ataque, incluidos/as los/las usuarios/as finales y el personal de TI?</w:t>
            </w:r>
          </w:p>
        </w:tc>
      </w:tr>
    </w:tbl>
    <w:p w:rsidR="00000000" w:rsidDel="00000000" w:rsidP="00000000" w:rsidRDefault="00000000" w:rsidRPr="00000000" w14:paraId="00000039">
      <w:pPr>
        <w:spacing w:after="200" w:line="360" w:lineRule="auto"/>
        <w:ind w:left="-360" w:right="-360" w:firstLine="0"/>
        <w:rPr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El CSF del NIST y sus cinco funciones principales proporcionan un marco de planificación proactivo para aplicar medidas reactivas a las amenazas de ciberseguridad. Estas funciones son esenciales para garantizar que una organización tenga estrategias de seguridad efectivas</w:t>
      </w:r>
      <w:r w:rsidDel="00000000" w:rsidR="00000000" w:rsidRPr="00000000"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1f1f1f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1f1f1f"/>
          <w:sz w:val="22"/>
          <w:szCs w:val="22"/>
          <w:u w:val="none"/>
          <w:shd w:fill="auto" w:val="clear"/>
          <w:vertAlign w:val="baseline"/>
          <w:rtl w:val="0"/>
        </w:rPr>
        <w:t xml:space="preserve"> Una organización debe tener la capacidad de recuperarse rápidamente de cualquier daño causado por un incidente para minimizar su nivel de riesgo.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arina Martinez" w:id="0" w:date="2023-07-11T19:36:00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pasamos a verbos para alinear con el gráfico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3B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Source Sans Pro"/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Source Sans Pro" w:cs="Source Sans Pro" w:eastAsia="Source Sans Pro" w:hAnsi="Source Sans Pro"/>
      <w:sz w:val="34"/>
      <w:szCs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20" w:lineRule="auto"/>
      <w:ind w:left="720" w:firstLine="0"/>
    </w:pPr>
    <w:rPr>
      <w:rFonts w:ascii="Montserrat Medium" w:cs="Montserrat Medium" w:eastAsia="Montserrat Medium" w:hAnsi="Montserrat Medium"/>
      <w:i w:val="1"/>
      <w:color w:val="4a86e8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720" w:firstLine="0"/>
    </w:pPr>
    <w:rPr>
      <w:rFonts w:ascii="Montserrat Medium" w:cs="Montserrat Medium" w:eastAsia="Montserrat Medium" w:hAnsi="Montserrat Medium"/>
      <w:color w:val="0056d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  <w:ind w:left="720" w:firstLine="0"/>
    </w:pPr>
    <w:rPr>
      <w:rFonts w:ascii="Montserrat" w:cs="Montserrat" w:eastAsia="Montserrat" w:hAnsi="Montserrat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Source Sans Pro" w:cs="Source Sans Pro" w:eastAsia="Source Sans Pro" w:hAnsi="Source Sans Pro"/>
      <w:color w:val="0056d2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Source Sans Pro" w:cs="Source Sans Pro" w:eastAsia="Source Sans Pro" w:hAnsi="Source Sans Pro"/>
      <w:sz w:val="3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20" w:lineRule="auto"/>
      <w:ind w:left="720" w:firstLine="0"/>
    </w:pPr>
    <w:rPr>
      <w:rFonts w:ascii="Montserrat Medium" w:cs="Montserrat Medium" w:eastAsia="Montserrat Medium" w:hAnsi="Montserrat Medium"/>
      <w:i w:val="1"/>
      <w:color w:val="4a86e8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left="720" w:firstLine="0"/>
    </w:pPr>
    <w:rPr>
      <w:rFonts w:ascii="Montserrat Medium" w:cs="Montserrat Medium" w:eastAsia="Montserrat Medium" w:hAnsi="Montserrat Medium"/>
      <w:color w:val="0056d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  <w:ind w:left="720" w:firstLine="0"/>
    </w:pPr>
    <w:rPr>
      <w:rFonts w:ascii="Montserrat" w:cs="Montserrat" w:eastAsia="Montserrat" w:hAnsi="Montserrat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center"/>
    </w:pPr>
    <w:rPr>
      <w:rFonts w:ascii="Source Sans Pro" w:cs="Source Sans Pro" w:eastAsia="Source Sans Pro" w:hAnsi="Source Sans Pro"/>
      <w:color w:val="0056d2"/>
      <w:sz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  <w:color w:val="1f1f1f"/>
      <w:sz w:val="36"/>
    </w:rPr>
  </w:style>
  <w:style w:type="paragraph" w:styleId="P68B1DB1-Normal2">
    <w:name w:val="P68B1DB1-Normal2"/>
    <w:basedOn w:val="Normal"/>
    <w:rPr>
      <w:color w:val="1f1f1f"/>
    </w:rPr>
  </w:style>
  <w:style w:type="paragraph" w:styleId="P68B1DB1-Normal3">
    <w:name w:val="P68B1DB1-Normal3"/>
    <w:basedOn w:val="Normal"/>
    <w:rPr>
      <w:rFonts w:ascii="Source Sans Pro" w:cs="Source Sans Pro" w:eastAsia="Source Sans Pro" w:hAnsi="Source Sans Pro"/>
      <w:color w:val="1f1f1f"/>
      <w:sz w:val="21"/>
    </w:rPr>
  </w:style>
  <w:style w:type="paragraph" w:styleId="P68B1DB1-Normal4">
    <w:name w:val="P68B1DB1-Normal4"/>
    <w:basedOn w:val="Normal"/>
    <w:rPr>
      <w:rFonts w:ascii="Source Sans Pro" w:cs="Source Sans Pro" w:eastAsia="Source Sans Pro" w:hAnsi="Source Sans Pro"/>
      <w:i w:val="1"/>
      <w:color w:val="1f1f1f"/>
      <w:sz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CgYsEmvxBaYJV7tpatnjNSnkdQ==">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