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week, I found a dataset on the machine learning competition website Kaggle and decided to use it for practice. The dataset contains data about financial crises and covers every country since around the 1800s. I am currently working on data preparation. I was able to load in the dataset, rename some of the columns, figure out what each column represented (this took an annoyingly long time), and swap some of the columns around. I was also able to write a function that takes in a string value (from a notes column in the dataset) and output the number of banks that closed that year (this also took an annoyingly long time). The model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plan to use all the knowledge gained in this course to construct a neural network that can predict if a financial crisis will occur given a country, a year, and data about its financial state. I will use the course’s content from the beginning up to embeddings (the last module), which I assume will be quite a challenge.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DdCzYYLnouAkygekW_mhLilWfRYI7NIv?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