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Aurora Outdoor Ltd. - Northern Europe</w:t>
      </w:r>
    </w:p>
    <w:p>
      <w:r>
        <w:rPr>
          <w:b/>
          <w:color w:val="555555"/>
          <w:sz w:val="26"/>
        </w:rPr>
        <w:t>Q3 FY26 Regional Notes</w:t>
      </w:r>
    </w:p>
    <w:p>
      <w:r>
        <w:rPr>
          <w:i/>
          <w:color w:val="555555"/>
          <w:sz w:val="19"/>
        </w:rPr>
        <w:t>Prepared by the Regional Manager, Northern Europe. For the Q3 business review with Elena Varga (VP Sales EMEA).</w:t>
      </w:r>
    </w:p>
    <w:p>
      <w:r>
        <w:rPr>
          <w:sz w:val="21"/>
        </w:rPr>
        <w:t>These notes give the story behind the Q3 numbers. The figures live in q3-sales-by-region.xlsx; this document explains what drove them and what needs a decision.</w:t>
      </w:r>
    </w:p>
    <w:p>
      <w:r>
        <w:rPr>
          <w:b/>
          <w:color w:val="1F3A5F"/>
          <w:sz w:val="24"/>
        </w:rPr>
        <w:t>Sweden</w:t>
      </w:r>
    </w:p>
    <w:p>
      <w:pPr>
        <w:pStyle w:val="ListBullet"/>
      </w:pPr>
      <w:r>
        <w:rPr>
          <w:sz w:val="21"/>
        </w:rPr>
        <w:t>Trail &amp; Hike had its strongest quarter on record on the back of the July heatwave and the new Kebne trail-shoe line. Sofia Berg's team cleared the summer stock two weeks early.</w:t>
      </w:r>
    </w:p>
    <w:p>
      <w:pPr>
        <w:pStyle w:val="ListBullet"/>
      </w:pPr>
      <w:r>
        <w:rPr>
          <w:sz w:val="21"/>
        </w:rPr>
        <w:t>Layers &amp; Apparel dipped versus Q2 as the autumn range shipped late from the supplier. Recovery expected in Q4.</w:t>
      </w:r>
    </w:p>
    <w:p>
      <w:pPr>
        <w:pStyle w:val="ListBullet"/>
      </w:pPr>
      <w:r>
        <w:rPr>
          <w:sz w:val="21"/>
        </w:rPr>
        <w:t>Two open sales roles in Gothenburg are slowing large-account coverage.</w:t>
      </w:r>
    </w:p>
    <w:p>
      <w:r>
        <w:rPr>
          <w:b/>
          <w:color w:val="1F3A5F"/>
          <w:sz w:val="24"/>
        </w:rPr>
        <w:t>Denmark</w:t>
      </w:r>
    </w:p>
    <w:p>
      <w:pPr>
        <w:pStyle w:val="ListBullet"/>
      </w:pPr>
      <w:r>
        <w:rPr>
          <w:sz w:val="21"/>
        </w:rPr>
        <w:t>Anders Holm held the region just under target. A single delayed wholesale shipment to a Copenhagen chain accounts for most of the gap.</w:t>
      </w:r>
    </w:p>
    <w:p>
      <w:pPr>
        <w:pStyle w:val="ListBullet"/>
      </w:pPr>
      <w:r>
        <w:rPr>
          <w:sz w:val="21"/>
        </w:rPr>
        <w:t>Returns on Layers &amp; Apparel are the highest in the region at 10.6 percent, driven by sizing complaints on the mid-layer fleece.</w:t>
      </w:r>
    </w:p>
    <w:p>
      <w:r>
        <w:rPr>
          <w:b/>
          <w:color w:val="1F3A5F"/>
          <w:sz w:val="24"/>
        </w:rPr>
        <w:t>Finland</w:t>
      </w:r>
    </w:p>
    <w:p>
      <w:pPr>
        <w:pStyle w:val="ListBullet"/>
      </w:pPr>
      <w:r>
        <w:rPr>
          <w:sz w:val="21"/>
        </w:rPr>
        <w:t>Kaisa Nieminen's team beat target with no open roles. Camp &amp; Shelter grew strongly as festival and cabin season ran long.</w:t>
      </w:r>
    </w:p>
    <w:p>
      <w:pPr>
        <w:pStyle w:val="ListBullet"/>
      </w:pPr>
      <w:r>
        <w:rPr>
          <w:sz w:val="21"/>
        </w:rPr>
        <w:t>The Helsinki flagship refit lifted footfall; worth replicating in Oslo.</w:t>
      </w:r>
    </w:p>
    <w:p>
      <w:r>
        <w:rPr>
          <w:b/>
          <w:color w:val="1F3A5F"/>
          <w:sz w:val="24"/>
        </w:rPr>
        <w:t>Norway</w:t>
      </w:r>
    </w:p>
    <w:p>
      <w:pPr>
        <w:pStyle w:val="ListBullet"/>
      </w:pPr>
      <w:r>
        <w:rPr>
          <w:sz w:val="21"/>
        </w:rPr>
        <w:t>Lars Odegard delivered the region's largest absolute revenue. Trail &amp; Hike and Camp &amp; Shelter both grew double digits year over year.</w:t>
      </w:r>
    </w:p>
    <w:p>
      <w:pPr>
        <w:pStyle w:val="ListBullet"/>
      </w:pPr>
      <w:r>
        <w:rPr>
          <w:sz w:val="21"/>
        </w:rPr>
        <w:t>Three open roles are the biggest staffing risk in the region and are capping expansion in Bergen.</w:t>
      </w:r>
    </w:p>
    <w:p>
      <w:r>
        <w:rPr>
          <w:b/>
          <w:color w:val="1F3A5F"/>
          <w:sz w:val="24"/>
        </w:rPr>
        <w:t>Cross-region themes</w:t>
      </w:r>
    </w:p>
    <w:p>
      <w:pPr>
        <w:pStyle w:val="ListBullet"/>
      </w:pPr>
      <w:r>
        <w:rPr>
          <w:sz w:val="21"/>
        </w:rPr>
        <w:t>Layers &amp; Apparel margin is healthy but returns are climbing across all four countries; the mid-layer fleece sizing needs a supplier conversation.</w:t>
      </w:r>
    </w:p>
    <w:p>
      <w:pPr>
        <w:pStyle w:val="ListBullet"/>
      </w:pPr>
      <w:r>
        <w:rPr>
          <w:sz w:val="21"/>
        </w:rPr>
        <w:t>Accessories is the quiet winner: small tickets, high margin, and consistent double-digit growth everywhere.</w:t>
      </w:r>
    </w:p>
    <w:p>
      <w:pPr>
        <w:pStyle w:val="ListBullet"/>
      </w:pPr>
      <w:r>
        <w:rPr>
          <w:sz w:val="21"/>
        </w:rPr>
        <w:t>Open headcount (six roles across the region) is the recurring constraint on growth. This is my top ask for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