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32"/>
        </w:rPr>
        <w:t>Aurora Outdoor - Brand &amp; Product Positioning</w:t>
      </w:r>
    </w:p>
    <w:p>
      <w:r>
        <w:rPr>
          <w:i/>
          <w:color w:val="555555"/>
          <w:sz w:val="19"/>
        </w:rPr>
        <w:t>Internal reference. For competitive and market-research work. Confidential.</w:t>
      </w:r>
    </w:p>
    <w:p>
      <w:r>
        <w:rPr>
          <w:b/>
          <w:color w:val="1F3A5F"/>
          <w:sz w:val="24"/>
        </w:rPr>
        <w:t>Who we are</w:t>
      </w:r>
    </w:p>
    <w:p>
      <w:r>
        <w:rPr>
          <w:sz w:val="21"/>
        </w:rPr>
        <w:t>Aurora Outdoor is a premium Nordic outdoor gear and apparel brand. We design for real Northern-European conditions and sell through our own retail, e-commerce, and a small wholesale channel.</w:t>
      </w:r>
    </w:p>
    <w:p>
      <w:r>
        <w:rPr>
          <w:b/>
          <w:color w:val="1F3A5F"/>
          <w:sz w:val="24"/>
        </w:rPr>
        <w:t>Target segments</w:t>
      </w:r>
    </w:p>
    <w:p>
      <w:pPr>
        <w:pStyle w:val="ListBullet"/>
      </w:pPr>
      <w:r>
        <w:rPr>
          <w:sz w:val="21"/>
        </w:rPr>
        <w:t>Weekend hikers and trail runners aged 28 to 45 who value design as much as performance.</w:t>
      </w:r>
    </w:p>
    <w:p>
      <w:pPr>
        <w:pStyle w:val="ListBullet"/>
      </w:pPr>
      <w:r>
        <w:rPr>
          <w:sz w:val="21"/>
        </w:rPr>
        <w:t>Urban outdoor buyers who wear technical layers day to day.</w:t>
      </w:r>
    </w:p>
    <w:p>
      <w:pPr>
        <w:pStyle w:val="ListBullet"/>
      </w:pPr>
      <w:r>
        <w:rPr>
          <w:sz w:val="21"/>
        </w:rPr>
        <w:t>Gift buyers for Accessories, a fast-growing high-margin segment.</w:t>
      </w:r>
    </w:p>
    <w:p>
      <w:r>
        <w:rPr>
          <w:b/>
          <w:color w:val="1F3A5F"/>
          <w:sz w:val="24"/>
        </w:rPr>
        <w:t>Price positioning</w:t>
      </w:r>
    </w:p>
    <w:p>
      <w:r>
        <w:rPr>
          <w:sz w:val="21"/>
        </w:rPr>
        <w:t>We sit in the upper-mid premium band: above mass-market sporting-goods brands, below the alpine-technical specialists. We compete on design and durability, not on lowest price.</w:t>
      </w:r>
    </w:p>
    <w:p>
      <w:r>
        <w:rPr>
          <w:b/>
          <w:color w:val="1F3A5F"/>
          <w:sz w:val="24"/>
        </w:rPr>
        <w:t>Differentiators</w:t>
      </w:r>
    </w:p>
    <w:p>
      <w:pPr>
        <w:pStyle w:val="ListBullet"/>
      </w:pPr>
      <w:r>
        <w:rPr>
          <w:sz w:val="21"/>
        </w:rPr>
        <w:t>Nordic minimalist design language across the whole range.</w:t>
      </w:r>
    </w:p>
    <w:p>
      <w:pPr>
        <w:pStyle w:val="ListBullet"/>
      </w:pPr>
      <w:r>
        <w:rPr>
          <w:sz w:val="21"/>
        </w:rPr>
        <w:t>Repairability: free repairs for two years and a spare-parts programme.</w:t>
      </w:r>
    </w:p>
    <w:p>
      <w:pPr>
        <w:pStyle w:val="ListBullet"/>
      </w:pPr>
      <w:r>
        <w:rPr>
          <w:sz w:val="21"/>
        </w:rPr>
        <w:t>Sustainability: recycled-content shells and a take-back scheme, though we do not yet publish a full lifecycle footprint.</w:t>
      </w:r>
    </w:p>
    <w:p>
      <w:r>
        <w:rPr>
          <w:b/>
          <w:color w:val="1F3A5F"/>
          <w:sz w:val="24"/>
        </w:rPr>
        <w:t>Current messaging pillars</w:t>
      </w:r>
    </w:p>
    <w:p>
      <w:pPr>
        <w:pStyle w:val="ListBullet"/>
      </w:pPr>
      <w:r>
        <w:rPr>
          <w:sz w:val="21"/>
        </w:rPr>
        <w:t>Built for the North.</w:t>
      </w:r>
    </w:p>
    <w:p>
      <w:pPr>
        <w:pStyle w:val="ListBullet"/>
      </w:pPr>
      <w:r>
        <w:rPr>
          <w:sz w:val="21"/>
        </w:rPr>
        <w:t>Designed to be repaired, not replaced.</w:t>
      </w:r>
    </w:p>
    <w:p>
      <w:pPr>
        <w:pStyle w:val="ListBullet"/>
      </w:pPr>
      <w:r>
        <w:rPr>
          <w:sz w:val="21"/>
        </w:rPr>
        <w:t>Quiet performance: no loud logos.</w:t>
      </w:r>
    </w:p>
    <w:p>
      <w:r>
        <w:rPr>
          <w:b/>
          <w:color w:val="1F3A5F"/>
          <w:sz w:val="24"/>
        </w:rPr>
        <w:t>Known gaps</w:t>
      </w:r>
    </w:p>
    <w:p>
      <w:pPr>
        <w:pStyle w:val="ListBullet"/>
      </w:pPr>
      <w:r>
        <w:rPr>
          <w:sz w:val="21"/>
        </w:rPr>
        <w:t>No published sustainability metrics, which specialist competitors increasingly lead with.</w:t>
      </w:r>
    </w:p>
    <w:p>
      <w:pPr>
        <w:pStyle w:val="ListBullet"/>
      </w:pPr>
      <w:r>
        <w:rPr>
          <w:sz w:val="21"/>
        </w:rPr>
        <w:t>Thin presence in the trail-running community versus dedicated running brands.</w:t>
      </w:r>
    </w:p>
    <w:p>
      <w:pPr>
        <w:pStyle w:val="ListBullet"/>
      </w:pPr>
      <w:r>
        <w:rPr>
          <w:sz w:val="21"/>
        </w:rPr>
        <w:t>Mid-layer fleece has an unresolved sizing-return reputation.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