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Northwind Traders Supplier Incident Log</w:t>
      </w:r>
    </w:p>
    <w:p>
      <w:r>
        <w:t>Quality and delivery incidents raised against tea leaf suppliers, current as of 2026-03-15. Severity follows the Northwind quality manual: critical means product safety or a recall, major means repeated or systemic failure to meet contract terms, minor means an isolated administrative or packaging defect.</w:t>
      </w:r>
    </w:p>
    <w:p>
      <w:pPr>
        <w:pStyle w:val="Heading2"/>
      </w:pPr>
      <w:r>
        <w:t>INC-2185: Meridian Tea Co.</w:t>
      </w:r>
    </w:p>
    <w:p>
      <w:r>
        <w:t>Severity: Major</w:t>
      </w:r>
    </w:p>
    <w:p>
      <w:r>
        <w:t>Opened: 2025-10-21</w:t>
      </w:r>
    </w:p>
    <w:p>
      <w:r>
        <w:t>Status: Closed 2026-01-08</w:t>
      </w:r>
    </w:p>
    <w:p>
      <w:r>
        <w:t>Six consecutive shipments arrived between four and nine days late during the autumn peak. Corrective action plan accepted and closed after two on-time quarters.</w:t>
      </w:r>
    </w:p>
    <w:p>
      <w:pPr>
        <w:pStyle w:val="Heading2"/>
      </w:pPr>
      <w:r>
        <w:t>INC-2199: Coastline Naturals</w:t>
      </w:r>
    </w:p>
    <w:p>
      <w:r>
        <w:t>Severity: Minor</w:t>
      </w:r>
    </w:p>
    <w:p>
      <w:r>
        <w:t>Opened: 2025-11-03</w:t>
      </w:r>
    </w:p>
    <w:p>
      <w:r>
        <w:t>Status: Closed 2025-12-19</w:t>
      </w:r>
    </w:p>
    <w:p>
      <w:r>
        <w:t>Cartons in lot CN-8802 carried the previous season's harvest date. Relabelled at the Northwind distribution center at supplier cost.</w:t>
      </w:r>
    </w:p>
    <w:p>
      <w:pPr>
        <w:pStyle w:val="Heading2"/>
      </w:pPr>
      <w:r>
        <w:t>INC-2214: Harbor Leaf Trading</w:t>
      </w:r>
    </w:p>
    <w:p>
      <w:r>
        <w:t>Severity: Critical</w:t>
      </w:r>
    </w:p>
    <w:p>
      <w:r>
        <w:t>Opened: 2026-02-12</w:t>
      </w:r>
    </w:p>
    <w:p>
      <w:r>
        <w:t>Status: Open</w:t>
      </w:r>
    </w:p>
    <w:p>
      <w:r>
        <w:t>Contamination detected in lot HLT-4471 during inbound testing. Voluntary recall of 300 cases in progress. Root cause analysis not yet submitted.</w:t>
      </w:r>
    </w:p>
    <w:p>
      <w:pPr>
        <w:pStyle w:val="Heading2"/>
      </w:pPr>
      <w:r>
        <w:t>INC-2231: Lowfield Commodity Group</w:t>
      </w:r>
    </w:p>
    <w:p>
      <w:r>
        <w:t>Severity: Major</w:t>
      </w:r>
    </w:p>
    <w:p>
      <w:r>
        <w:t>Opened: 2026-03-02</w:t>
      </w:r>
    </w:p>
    <w:p>
      <w:r>
        <w:t>Status: Open</w:t>
      </w:r>
    </w:p>
    <w:p>
      <w:r>
        <w:t>Moisture damage across two containers traced to warehouse handling. Supplier has requested an extension on the corrective action deadline.</w:t>
      </w:r>
    </w:p>
    <w:p>
      <w:pPr>
        <w:pStyle w:val="Heading2"/>
      </w:pPr>
      <w:r>
        <w:t>INC-2240: Terra Verde Farms</w:t>
      </w:r>
    </w:p>
    <w:p>
      <w:r>
        <w:t>Severity: Minor</w:t>
      </w:r>
    </w:p>
    <w:p>
      <w:r>
        <w:t>Opened: 2026-01-27</w:t>
      </w:r>
    </w:p>
    <w:p>
      <w:r>
        <w:t>Status: Closed 2026-02-14</w:t>
      </w:r>
    </w:p>
    <w:p>
      <w:r>
        <w:t>Pallet wrap specification deviation on a single delivery. Corrected on the following shipment.</w:t>
      </w:r>
    </w:p>
    <w:p>
      <w:pPr>
        <w:pStyle w:val="Heading2"/>
      </w:pPr>
      <w:r>
        <w:t>INC-2247: Kestrel Highland Tea</w:t>
      </w:r>
    </w:p>
    <w:p>
      <w:r>
        <w:t>Severity: Minor</w:t>
      </w:r>
    </w:p>
    <w:p>
      <w:r>
        <w:t>Opened: 2026-02-20</w:t>
      </w:r>
    </w:p>
    <w:p>
      <w:r>
        <w:t>Status: Open</w:t>
      </w:r>
    </w:p>
    <w:p>
      <w:r>
        <w:t>Inner packaging film thickness below the agreed specification. No product impact. Supplier replacement film qualified and awaiting first shipment.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