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CED0" w14:textId="77777777" w:rsidR="00C2633B" w:rsidRDefault="00C2633B"/>
    <w:p w14:paraId="5E33BC4E" w14:textId="77777777" w:rsidR="00C2633B" w:rsidRDefault="00C2633B"/>
    <w:p w14:paraId="01CBE5C4" w14:textId="77777777" w:rsidR="00C2633B" w:rsidRDefault="00352939">
      <w:pPr>
        <w:jc w:val="center"/>
      </w:pPr>
      <w:r>
        <w:rPr>
          <w:b/>
          <w:sz w:val="26"/>
        </w:rPr>
        <w:t>Universidad Andrés Bello</w:t>
      </w:r>
    </w:p>
    <w:p w14:paraId="063A4183" w14:textId="77777777" w:rsidR="00C2633B" w:rsidRDefault="00352939">
      <w:pPr>
        <w:jc w:val="center"/>
      </w:pPr>
      <w:r>
        <w:rPr>
          <w:sz w:val="24"/>
        </w:rPr>
        <w:t>Magíster en Ciencia de Datos</w:t>
      </w:r>
    </w:p>
    <w:p w14:paraId="03EFDFA4" w14:textId="77777777" w:rsidR="00C2633B" w:rsidRDefault="00C2633B"/>
    <w:p w14:paraId="24633EA8" w14:textId="77777777" w:rsidR="00C2633B" w:rsidRDefault="00C2633B"/>
    <w:p w14:paraId="0E67846F" w14:textId="77777777" w:rsidR="00C2633B" w:rsidRDefault="00352939">
      <w:pPr>
        <w:pStyle w:val="Ttulo"/>
        <w:jc w:val="center"/>
      </w:pPr>
      <w:r>
        <w:t>Proyecto final integrador Fase 4</w:t>
      </w:r>
    </w:p>
    <w:p w14:paraId="34505B42" w14:textId="77777777" w:rsidR="00C2633B" w:rsidRDefault="00352939">
      <w:pPr>
        <w:jc w:val="center"/>
      </w:pPr>
      <w:r>
        <w:rPr>
          <w:b/>
          <w:sz w:val="30"/>
        </w:rPr>
        <w:t>Análisis de condiciones operacionales y fallas con AI4I 2020</w:t>
      </w:r>
    </w:p>
    <w:p w14:paraId="09C9D104" w14:textId="77777777" w:rsidR="00C2633B" w:rsidRDefault="00352939">
      <w:pPr>
        <w:jc w:val="center"/>
      </w:pPr>
      <w:r>
        <w:rPr>
          <w:sz w:val="22"/>
        </w:rPr>
        <w:t>MCDI500 Programación para la Ciencia de Datos</w:t>
      </w:r>
    </w:p>
    <w:p w14:paraId="1E64385C" w14:textId="77777777" w:rsidR="00C2633B" w:rsidRDefault="00C2633B"/>
    <w:p w14:paraId="05D2D3DA" w14:textId="77777777" w:rsidR="00C2633B" w:rsidRDefault="00C2633B"/>
    <w:p w14:paraId="04160F0B" w14:textId="77777777" w:rsidR="00C2633B" w:rsidRDefault="00C2633B"/>
    <w:p w14:paraId="5D4BB8FD" w14:textId="77777777" w:rsidR="00C2633B" w:rsidRDefault="00C2633B"/>
    <w:p w14:paraId="3D04B141" w14:textId="77777777" w:rsidR="00C2633B" w:rsidRDefault="00352939">
      <w:pPr>
        <w:spacing w:after="60"/>
        <w:jc w:val="center"/>
      </w:pPr>
      <w:r>
        <w:t>Estudiante: Alexander Sepúlveda Ormazábal</w:t>
      </w:r>
    </w:p>
    <w:p w14:paraId="7810E14D" w14:textId="77777777" w:rsidR="00C2633B" w:rsidRDefault="00352939">
      <w:pPr>
        <w:spacing w:after="60"/>
        <w:jc w:val="center"/>
      </w:pPr>
      <w:r>
        <w:t>Grupo: 9</w:t>
      </w:r>
    </w:p>
    <w:p w14:paraId="3AA04D3F" w14:textId="77777777" w:rsidR="00C2633B" w:rsidRDefault="00352939">
      <w:pPr>
        <w:spacing w:after="60"/>
        <w:jc w:val="center"/>
      </w:pPr>
      <w:r>
        <w:t>Docente responsable: Omar Salinas Silva</w:t>
      </w:r>
    </w:p>
    <w:p w14:paraId="32C0308C" w14:textId="77777777" w:rsidR="00C2633B" w:rsidRDefault="00352939">
      <w:pPr>
        <w:spacing w:after="60"/>
        <w:jc w:val="center"/>
      </w:pPr>
      <w:r>
        <w:t>Fecha: 4 de octubre de 2026</w:t>
      </w:r>
    </w:p>
    <w:p w14:paraId="1213295A" w14:textId="77777777" w:rsidR="00C2633B" w:rsidRDefault="00352939">
      <w:pPr>
        <w:jc w:val="center"/>
      </w:pPr>
      <w:hyperlink r:id="rId8">
        <w:r>
          <w:rPr>
            <w:u w:val="single"/>
          </w:rPr>
          <w:t>github.com/alexander-seor/proyecto-grupo9-mcdi500</w:t>
        </w:r>
      </w:hyperlink>
    </w:p>
    <w:p w14:paraId="042627E8" w14:textId="77777777" w:rsidR="00C2633B" w:rsidRDefault="00C2633B">
      <w:pPr>
        <w:sectPr w:rsidR="00C2633B">
          <w:pgSz w:w="12240" w:h="15840"/>
          <w:pgMar w:top="1037" w:right="1123" w:bottom="979" w:left="1123" w:header="720" w:footer="720" w:gutter="0"/>
          <w:cols w:space="720"/>
          <w:docGrid w:linePitch="360"/>
        </w:sectPr>
      </w:pPr>
    </w:p>
    <w:p w14:paraId="46D5AA53" w14:textId="77777777" w:rsidR="00C2633B" w:rsidRDefault="00352939">
      <w:pPr>
        <w:pStyle w:val="Ttulo"/>
      </w:pPr>
      <w:r>
        <w:t>Índice</w:t>
      </w:r>
    </w:p>
    <w:p w14:paraId="255AAAD2" w14:textId="51369549" w:rsidR="003D5865" w:rsidRDefault="00352939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5793" w:history="1">
        <w:r w:rsidR="003D5865" w:rsidRPr="00C814F9">
          <w:rPr>
            <w:rStyle w:val="Hipervnculo"/>
            <w:noProof/>
          </w:rPr>
          <w:t>1 Introducción y contextualización</w:t>
        </w:r>
        <w:r w:rsidR="003D5865">
          <w:rPr>
            <w:noProof/>
            <w:webHidden/>
          </w:rPr>
          <w:tab/>
        </w:r>
        <w:r w:rsidR="003D5865">
          <w:rPr>
            <w:noProof/>
            <w:webHidden/>
          </w:rPr>
          <w:fldChar w:fldCharType="begin"/>
        </w:r>
        <w:r w:rsidR="003D5865">
          <w:rPr>
            <w:noProof/>
            <w:webHidden/>
          </w:rPr>
          <w:instrText xml:space="preserve"> PAGEREF _Toc242035793 \h </w:instrText>
        </w:r>
        <w:r w:rsidR="003D5865">
          <w:rPr>
            <w:noProof/>
            <w:webHidden/>
          </w:rPr>
        </w:r>
        <w:r w:rsidR="003D5865">
          <w:rPr>
            <w:noProof/>
            <w:webHidden/>
          </w:rPr>
          <w:fldChar w:fldCharType="separate"/>
        </w:r>
        <w:r w:rsidR="003D5865">
          <w:rPr>
            <w:noProof/>
            <w:webHidden/>
          </w:rPr>
          <w:t>1</w:t>
        </w:r>
        <w:r w:rsidR="003D5865">
          <w:rPr>
            <w:noProof/>
            <w:webHidden/>
          </w:rPr>
          <w:fldChar w:fldCharType="end"/>
        </w:r>
      </w:hyperlink>
    </w:p>
    <w:p w14:paraId="2258128F" w14:textId="3732079A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4" w:history="1">
        <w:r w:rsidRPr="00C814F9">
          <w:rPr>
            <w:rStyle w:val="Hipervnculo"/>
            <w:noProof/>
          </w:rPr>
          <w:t>2 Definición de la problemática y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CCAA61" w14:textId="48B38164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5" w:history="1">
        <w:r w:rsidRPr="00C814F9">
          <w:rPr>
            <w:rStyle w:val="Hipervnculo"/>
            <w:noProof/>
          </w:rPr>
          <w:t>3 Aplicación de herramientas científicas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B10814" w14:textId="7309C8CB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6" w:history="1">
        <w:r w:rsidRPr="00C814F9">
          <w:rPr>
            <w:rStyle w:val="Hipervnculo"/>
            <w:noProof/>
          </w:rPr>
          <w:t>4 Reproducibilidad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8FD3FD" w14:textId="302377F5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7" w:history="1">
        <w:r w:rsidRPr="00C814F9">
          <w:rPr>
            <w:rStyle w:val="Hipervnculo"/>
            <w:noProof/>
          </w:rPr>
          <w:t>5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C459F7" w14:textId="1A701896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8" w:history="1">
        <w:r w:rsidRPr="00C814F9">
          <w:rPr>
            <w:rStyle w:val="Hipervnculo"/>
            <w:noProof/>
          </w:rPr>
          <w:t>6 Documentación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BC3663" w14:textId="1A681805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799" w:history="1">
        <w:r w:rsidRPr="00C814F9">
          <w:rPr>
            <w:rStyle w:val="Hipervnculo"/>
            <w:noProof/>
          </w:rPr>
          <w:t>7 Repositorio GitHub actualizado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7F761E" w14:textId="6D6B37CD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0" w:history="1">
        <w:r w:rsidRPr="00C814F9">
          <w:rPr>
            <w:rStyle w:val="Hipervnculo"/>
            <w:noProof/>
          </w:rPr>
          <w:t>8 Diseño de soluciones algorítmicas eficientes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E32402" w14:textId="0EF13EBE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1" w:history="1">
        <w:r w:rsidRPr="00C814F9">
          <w:rPr>
            <w:rStyle w:val="Hipervnculo"/>
            <w:noProof/>
          </w:rPr>
          <w:t>8.1 Codificación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E922A9" w14:textId="2D6DCE71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2" w:history="1">
        <w:r w:rsidRPr="00C814F9">
          <w:rPr>
            <w:rStyle w:val="Hipervnculo"/>
            <w:noProof/>
          </w:rPr>
          <w:t>8.2 Preprocesamiento y transformación del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E3A79A" w14:textId="4C4E6169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3" w:history="1">
        <w:r w:rsidRPr="00C814F9">
          <w:rPr>
            <w:rStyle w:val="Hipervnculo"/>
            <w:noProof/>
          </w:rPr>
          <w:t>8.3 Validación técnica y verificación del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A1A299" w14:textId="56E89597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4" w:history="1">
        <w:r w:rsidRPr="00C814F9">
          <w:rPr>
            <w:rStyle w:val="Hipervnculo"/>
            <w:noProof/>
          </w:rPr>
          <w:t>8.4 Eficiencia y optimización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E7B7C0" w14:textId="5C11E750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5" w:history="1">
        <w:r w:rsidRPr="00C814F9">
          <w:rPr>
            <w:rStyle w:val="Hipervnculo"/>
            <w:noProof/>
          </w:rPr>
          <w:t>8.5 Diseño estructurado del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81175F" w14:textId="7FE871B0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6" w:history="1">
        <w:r w:rsidRPr="00C814F9">
          <w:rPr>
            <w:rStyle w:val="Hipervnculo"/>
            <w:noProof/>
          </w:rPr>
          <w:t>8.6 Notebook final ejecutado y documentado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6A4A16" w14:textId="2682A75D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7" w:history="1">
        <w:r w:rsidRPr="00C814F9">
          <w:rPr>
            <w:rStyle w:val="Hipervnculo"/>
            <w:noProof/>
          </w:rPr>
          <w:t>9 Implementación de código modular y robusto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A91F22" w14:textId="36FAE24B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8" w:history="1">
        <w:r w:rsidRPr="00C814F9">
          <w:rPr>
            <w:rStyle w:val="Hipervnculo"/>
            <w:noProof/>
          </w:rPr>
          <w:t>9.1 Programación orientada a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1C3FFC" w14:textId="0455959B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09" w:history="1">
        <w:r w:rsidRPr="00C814F9">
          <w:rPr>
            <w:rStyle w:val="Hipervnculo"/>
            <w:noProof/>
          </w:rPr>
          <w:t>9.2 Documentación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CF57EC" w14:textId="0B995DB7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0" w:history="1">
        <w:r w:rsidRPr="00C814F9">
          <w:rPr>
            <w:rStyle w:val="Hipervnculo"/>
            <w:noProof/>
          </w:rPr>
          <w:t>10 Construcción de visualizaciones efectivas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6CED79" w14:textId="2612C96F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1" w:history="1">
        <w:r w:rsidRPr="00C814F9">
          <w:rPr>
            <w:rStyle w:val="Hipervnculo"/>
            <w:noProof/>
          </w:rPr>
          <w:t>10.1 Preprocesamiento para visualización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DF2308" w14:textId="0F2DBBBE" w:rsidR="003D5865" w:rsidRDefault="003D5865">
      <w:pPr>
        <w:pStyle w:val="TDC2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2" w:history="1">
        <w:r w:rsidRPr="00C814F9">
          <w:rPr>
            <w:rStyle w:val="Hipervnculo"/>
            <w:noProof/>
          </w:rPr>
          <w:t>10.2 Visualizaciones analíticas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4FCF49" w14:textId="4B682E95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3" w:history="1">
        <w:r w:rsidRPr="00C814F9">
          <w:rPr>
            <w:rStyle w:val="Hipervnculo"/>
            <w:noProof/>
          </w:rPr>
          <w:t>11 Metodología del desarrollo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CFF425" w14:textId="1FF0B833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4" w:history="1">
        <w:r w:rsidRPr="00C814F9">
          <w:rPr>
            <w:rStyle w:val="Hipervnculo"/>
            <w:noProof/>
          </w:rPr>
          <w:t>12 Validación y reflexión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D5F400" w14:textId="0D3946EE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5" w:history="1">
        <w:r w:rsidRPr="00C814F9">
          <w:rPr>
            <w:rStyle w:val="Hipervnculo"/>
            <w:noProof/>
          </w:rPr>
          <w:t>13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FE858F" w14:textId="110AE746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6" w:history="1">
        <w:r w:rsidRPr="00C814F9">
          <w:rPr>
            <w:rStyle w:val="Hipervnculo"/>
            <w:noProof/>
          </w:rPr>
          <w:t>14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568576" w14:textId="2A5DAA63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7" w:history="1">
        <w:r w:rsidRPr="00C814F9">
          <w:rPr>
            <w:rStyle w:val="Hipervnculo"/>
            <w:noProof/>
          </w:rPr>
          <w:t>15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4AB06B" w14:textId="4D60DE9D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8" w:history="1">
        <w:r w:rsidRPr="00C814F9">
          <w:rPr>
            <w:rStyle w:val="Hipervnculo"/>
            <w:noProof/>
          </w:rPr>
          <w:t>16 Trazabilidad de mejoras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EEDAF" w14:textId="476830B7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19" w:history="1">
        <w:r w:rsidRPr="00C814F9">
          <w:rPr>
            <w:rStyle w:val="Hipervnculo"/>
            <w:noProof/>
          </w:rPr>
          <w:t>17 Presentación audiovisual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D1334E" w14:textId="401FB0AB" w:rsidR="003D5865" w:rsidRDefault="003D5865">
      <w:pPr>
        <w:pStyle w:val="TDC1"/>
        <w:tabs>
          <w:tab w:val="right" w:leader="dot" w:pos="998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35820" w:history="1">
        <w:r w:rsidRPr="00C814F9">
          <w:rPr>
            <w:rStyle w:val="Hipervnculo"/>
            <w:noProof/>
          </w:rPr>
          <w:t>18 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622B71" w14:textId="4AAA2448" w:rsidR="00C2633B" w:rsidRDefault="00352939">
      <w:pPr>
        <w:spacing w:after="0"/>
      </w:pPr>
      <w:r>
        <w:fldChar w:fldCharType="end"/>
      </w:r>
    </w:p>
    <w:p w14:paraId="2E29352A" w14:textId="77777777" w:rsidR="00C2633B" w:rsidRDefault="00C2633B">
      <w:pPr>
        <w:sectPr w:rsidR="00C2633B">
          <w:footerReference w:type="default" r:id="rId9"/>
          <w:pgSz w:w="12240" w:h="15840"/>
          <w:pgMar w:top="1037" w:right="1123" w:bottom="979" w:left="1123" w:header="720" w:footer="720" w:gutter="0"/>
          <w:cols w:space="720"/>
          <w:docGrid w:linePitch="360"/>
        </w:sectPr>
      </w:pPr>
    </w:p>
    <w:p w14:paraId="7DE95F0D" w14:textId="77777777" w:rsidR="00C2633B" w:rsidRDefault="00352939">
      <w:pPr>
        <w:pStyle w:val="Ttulo1"/>
      </w:pPr>
      <w:bookmarkStart w:id="0" w:name="_Toc242035793"/>
      <w:r>
        <w:t>1 Introducción y contextualización</w:t>
      </w:r>
      <w:bookmarkEnd w:id="0"/>
    </w:p>
    <w:p w14:paraId="7CF07669" w14:textId="77777777" w:rsidR="00C2633B" w:rsidRDefault="00352939">
      <w:r>
        <w:t>Las fallas inesperadas interrumpen la operación y aumentan las necesidades de mantenimiento. El proyecto estudia AI4I 2020, un conjunto sintético con 10.000 registros de temperatura, velocidad de rotación, torque, desgaste y tipo de producto, además de una variable binaria de falla (Matzka, 2020). La utilidad del análisis consiste en reconocer condiciones que merecen atención antes de avanzar a una evaluación predictiva formal.</w:t>
      </w:r>
    </w:p>
    <w:p w14:paraId="2FFB85F8" w14:textId="77777777" w:rsidR="00C2633B" w:rsidRDefault="00352939">
      <w:r>
        <w:t>El cierre integra las cuatro fases. F1 delimitó el problema y el entorno; F2 preparó los datos; F3 reorganizó el pipeline con funciones, clases y módulos; F4 recuperó una versión interpretable, construyó las visualizaciones y comprobó los hallazgos en las particiones de entrenamiento y prueba. El mantenimiento predictivo requiere distinguir los patrones descriptivos del rendimiento de un modelo, especialmente cuando la clase de interés es poco frecuente (Phan et al., 2022).</w:t>
      </w:r>
    </w:p>
    <w:p w14:paraId="5F4F3D41" w14:textId="77777777" w:rsidR="00C2633B" w:rsidRDefault="00352939">
      <w:pPr>
        <w:pStyle w:val="Ttulo1"/>
      </w:pPr>
      <w:bookmarkStart w:id="1" w:name="_Toc242035794"/>
      <w:r>
        <w:t>2 Definición de la problemática y objetivos</w:t>
      </w:r>
      <w:bookmarkEnd w:id="1"/>
    </w:p>
    <w:p w14:paraId="7DEDCF5C" w14:textId="77777777" w:rsidR="00C2633B" w:rsidRDefault="00352939">
      <w:r>
        <w:t>La pregunta central es: ¿qué condiciones operacionales están asociadas con la ocurrencia de fallas y en qué medida permiten identificar situaciones de riesgo? El objetivo general es analizar esa relación, identificar posibles patrones y evaluar posteriormente la capacidad de anticipación. En esta entrega se completa la caracterización descriptiva; la evaluación predictiva queda fuera del alcance porque no se entrenó un clasificador.</w:t>
      </w:r>
    </w:p>
    <w:p w14:paraId="2738FA14" w14:textId="77777777" w:rsidR="00C2633B" w:rsidRDefault="00352939">
      <w:r>
        <w:t>Los objetivos específicos abordados fueron:</w:t>
      </w:r>
    </w:p>
    <w:p w14:paraId="4FDE9C45" w14:textId="77777777" w:rsidR="00C2633B" w:rsidRDefault="00352939">
      <w:pPr>
        <w:pStyle w:val="Listaconnmeros"/>
      </w:pPr>
      <w:r>
        <w:t>Caracterizar las variables operacionales, el tipo de producto y la variable de falla.</w:t>
      </w:r>
    </w:p>
    <w:p w14:paraId="2A1DD617" w14:textId="77777777" w:rsidR="00C2633B" w:rsidRDefault="00352939">
      <w:pPr>
        <w:pStyle w:val="Listaconnmeros"/>
      </w:pPr>
      <w:r>
        <w:t>Conservar un flujo reproducible desde el archivo original hasta los productos de F4.</w:t>
      </w:r>
    </w:p>
    <w:p w14:paraId="55AAEDB9" w14:textId="77777777" w:rsidR="00C2633B" w:rsidRDefault="00352939">
      <w:pPr>
        <w:pStyle w:val="Listaconnmeros"/>
      </w:pPr>
      <w:r>
        <w:t>Explorar las tasas de falla por tipo, quintiles e interacción de condiciones.</w:t>
      </w:r>
    </w:p>
    <w:p w14:paraId="196EA2FB" w14:textId="77777777" w:rsidR="00C2633B" w:rsidRDefault="00352939">
      <w:pPr>
        <w:pStyle w:val="Listaconnmeros"/>
      </w:pPr>
      <w:r>
        <w:t>Comprobar en prueba el perfil definido con los datos de entrenamiento.</w:t>
      </w:r>
    </w:p>
    <w:p w14:paraId="446F49AE" w14:textId="77777777" w:rsidR="00C2633B" w:rsidRDefault="00352939">
      <w:r>
        <w:rPr>
          <w:b/>
        </w:rPr>
        <w:t xml:space="preserve">Alcance. </w:t>
      </w:r>
      <w:r>
        <w:t>El análisis considera las seis variables predictoras definidas en F1 y la variable Machine failure. Los identificadores y los cinco modos de falla permanecen excluidos para evitar fuga de información.</w:t>
      </w:r>
    </w:p>
    <w:p w14:paraId="7C6A7186" w14:textId="77777777" w:rsidR="00C2633B" w:rsidRDefault="00352939">
      <w:r>
        <w:rPr>
          <w:b/>
        </w:rPr>
        <w:t xml:space="preserve">Restricciones. </w:t>
      </w:r>
      <w:r>
        <w:t>AI4I 2020 es sintético, contiene solo 339 fallas y no representa una planta industrial específica. El plazo del curso limita el cierre a un análisis descriptivo.</w:t>
      </w:r>
    </w:p>
    <w:p w14:paraId="1A920F4D" w14:textId="77777777" w:rsidR="00C2633B" w:rsidRDefault="00352939">
      <w:r>
        <w:rPr>
          <w:b/>
        </w:rPr>
        <w:t xml:space="preserve">Supuestos. </w:t>
      </w:r>
      <w:r>
        <w:t>Las unidades y definiciones publicadas por UCI se consideran válidas. Los registros se interpretan como observaciones independientes y los parámetros guardados por F3 corresponden al entrenamiento ejecutado.</w:t>
      </w:r>
    </w:p>
    <w:p w14:paraId="7061CCEB" w14:textId="77777777" w:rsidR="00C2633B" w:rsidRDefault="00352939">
      <w:r>
        <w:br w:type="page"/>
      </w:r>
    </w:p>
    <w:p w14:paraId="72FF4C4D" w14:textId="77777777" w:rsidR="00C2633B" w:rsidRDefault="00352939">
      <w:pPr>
        <w:pStyle w:val="Ttulo1"/>
      </w:pPr>
      <w:bookmarkStart w:id="2" w:name="_Toc242035795"/>
      <w:r>
        <w:t>3 Aplicación de herramientas científicas</w:t>
      </w:r>
      <w:bookmarkEnd w:id="2"/>
    </w:p>
    <w:p w14:paraId="471F2CC5" w14:textId="77777777" w:rsidR="00C2633B" w:rsidRDefault="00352939">
      <w:r>
        <w:t>NumPy controla la semilla y operaciones numéricas; pandas carga, agrupa y valida tablas; scikit-learn sustenta la división, One Hot y RobustScaler; Matplotlib y seaborn producen las figuras. Jupyter integra código, resultados y explicación en una secuencia ejecutable. Git registra la evolución del repositorio.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5783"/>
      </w:tblGrid>
      <w:tr w:rsidR="00C2633B" w14:paraId="17D4ED3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552B8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Herramienta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30574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Versión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51E37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Uso principal</w:t>
            </w:r>
          </w:p>
        </w:tc>
      </w:tr>
      <w:tr w:rsidR="00C2633B" w14:paraId="5B1C413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C0FAB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0D08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3.13.0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AB3B0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Ejecución del proyecto</w:t>
            </w:r>
          </w:p>
        </w:tc>
      </w:tr>
      <w:tr w:rsidR="00C2633B" w14:paraId="2C9A4E6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F2330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NumPy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5CF78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2.5.3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4D8B3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Semilla y operaciones numéricas</w:t>
            </w:r>
          </w:p>
        </w:tc>
      </w:tr>
      <w:tr w:rsidR="00C2633B" w14:paraId="45201C9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DA2C0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pandas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96C7B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3.0.5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35E28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Tablas, qcut y validación</w:t>
            </w:r>
          </w:p>
        </w:tc>
      </w:tr>
      <w:tr w:rsidR="00C2633B" w14:paraId="47FC9D2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4C036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Matplotlib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EDA24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3.11.2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3811A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Composición de figuras</w:t>
            </w:r>
          </w:p>
        </w:tc>
      </w:tr>
      <w:tr w:rsidR="00C2633B" w14:paraId="5D9B5DB9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6ECA4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seaborn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11DE2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0.13.2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41375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Mapa de calor</w:t>
            </w:r>
          </w:p>
        </w:tc>
      </w:tr>
      <w:tr w:rsidR="00C2633B" w14:paraId="2BCEBC1D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7638A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scikit-learn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27D1A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1.9.1</w:t>
            </w:r>
          </w:p>
        </w:tc>
        <w:tc>
          <w:tcPr>
            <w:tcW w:w="57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60B5C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División y transformaciones</w:t>
            </w:r>
          </w:p>
        </w:tc>
      </w:tr>
    </w:tbl>
    <w:p w14:paraId="35136965" w14:textId="56A7278C" w:rsidR="00C2633B" w:rsidRDefault="00352939">
      <w:pPr>
        <w:pStyle w:val="Descripcin"/>
        <w:keepNext/>
      </w:pPr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3D5865">
        <w:rPr>
          <w:noProof/>
        </w:rPr>
        <w:t>1</w:t>
      </w:r>
      <w:r>
        <w:fldChar w:fldCharType="end"/>
      </w:r>
      <w:r>
        <w:t>. Entorno científico registrado en la ejecución de F4</w:t>
      </w:r>
    </w:p>
    <w:p w14:paraId="44BF1EC2" w14:textId="77777777" w:rsidR="00C2633B" w:rsidRDefault="00352939">
      <w:pPr>
        <w:pStyle w:val="Ttulo1"/>
      </w:pPr>
      <w:bookmarkStart w:id="3" w:name="_Toc242035796"/>
      <w:r>
        <w:t>4 Reproducibilidad técnica</w:t>
      </w:r>
      <w:bookmarkEnd w:id="3"/>
    </w:p>
    <w:p w14:paraId="730BD4DC" w14:textId="77777777" w:rsidR="00C2633B" w:rsidRDefault="00352939">
      <w:r>
        <w:t>El notebook confirma que el intérprete pertenece a .venv, declara la semilla 42 y muestra las versiones. Las rutas se construyen desde la raíz del repositorio. requirements.txt fija las dependencias y los metadatos guardan la fecha, las entradas y sus huellas SHA-256. La ejecución final contiene 20 celdas de código numeradas del 1 al 20, sin errores.</w:t>
      </w:r>
    </w:p>
    <w:p w14:paraId="27F1FAB4" w14:textId="77777777" w:rsidR="00C2633B" w:rsidRDefault="00352939">
      <w:pPr>
        <w:pStyle w:val="Ttulo1"/>
      </w:pPr>
      <w:bookmarkStart w:id="4" w:name="_Toc242035797"/>
      <w:r>
        <w:t>5 Control de versiones</w:t>
      </w:r>
      <w:bookmarkEnd w:id="4"/>
    </w:p>
    <w:p w14:paraId="092B8BC2" w14:textId="77777777" w:rsidR="00C2633B" w:rsidRDefault="00352939">
      <w:r>
        <w:t>El historial contiene cambios separados para F1, F2 y F3. Entre los registros verificables se encuentran ed3da7b para la definición de F1, be64efc para el preprocesamiento de F2, 858ba05 para la modularización y eficiencia de F3 y 5805bf0 para su documentación. El desarrollo es individual y no atribuye contribuciones a integrantes inexistentes.</w:t>
      </w:r>
    </w:p>
    <w:p w14:paraId="669D4613" w14:textId="77777777" w:rsidR="00C2633B" w:rsidRDefault="00352939">
      <w:pPr>
        <w:pStyle w:val="Ttulo1"/>
      </w:pPr>
      <w:bookmarkStart w:id="5" w:name="_Toc242035798"/>
      <w:r>
        <w:t>6 Documentación del proceso</w:t>
      </w:r>
      <w:bookmarkEnd w:id="5"/>
    </w:p>
    <w:p w14:paraId="3A963460" w14:textId="77777777" w:rsidR="00C2633B" w:rsidRDefault="00352939">
      <w:r>
        <w:t>Cada fase conserva notebooks, diccionarios, parámetros, metadatos y productos procesados. El notebook de F4 añade tablas de respaldo para cada cifra, un mapa entre objetivos y figuras y una tabla de mejoras. README.md explica el orden de ejecución y F4/README.md describe las entradas, salidas y limitaciones.</w:t>
      </w:r>
    </w:p>
    <w:p w14:paraId="2F6408D0" w14:textId="77777777" w:rsidR="00C2633B" w:rsidRDefault="00352939">
      <w:pPr>
        <w:pStyle w:val="Ttulo1"/>
      </w:pPr>
      <w:bookmarkStart w:id="6" w:name="_Toc242035799"/>
      <w:r>
        <w:t>7 Repositorio GitHub actualizado</w:t>
      </w:r>
      <w:bookmarkEnd w:id="6"/>
    </w:p>
    <w:p w14:paraId="2BB2E769" w14:textId="77777777" w:rsidR="00C2633B" w:rsidRDefault="00352939">
      <w:r>
        <w:t>La rama main organiza F1 a F4 y conserva el archivo original separado de los datos procesados. F4 contiene el notebook integrador, la copia interpretable, ocho tablas de apoyo, metadatos y cuatro imágenes. El repositorio se encuentra en github.com/alexander-seor/proyecto-grupo9-mcdi500.</w:t>
      </w:r>
    </w:p>
    <w:p w14:paraId="09646471" w14:textId="77777777" w:rsidR="00C2633B" w:rsidRDefault="00352939">
      <w:r>
        <w:br w:type="page"/>
      </w:r>
    </w:p>
    <w:p w14:paraId="6B6DE67D" w14:textId="77777777" w:rsidR="00C2633B" w:rsidRDefault="00352939">
      <w:pPr>
        <w:pStyle w:val="Ttulo1"/>
      </w:pPr>
      <w:bookmarkStart w:id="7" w:name="_Toc242035800"/>
      <w:r>
        <w:t>8 Diseño de soluciones algorítmicas eficientes</w:t>
      </w:r>
      <w:bookmarkEnd w:id="7"/>
    </w:p>
    <w:p w14:paraId="72304663" w14:textId="77777777" w:rsidR="00C2633B" w:rsidRDefault="00352939">
      <w:pPr>
        <w:pStyle w:val="Ttulo2"/>
      </w:pPr>
      <w:bookmarkStart w:id="8" w:name="_Toc242035801"/>
      <w:r>
        <w:t>8.1 Codificación funcional</w:t>
      </w:r>
      <w:bookmarkEnd w:id="8"/>
    </w:p>
    <w:p w14:paraId="41094345" w14:textId="77777777" w:rsidR="00C2633B" w:rsidRDefault="00352939">
      <w:r>
        <w:t>Las funciones de carga, separación y medición reciben parámetros explícitos y devuelven resultados verificables. La alternativa funcional de F3 sirve como referencia para comprobar que la organización orientada a objetos no modifica el contenido.</w:t>
      </w:r>
    </w:p>
    <w:p w14:paraId="1B6678EC" w14:textId="77777777" w:rsidR="00C2633B" w:rsidRDefault="00352939">
      <w:pPr>
        <w:pStyle w:val="Ttulo2"/>
      </w:pPr>
      <w:bookmarkStart w:id="9" w:name="_Toc242035802"/>
      <w:r>
        <w:t>8.2 Preprocesamiento y transformación del dataset</w:t>
      </w:r>
      <w:bookmarkEnd w:id="9"/>
    </w:p>
    <w:p w14:paraId="4539BAD1" w14:textId="77777777" w:rsidR="00C2633B" w:rsidRDefault="00352939">
      <w:r>
        <w:t>F2 excluye UDI, Product ID y los modos TWF, HDF, PWF, OSF y RNF; conserva Type y cinco mediciones; divide 80/20 con estratificación; ajusta One Hot y RobustScaler solo con entrenamiento; aplica los parámetros a prueba y mantiene Machine failure separada. No se imputan ni eliminan filas porque el archivo no contiene nulos ni duplicados exactos.</w:t>
      </w:r>
    </w:p>
    <w:p w14:paraId="52C0CFE6" w14:textId="77777777" w:rsidR="00C2633B" w:rsidRDefault="00352939">
      <w:pPr>
        <w:pStyle w:val="Ttulo2"/>
      </w:pPr>
      <w:bookmarkStart w:id="10" w:name="_Toc242035803"/>
      <w:r>
        <w:t>8.3 Validación técnica y verificación del código</w:t>
      </w:r>
      <w:bookmarkEnd w:id="10"/>
    </w:p>
    <w:p w14:paraId="49F47A94" w14:textId="77777777" w:rsidR="00C2633B" w:rsidRDefault="00352939">
      <w:r>
        <w:t>F3 comprueba un caso normal de cinco filas, un caso límite de una fila y dos excepciones: uso del pipeline antes del ajuste y categoría desconocida. También verifica con assert_frame_equal que las salidas de F3 coincidan con F2. F4 vuelve a comprobar las 10.000 observaciones contra F1 después de recuperar unidades y categorías.</w:t>
      </w:r>
    </w:p>
    <w:p w14:paraId="430F594E" w14:textId="77777777" w:rsidR="00C2633B" w:rsidRDefault="00352939">
      <w:pPr>
        <w:pStyle w:val="Ttulo2"/>
      </w:pPr>
      <w:bookmarkStart w:id="11" w:name="_Toc242035804"/>
      <w:r>
        <w:t>8.4 Eficiencia y optimización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097"/>
        <w:gridCol w:w="2097"/>
        <w:gridCol w:w="2097"/>
      </w:tblGrid>
      <w:tr w:rsidR="00C2633B" w14:paraId="5920B1E0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1E180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Implementación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4AF02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Tiempo medio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AD2D1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Tiempo mínimo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675C3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6"/>
              </w:rPr>
              <w:t>Memoria pico</w:t>
            </w:r>
          </w:p>
        </w:tc>
      </w:tr>
      <w:tr w:rsidR="00C2633B" w14:paraId="6179771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4B7EA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0682C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0,0133 s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9237E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0,0115 s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38BDE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0,663 MiB</w:t>
            </w:r>
          </w:p>
        </w:tc>
      </w:tr>
      <w:tr w:rsidR="00C2633B" w14:paraId="660ABDA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BD84D" w14:textId="77777777" w:rsidR="00C2633B" w:rsidRDefault="00352939">
            <w:pPr>
              <w:spacing w:after="0" w:line="240" w:lineRule="auto"/>
            </w:pPr>
            <w:r>
              <w:rPr>
                <w:sz w:val="16"/>
              </w:rPr>
              <w:t>POO modular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5B501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0,0373 s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D8F39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0,0352 s</w:t>
            </w:r>
          </w:p>
        </w:tc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C6FD4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6"/>
              </w:rPr>
              <w:t>1,239 MiB</w:t>
            </w:r>
          </w:p>
        </w:tc>
      </w:tr>
    </w:tbl>
    <w:p w14:paraId="4519AA5F" w14:textId="6FD0DB04" w:rsidR="00C2633B" w:rsidRDefault="00352939">
      <w:pPr>
        <w:pStyle w:val="Descripcin"/>
        <w:keepNext/>
      </w:pPr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3D5865">
        <w:rPr>
          <w:noProof/>
        </w:rPr>
        <w:t>2</w:t>
      </w:r>
      <w:r>
        <w:fldChar w:fldCharType="end"/>
      </w:r>
      <w:r>
        <w:t>. Comparación de tiempo y memoria guardada por F3</w:t>
      </w:r>
    </w:p>
    <w:p w14:paraId="04A9D309" w14:textId="77777777" w:rsidR="00C2633B" w:rsidRDefault="00352939">
      <w:r>
        <w:t>La versión funcional fue más rápida en 1.000, 5.000, 10.000 y 20.000 filas. La razón POO/funcional varió entre 2,12 y 4,10. Ambas alternativas muestran un crecimiento compatible con O(n), aunque los tiempos breves presentan variación. El proyecto conserva la arquitectura modular por su mantenibilidad y propone reducir copias y agrupar las columnas numéricas como mejora futura.</w:t>
      </w:r>
    </w:p>
    <w:p w14:paraId="0211AF8E" w14:textId="77777777" w:rsidR="00C2633B" w:rsidRDefault="00352939">
      <w:pPr>
        <w:pStyle w:val="Ttulo2"/>
      </w:pPr>
      <w:bookmarkStart w:id="12" w:name="_Toc242035805"/>
      <w:r>
        <w:t>8.5 Diseño estructurado del código</w:t>
      </w:r>
      <w:bookmarkEnd w:id="12"/>
    </w:p>
    <w:p w14:paraId="7B887F4C" w14:textId="77777777" w:rsidR="00C2633B" w:rsidRDefault="00352939">
      <w:r>
        <w:t>La cohesión es alta porque carga.py, transformadores.py, pipeline.py, fabrica.py y medicion.py tienen responsabilidades específicas. El acoplamiento es bajo porque Pipeline recorre una lista de objetos mediante ajustar y transformar, sin depender de la implementación interna de cada paso.</w:t>
      </w:r>
    </w:p>
    <w:p w14:paraId="3E8886F7" w14:textId="77777777" w:rsidR="00C2633B" w:rsidRDefault="00352939">
      <w:pPr>
        <w:pStyle w:val="Ttulo2"/>
      </w:pPr>
      <w:bookmarkStart w:id="13" w:name="_Toc242035806"/>
      <w:r>
        <w:t>8.6 Notebook final ejecutado y documentado</w:t>
      </w:r>
      <w:bookmarkEnd w:id="13"/>
    </w:p>
    <w:p w14:paraId="16AE81FB" w14:textId="77777777" w:rsidR="00C2633B" w:rsidRDefault="00352939">
      <w:r>
        <w:t>F4 integra los cuatro productos de transición, la evidencia de pruebas y eficiencia, la reconstrucción interpretable, el análisis, las figuras y la verificación final. Cada bloque de código tiene una explicación previa y todas las salidas necesarias quedan visibles.</w:t>
      </w:r>
    </w:p>
    <w:p w14:paraId="3FBD4244" w14:textId="77777777" w:rsidR="00C2633B" w:rsidRDefault="00352939">
      <w:pPr>
        <w:pStyle w:val="Ttulo1"/>
      </w:pPr>
      <w:bookmarkStart w:id="14" w:name="_Toc242035807"/>
      <w:r>
        <w:t>9 Implementación de código modular y robusto</w:t>
      </w:r>
      <w:bookmarkEnd w:id="14"/>
    </w:p>
    <w:p w14:paraId="5AA3FA80" w14:textId="77777777" w:rsidR="00C2633B" w:rsidRDefault="00352939">
      <w:pPr>
        <w:pStyle w:val="Ttulo2"/>
      </w:pPr>
      <w:bookmarkStart w:id="15" w:name="_Toc242035808"/>
      <w:r>
        <w:t>9.1 Programación orientada a objetos</w:t>
      </w:r>
      <w:bookmarkEnd w:id="15"/>
    </w:p>
    <w:p w14:paraId="5FCDEB7F" w14:textId="77777777" w:rsidR="00C2633B" w:rsidRDefault="00352939">
      <w:r>
        <w:t>Transformador define el contrato común; CodificadorOneHot y EscaladorRobusto heredan ese comportamiento y aplican tareas distintas. El pipeline usa polimorfismo al llamar los mismos métodos en cada objeto. Los atributos _parametros y _ajustado encapsulan el estado y las guardas impiden transformar antes de ajustar.</w:t>
      </w:r>
    </w:p>
    <w:p w14:paraId="79D04FA9" w14:textId="77777777" w:rsidR="00C2633B" w:rsidRDefault="00352939">
      <w:pPr>
        <w:pStyle w:val="Ttulo2"/>
      </w:pPr>
      <w:bookmarkStart w:id="16" w:name="_Toc242035809"/>
      <w:r>
        <w:t>9.2 Documentación de arquitectura</w:t>
      </w:r>
      <w:bookmarkEnd w:id="16"/>
    </w:p>
    <w:p w14:paraId="478CEF25" w14:textId="77777777" w:rsidR="00C2633B" w:rsidRDefault="00352939">
      <w:r>
        <w:t>FabricaTransformadores concentra la creación de objetos según el tipo de variable. Este patrón Factory permite cambiar la configuración sin reescribir el orquestador. Los módulos incluyen docstrings, parámetros explícitos y excepciones con mensajes comprensibles.</w:t>
      </w:r>
    </w:p>
    <w:p w14:paraId="04BF35E3" w14:textId="77777777" w:rsidR="00C2633B" w:rsidRDefault="00352939">
      <w:r>
        <w:br w:type="page"/>
      </w:r>
    </w:p>
    <w:p w14:paraId="3682F7F8" w14:textId="77777777" w:rsidR="00C2633B" w:rsidRDefault="00352939">
      <w:pPr>
        <w:pStyle w:val="Ttulo1"/>
      </w:pPr>
      <w:bookmarkStart w:id="17" w:name="_Toc242035810"/>
      <w:r>
        <w:t>10 Construcción de visualizaciones efectivas</w:t>
      </w:r>
      <w:bookmarkEnd w:id="17"/>
    </w:p>
    <w:p w14:paraId="596FA8E7" w14:textId="77777777" w:rsidR="00C2633B" w:rsidRDefault="00352939">
      <w:pPr>
        <w:pStyle w:val="Ttulo2"/>
      </w:pPr>
      <w:bookmarkStart w:id="18" w:name="_Toc242035811"/>
      <w:r>
        <w:t>10.1 Preprocesamiento para visualización</w:t>
      </w:r>
      <w:bookmarkEnd w:id="18"/>
    </w:p>
    <w:p w14:paraId="2BAF8E85" w14:textId="77777777" w:rsidR="00C2633B" w:rsidRDefault="00352939">
      <w:r>
        <w:t>Los CSV de F3 son apropiados para algoritmos, pero sus valores numéricos están escalados y Type aparece en tres columnas. F4 recupera cada medición con original = escalado × IQR + mediana y reconstruye H, L o M desde la única columna One Hot activa. La copia mantiene una columna de partición y coincide con las siete variables analíticas de F1.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2438"/>
        <w:gridCol w:w="2381"/>
        <w:gridCol w:w="1701"/>
      </w:tblGrid>
      <w:tr w:rsidR="00C2633B" w14:paraId="7F35302C" w14:textId="77777777">
        <w:trPr>
          <w:cantSplit/>
          <w:tblHeader/>
          <w:jc w:val="center"/>
        </w:trPr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4DAD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7"/>
              </w:rPr>
              <w:t>Partición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F92A8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7"/>
              </w:rPr>
              <w:t>Grupo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A0256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7"/>
              </w:rPr>
              <w:t>Fallas / registros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865C7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7"/>
              </w:rPr>
              <w:t>Tasa</w:t>
            </w:r>
          </w:p>
        </w:tc>
      </w:tr>
      <w:tr w:rsidR="00C2633B" w14:paraId="182FF606" w14:textId="77777777">
        <w:trPr>
          <w:cantSplit/>
          <w:jc w:val="center"/>
        </w:trPr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6009F" w14:textId="77777777" w:rsidR="00C2633B" w:rsidRDefault="00352939">
            <w:pPr>
              <w:spacing w:after="0" w:line="240" w:lineRule="auto"/>
            </w:pPr>
            <w:r>
              <w:rPr>
                <w:sz w:val="17"/>
              </w:rPr>
              <w:t>Entrenamiento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29852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Perfil combinado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A6359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79 / 273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213D7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28,94 %</w:t>
            </w:r>
          </w:p>
        </w:tc>
      </w:tr>
      <w:tr w:rsidR="00C2633B" w14:paraId="1EF16BFE" w14:textId="77777777">
        <w:trPr>
          <w:cantSplit/>
          <w:jc w:val="center"/>
        </w:trPr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E12A2" w14:textId="77777777" w:rsidR="00C2633B" w:rsidRDefault="00352939">
            <w:pPr>
              <w:spacing w:after="0" w:line="240" w:lineRule="auto"/>
            </w:pPr>
            <w:r>
              <w:rPr>
                <w:sz w:val="17"/>
              </w:rPr>
              <w:t>Entrenamiento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D8B25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Resto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FF06C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192 / 7.727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731E1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2,48 %</w:t>
            </w:r>
          </w:p>
        </w:tc>
      </w:tr>
      <w:tr w:rsidR="00C2633B" w14:paraId="4D9FAB03" w14:textId="77777777">
        <w:trPr>
          <w:cantSplit/>
          <w:jc w:val="center"/>
        </w:trPr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8AE70" w14:textId="77777777" w:rsidR="00C2633B" w:rsidRDefault="00352939">
            <w:pPr>
              <w:spacing w:after="0" w:line="240" w:lineRule="auto"/>
            </w:pPr>
            <w:r>
              <w:rPr>
                <w:sz w:val="17"/>
              </w:rPr>
              <w:t>Prueba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8DD3F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Perfil combinado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9C92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22 / 80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F48FC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27,50 %</w:t>
            </w:r>
          </w:p>
        </w:tc>
      </w:tr>
      <w:tr w:rsidR="00C2633B" w14:paraId="50A032CD" w14:textId="77777777">
        <w:trPr>
          <w:cantSplit/>
          <w:jc w:val="center"/>
        </w:trPr>
        <w:tc>
          <w:tcPr>
            <w:tcW w:w="20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0662A" w14:textId="77777777" w:rsidR="00C2633B" w:rsidRDefault="00352939">
            <w:pPr>
              <w:spacing w:after="0" w:line="240" w:lineRule="auto"/>
            </w:pPr>
            <w:r>
              <w:rPr>
                <w:sz w:val="17"/>
              </w:rPr>
              <w:t>Prueba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C0517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Resto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C2728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46 / 1.920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73319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7"/>
              </w:rPr>
              <w:t>2,40 %</w:t>
            </w:r>
          </w:p>
        </w:tc>
      </w:tr>
    </w:tbl>
    <w:p w14:paraId="2CC9D1D1" w14:textId="74D98698" w:rsidR="00C2633B" w:rsidRDefault="00352939">
      <w:pPr>
        <w:pStyle w:val="Descripcin"/>
        <w:keepNext/>
      </w:pPr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3D5865">
        <w:rPr>
          <w:noProof/>
        </w:rPr>
        <w:t>3</w:t>
      </w:r>
      <w:r>
        <w:fldChar w:fldCharType="end"/>
      </w:r>
      <w:r>
        <w:t>. Validación descriptiva del perfil combinado por partición</w:t>
      </w:r>
    </w:p>
    <w:p w14:paraId="5583159E" w14:textId="77777777" w:rsidR="00C2633B" w:rsidRDefault="00352939">
      <w:pPr>
        <w:pStyle w:val="Ttulo2"/>
      </w:pPr>
      <w:bookmarkStart w:id="19" w:name="_Toc242035812"/>
      <w:r>
        <w:t>10.2 Visualizaciones analíticas</w:t>
      </w:r>
      <w:bookmarkEnd w:id="19"/>
    </w:p>
    <w:p w14:paraId="20E12E4F" w14:textId="77777777" w:rsidR="00C2633B" w:rsidRDefault="00352939">
      <w:pPr>
        <w:keepNext/>
        <w:jc w:val="center"/>
      </w:pPr>
      <w:r>
        <w:rPr>
          <w:noProof/>
        </w:rPr>
        <w:drawing>
          <wp:inline distT="0" distB="0" distL="0" distR="0" wp14:anchorId="05BB11C4" wp14:editId="74A53736">
            <wp:extent cx="5989320" cy="376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1_tasa_por_ti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535A" w14:textId="2CF29B56" w:rsidR="00C2633B" w:rsidRDefault="00352939">
      <w:pPr>
        <w:pStyle w:val="Descripcin"/>
        <w:keepNext/>
      </w:pPr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D5865">
        <w:rPr>
          <w:noProof/>
        </w:rPr>
        <w:t>1</w:t>
      </w:r>
      <w:r>
        <w:fldChar w:fldCharType="end"/>
      </w:r>
      <w:r>
        <w:t>. El tipo L presenta la mayor tasa observada de falla</w:t>
      </w:r>
    </w:p>
    <w:p w14:paraId="7C1CAEE9" w14:textId="77777777" w:rsidR="00C2633B" w:rsidRDefault="00352939">
      <w:r>
        <w:t>La Figura 1 entrega el contexto categórico. L registra 235 fallas entre 6.000 observaciones y una tasa de 3,92 %, superior a la tasa global de 3,39 %. M alcanza 2,77 % y H 2,09 %. Los tamaños de los grupos son distintos y la comparación no demuestra causalidad.</w:t>
      </w:r>
    </w:p>
    <w:p w14:paraId="736F0D5D" w14:textId="77777777" w:rsidR="00C2633B" w:rsidRDefault="00352939">
      <w:r>
        <w:br w:type="page"/>
      </w:r>
    </w:p>
    <w:p w14:paraId="06609835" w14:textId="77777777" w:rsidR="00C2633B" w:rsidRDefault="00352939">
      <w:pPr>
        <w:keepNext/>
        <w:jc w:val="center"/>
      </w:pPr>
      <w:r>
        <w:rPr>
          <w:noProof/>
        </w:rPr>
        <w:drawing>
          <wp:inline distT="0" distB="0" distL="0" distR="0" wp14:anchorId="0143F680" wp14:editId="275444EC">
            <wp:extent cx="6080760" cy="4837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2_tasas_por_quint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3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E0A0" w14:textId="2A4F42DA" w:rsidR="00C2633B" w:rsidRDefault="00352939">
      <w:pPr>
        <w:pStyle w:val="Descripcin"/>
        <w:keepNext/>
      </w:pPr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D5865">
        <w:rPr>
          <w:noProof/>
        </w:rPr>
        <w:t>2</w:t>
      </w:r>
      <w:r>
        <w:fldChar w:fldCharType="end"/>
      </w:r>
      <w:r>
        <w:t>. Las tasas más altas por quintil aparecen con velocidad baja y torque alto</w:t>
      </w:r>
    </w:p>
    <w:p w14:paraId="3CA53CE2" w14:textId="77777777" w:rsidR="00C2633B" w:rsidRDefault="00352939">
      <w:r>
        <w:t>La Figura 2 contrasta las cinco variables en grupos de tamaño parecido. La velocidad alcanza 12,16 % en Q1 y el torque 11,50 % en Q5. El desgaste y la temperatura del aire también aumentan en Q5, mientras la temperatura del proceso no sigue un recorrido creciente. Los intervalos se calcularon con pandas.qcut y describen este conjunto; no son límites industriales (pandas development team, 2026).</w:t>
      </w:r>
    </w:p>
    <w:p w14:paraId="2A1D6D04" w14:textId="77777777" w:rsidR="00C2633B" w:rsidRDefault="00352939">
      <w:r>
        <w:br w:type="page"/>
      </w:r>
    </w:p>
    <w:p w14:paraId="45EBEDCC" w14:textId="77777777" w:rsidR="00C2633B" w:rsidRDefault="00352939">
      <w:pPr>
        <w:keepNext/>
        <w:jc w:val="center"/>
      </w:pPr>
      <w:r>
        <w:rPr>
          <w:noProof/>
        </w:rPr>
        <w:drawing>
          <wp:inline distT="0" distB="0" distL="0" distR="0" wp14:anchorId="66E4E2F5" wp14:editId="75E3B272">
            <wp:extent cx="6080760" cy="3398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3_interaccion_oper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7F8F" w14:textId="611D1B0D" w:rsidR="00C2633B" w:rsidRDefault="00352939">
      <w:pPr>
        <w:pStyle w:val="Descripcin"/>
        <w:keepNext/>
      </w:pPr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D5865">
        <w:rPr>
          <w:noProof/>
        </w:rPr>
        <w:t>3</w:t>
      </w:r>
      <w:r>
        <w:fldChar w:fldCharType="end"/>
      </w:r>
      <w:r>
        <w:t>. La interacción de velocidad baja, torque alto y desgaste alto concentra la mayor tasa</w:t>
      </w:r>
    </w:p>
    <w:p w14:paraId="52403943" w14:textId="77777777" w:rsidR="00C2633B" w:rsidRDefault="00352939">
      <w:r>
        <w:t>La Figura 3 resuelve la pregunta al reunir tres condiciones. Con cortes calculados desde entrenamiento, el segmento completo contiene 101 fallas entre 353 registros y alcanza 28,61 %. El mapa se construyó con una escala común y cifras dentro de cada celda para que la lectura no dependa solo del color (seaborn development team, 2026).</w:t>
      </w:r>
    </w:p>
    <w:p w14:paraId="04E18E8B" w14:textId="77777777" w:rsidR="00C2633B" w:rsidRDefault="00352939">
      <w:r>
        <w:t>La prueba separada mantiene la diferencia: 28,94 % en entrenamiento y 27,50 % en prueba para el perfil, frente a 2,48 % y 2,40 % en el resto. Esta cercanía fortalece la observación descriptiva. No corresponde a exactitud, sensibilidad ni otra métrica predictiva.</w:t>
      </w:r>
    </w:p>
    <w:p w14:paraId="5C261DBF" w14:textId="77777777" w:rsidR="00C2633B" w:rsidRDefault="00352939">
      <w:r>
        <w:br w:type="page"/>
      </w:r>
    </w:p>
    <w:p w14:paraId="3D500B84" w14:textId="77777777" w:rsidR="00C2633B" w:rsidRDefault="00352939">
      <w:pPr>
        <w:pStyle w:val="Ttulo1"/>
      </w:pPr>
      <w:bookmarkStart w:id="20" w:name="_Toc242035813"/>
      <w:r>
        <w:t>11 Metodología del desarrollo técnico</w:t>
      </w:r>
      <w:bookmarkEnd w:id="20"/>
    </w:p>
    <w:p w14:paraId="42D6ACB5" w14:textId="77777777" w:rsidR="00C2633B" w:rsidRDefault="00352939">
      <w:r>
        <w:t>El cierre siguió seis decisiones: conservar las particiones; recuperar unidades con parámetros aprendidos en entrenamiento; validar las mismas filas contra F1; explorar desde los objetivos; calcular los cortes de interacción solo con entrenamiento; y aplicarlos sin cambios a prueba. Las figuras se organizaron como contexto, contraste y resolución, según los criterios de la guía y el apunte de F4 (Universidad Andrés Bello, 2026a, 2026b).</w:t>
      </w:r>
    </w:p>
    <w:p w14:paraId="40AC68DB" w14:textId="77777777" w:rsidR="00C2633B" w:rsidRDefault="00352939">
      <w:pPr>
        <w:pStyle w:val="Ttulo1"/>
      </w:pPr>
      <w:bookmarkStart w:id="21" w:name="_Toc242035814"/>
      <w:r>
        <w:t>12 Validación y reflexión técnica</w:t>
      </w:r>
      <w:bookmarkEnd w:id="21"/>
    </w:p>
    <w:p w14:paraId="313F6FE1" w14:textId="77777777" w:rsidR="00C2633B" w:rsidRDefault="00352939">
      <w:r>
        <w:t>Las verificaciones cubren dimensiones, columnas, nulos, categorías, fallas, equivalencia entre fases, archivos producidos y correspondencia entre objetivos y figuras. El perfil combinado surgió después de la exploración; por eso su comparación en prueba confirma una diferencia descriptiva, pero no constituye una validación de modelo. La principal decisión metodológica fue mantener esa frontera en todas las afirmaciones.</w:t>
      </w:r>
    </w:p>
    <w:p w14:paraId="69B3C7CD" w14:textId="77777777" w:rsidR="00C2633B" w:rsidRDefault="00352939">
      <w:pPr>
        <w:pStyle w:val="Ttulo1"/>
      </w:pPr>
      <w:bookmarkStart w:id="22" w:name="_Toc242035815"/>
      <w:r>
        <w:t>13 Resultados</w:t>
      </w:r>
      <w:bookmarkEnd w:id="22"/>
    </w:p>
    <w:p w14:paraId="3105051A" w14:textId="77777777" w:rsidR="00C2633B" w:rsidRDefault="00352939">
      <w:pPr>
        <w:pStyle w:val="Listaconvietas"/>
      </w:pPr>
      <w:r>
        <w:t>La falla aparece en 339 de 10.000 registros, equivalentes al 3,39 %.</w:t>
      </w:r>
    </w:p>
    <w:p w14:paraId="28A17310" w14:textId="77777777" w:rsidR="00C2633B" w:rsidRDefault="00352939">
      <w:pPr>
        <w:pStyle w:val="Listaconvietas"/>
      </w:pPr>
      <w:r>
        <w:t>El tipo L alcanza 3,92 %, frente a 2,77 % en M y 2,09 % en H.</w:t>
      </w:r>
    </w:p>
    <w:p w14:paraId="54C804A1" w14:textId="77777777" w:rsidR="00C2633B" w:rsidRDefault="00352939">
      <w:pPr>
        <w:pStyle w:val="Listaconvietas"/>
      </w:pPr>
      <w:r>
        <w:t>Velocidad baja y torque alto presentan los extremos individuales más marcados.</w:t>
      </w:r>
    </w:p>
    <w:p w14:paraId="186669D6" w14:textId="77777777" w:rsidR="00C2633B" w:rsidRDefault="00352939">
      <w:pPr>
        <w:pStyle w:val="Listaconvietas"/>
      </w:pPr>
      <w:r>
        <w:t>El perfil combinado mantiene alrededor de 28 % en entrenamiento y prueba.</w:t>
      </w:r>
    </w:p>
    <w:p w14:paraId="2BF6E5F3" w14:textId="77777777" w:rsidR="00C2633B" w:rsidRDefault="00352939">
      <w:pPr>
        <w:pStyle w:val="Ttulo1"/>
      </w:pPr>
      <w:bookmarkStart w:id="23" w:name="_Toc242035816"/>
      <w:r>
        <w:t>14 Discusión</w:t>
      </w:r>
      <w:bookmarkEnd w:id="23"/>
    </w:p>
    <w:p w14:paraId="39E05F63" w14:textId="77777777" w:rsidR="00C2633B" w:rsidRDefault="00352939">
      <w:r>
        <w:t>La distribución no es uniforme: torque, velocidad y desgaste separan mejor los segmentos examinados que la temperatura del proceso. Sin embargo, AI4I 2020 es sintético, la clase positiva está desbalanceada y los cuantiles dependen del propio conjunto. Además, la prueba fue inspeccionada para esta confirmación descriptiva. Un estudio predictivo futuro deberá reservar una nueva validación o definir el modelo antes de examinar prueba, y reportar sensibilidad, precisión, F1 y PR-AUC.</w:t>
      </w:r>
    </w:p>
    <w:p w14:paraId="6FB83712" w14:textId="77777777" w:rsidR="00C2633B" w:rsidRDefault="00352939">
      <w:pPr>
        <w:pStyle w:val="Ttulo1"/>
      </w:pPr>
      <w:bookmarkStart w:id="24" w:name="_Toc242035817"/>
      <w:r>
        <w:t>15 Conclusiones</w:t>
      </w:r>
      <w:bookmarkEnd w:id="24"/>
    </w:p>
    <w:p w14:paraId="0925B324" w14:textId="77777777" w:rsidR="00C2633B" w:rsidRDefault="00352939">
      <w:r>
        <w:t>El proyecto identificó asociaciones reproducibles entre la ocurrencia de fallas y las condiciones operacionales. La combinación de velocidad baja, torque alto y desgaste elevado define el perfil con mayor frecuencia observada y mantiene una tasa similar en ambas particiones. El objetivo descriptivo queda cumplido con trazabilidad desde F1 hasta F4. La capacidad para anticipar fallas y la generalización a maquinaria real permanecen como trabajo posterior.</w:t>
      </w:r>
    </w:p>
    <w:p w14:paraId="06561A76" w14:textId="77777777" w:rsidR="00C2633B" w:rsidRDefault="00352939">
      <w:r>
        <w:br w:type="page"/>
      </w:r>
    </w:p>
    <w:p w14:paraId="3041E50E" w14:textId="77777777" w:rsidR="00C2633B" w:rsidRDefault="00352939">
      <w:pPr>
        <w:pStyle w:val="Ttulo1"/>
      </w:pPr>
      <w:bookmarkStart w:id="25" w:name="_Toc242035818"/>
      <w:r>
        <w:t>16 Trazabilidad de mejoras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4025"/>
        <w:gridCol w:w="1927"/>
      </w:tblGrid>
      <w:tr w:rsidR="00C2633B" w14:paraId="3F9DADD4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D08CC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5"/>
              </w:rPr>
              <w:t>Observación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77B97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5"/>
              </w:rPr>
              <w:t>Mejora aplicada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FE89" w14:textId="77777777" w:rsidR="00C2633B" w:rsidRDefault="00352939">
            <w:pPr>
              <w:spacing w:after="0"/>
              <w:jc w:val="center"/>
            </w:pPr>
            <w:r>
              <w:rPr>
                <w:b/>
                <w:sz w:val="15"/>
              </w:rPr>
              <w:t>Evidencia</w:t>
            </w:r>
          </w:p>
        </w:tc>
      </w:tr>
      <w:tr w:rsidR="00C2633B" w14:paraId="061FBCB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2729D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AI4I es sintético y no presenta limpieza real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3A749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No se inventaron nulos ni duplicados; se declaró la limitación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5627A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5"/>
              </w:rPr>
              <w:t>F2 y discusión F4</w:t>
            </w:r>
          </w:p>
        </w:tc>
      </w:tr>
      <w:tr w:rsidR="00C2633B" w14:paraId="04F74EC2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661AA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Evitar fuga de información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D734D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Se dividió antes de ajustar y se excluyeron los modos de falla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D21D2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5"/>
              </w:rPr>
              <w:t>be64efc</w:t>
            </w:r>
          </w:p>
        </w:tc>
      </w:tr>
      <w:tr w:rsidR="00C2633B" w14:paraId="1A8DFAC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5174F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Modularizar y medir el código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BF954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Se incorporaron clases, Factory, pruebas, timeit y tracemalloc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8FE3B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5"/>
              </w:rPr>
              <w:t>858ba05</w:t>
            </w:r>
          </w:p>
        </w:tc>
      </w:tr>
      <w:tr w:rsidR="00C2633B" w14:paraId="3FFFE33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B2406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Datos escalados poco interpretables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1D1B3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Se recuperaron unidades y Type con los parámetros de F3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6797F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5"/>
              </w:rPr>
              <w:t>Notebook F4</w:t>
            </w:r>
          </w:p>
        </w:tc>
      </w:tr>
      <w:tr w:rsidR="00C2633B" w14:paraId="5AF3286D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B9190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Sostener el perfil fuera del análisis inicial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C1514" w14:textId="77777777" w:rsidR="00C2633B" w:rsidRDefault="00352939">
            <w:pPr>
              <w:spacing w:after="0" w:line="240" w:lineRule="auto"/>
            </w:pPr>
            <w:r>
              <w:rPr>
                <w:sz w:val="15"/>
              </w:rPr>
              <w:t>Los cortes de entrenamiento se aplicaron sin cambios a prueba</w:t>
            </w:r>
          </w:p>
        </w:tc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1A350" w14:textId="77777777" w:rsidR="00C2633B" w:rsidRDefault="00352939">
            <w:pPr>
              <w:spacing w:after="0" w:line="240" w:lineRule="auto"/>
              <w:jc w:val="center"/>
            </w:pPr>
            <w:r>
              <w:rPr>
                <w:sz w:val="15"/>
              </w:rPr>
              <w:t>validacion_perfil.csv</w:t>
            </w:r>
          </w:p>
        </w:tc>
      </w:tr>
    </w:tbl>
    <w:p w14:paraId="3D62BACF" w14:textId="1BE7643C" w:rsidR="00C2633B" w:rsidRDefault="00352939">
      <w:pPr>
        <w:pStyle w:val="Descripcin"/>
        <w:keepNext/>
      </w:pPr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3D5865">
        <w:rPr>
          <w:noProof/>
        </w:rPr>
        <w:t>4</w:t>
      </w:r>
      <w:r>
        <w:fldChar w:fldCharType="end"/>
      </w:r>
      <w:r>
        <w:t>. Vinculación entre observaciones, mejoras y evidencia verificable</w:t>
      </w:r>
    </w:p>
    <w:p w14:paraId="0FA56F8B" w14:textId="77777777" w:rsidR="00C2633B" w:rsidRDefault="00352939">
      <w:r>
        <w:t>El archivo changelog.md relaciona las mejoras con commits reales del repositorio. Las huellas de los cuatro archivos recibidos desde F3 quedaron registradas en metadatos_fase4.json.</w:t>
      </w:r>
    </w:p>
    <w:p w14:paraId="58B4E0E4" w14:textId="77777777" w:rsidR="00C2633B" w:rsidRDefault="00352939">
      <w:pPr>
        <w:pStyle w:val="Ttulo1"/>
      </w:pPr>
      <w:bookmarkStart w:id="26" w:name="_Toc242035819"/>
      <w:r>
        <w:t>17 Presentación audiovisual</w:t>
      </w:r>
      <w:bookmarkEnd w:id="26"/>
    </w:p>
    <w:p w14:paraId="2E2469EA" w14:textId="77777777" w:rsidR="00C2633B" w:rsidRDefault="00352939">
      <w:r>
        <w:t>La presentación se organiza para una duración de 6 a 7 minutos y participación individual. El apoyo visual muestra el problema, la continuidad entre fases, las tres figuras principales, la validación en prueba y los límites. El guion utiliza frases breves para explicar las cifras sin leer el informe ni atribuir capacidad predictiva.</w:t>
      </w:r>
    </w:p>
    <w:p w14:paraId="45FFFCBD" w14:textId="77777777" w:rsidR="00C2633B" w:rsidRDefault="00352939">
      <w:pPr>
        <w:pStyle w:val="Ttulo1"/>
      </w:pPr>
      <w:bookmarkStart w:id="27" w:name="_Toc242035820"/>
      <w:r>
        <w:t>18 Bibliografía</w:t>
      </w:r>
      <w:bookmarkEnd w:id="27"/>
    </w:p>
    <w:p w14:paraId="088FCA7C" w14:textId="77777777" w:rsidR="00C2633B" w:rsidRDefault="00352939">
      <w:pPr>
        <w:spacing w:after="60"/>
        <w:ind w:left="340" w:hanging="340"/>
      </w:pPr>
      <w:r>
        <w:rPr>
          <w:sz w:val="16"/>
        </w:rPr>
        <w:t>Matzka, S. (2020). AI4I 2020 Predictive Maintenance Dataset [Conjunto de datos]. UCI Machine Learning Repository. https://doi.org/10.24432/C5HS5C</w:t>
      </w:r>
    </w:p>
    <w:p w14:paraId="0F57B923" w14:textId="77777777" w:rsidR="00C2633B" w:rsidRDefault="00352939">
      <w:pPr>
        <w:spacing w:after="60"/>
        <w:ind w:left="340" w:hanging="340"/>
      </w:pPr>
      <w:r>
        <w:rPr>
          <w:sz w:val="16"/>
        </w:rPr>
        <w:t>pandas development team. (2026). pandas.qcut. pandas documentation. https://pandas.pydata.org/docs/reference/api/pandas.qcut.html</w:t>
      </w:r>
    </w:p>
    <w:p w14:paraId="33662F22" w14:textId="77777777" w:rsidR="00C2633B" w:rsidRDefault="00352939">
      <w:pPr>
        <w:spacing w:after="60"/>
        <w:ind w:left="340" w:hanging="340"/>
      </w:pPr>
      <w:r>
        <w:rPr>
          <w:sz w:val="16"/>
        </w:rPr>
        <w:t>Phan, T. L. J., Gehrhardt, I., Heik, D., Bahrpeyma, F., y Reichelt, D. (2022). A systematic mapping study on machine learning techniques applied for condition monitoring and predictive maintenance in the manufacturing sector. Logistics, 6(2), 35. https://doi.org/10.3390/logistics6020035</w:t>
      </w:r>
    </w:p>
    <w:p w14:paraId="722B06C3" w14:textId="77777777" w:rsidR="00C2633B" w:rsidRDefault="00352939">
      <w:pPr>
        <w:spacing w:after="60"/>
        <w:ind w:left="340" w:hanging="340"/>
      </w:pPr>
      <w:r>
        <w:rPr>
          <w:sz w:val="16"/>
        </w:rPr>
        <w:t>seaborn development team. (2026). seaborn.heatmap. seaborn documentation. https://seaborn.pydata.org/generated/seaborn.heatmap.html</w:t>
      </w:r>
    </w:p>
    <w:p w14:paraId="77AF57C1" w14:textId="77777777" w:rsidR="00C2633B" w:rsidRDefault="00352939">
      <w:pPr>
        <w:spacing w:after="60"/>
        <w:ind w:left="340" w:hanging="340"/>
      </w:pPr>
      <w:r>
        <w:rPr>
          <w:sz w:val="16"/>
        </w:rPr>
        <w:t>Universidad Andrés Bello. (2026a). Guía de apoyo Sumativa 3 Fase 4 [Documento de apoyo docente]. MCDI500 Programación para la Ciencia de Datos.</w:t>
      </w:r>
    </w:p>
    <w:p w14:paraId="1CC67D21" w14:textId="77777777" w:rsidR="00C2633B" w:rsidRDefault="00352939">
      <w:pPr>
        <w:spacing w:after="60"/>
        <w:ind w:left="340" w:hanging="340"/>
      </w:pPr>
      <w:r>
        <w:rPr>
          <w:sz w:val="16"/>
        </w:rPr>
        <w:t>Universidad Andrés Bello. (2026b). MCDI500 Apunte Fase 4 [Material de clase]. MCDI500 Programación para la Ciencia de Datos.</w:t>
      </w:r>
    </w:p>
    <w:sectPr w:rsidR="00C2633B" w:rsidSect="00034616">
      <w:footerReference w:type="default" r:id="rId13"/>
      <w:pgSz w:w="12240" w:h="15840"/>
      <w:pgMar w:top="1037" w:right="1123" w:bottom="979" w:left="1123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9469" w14:textId="77777777" w:rsidR="00352939" w:rsidRDefault="00352939">
      <w:pPr>
        <w:spacing w:after="0" w:line="240" w:lineRule="auto"/>
      </w:pPr>
      <w:r>
        <w:separator/>
      </w:r>
    </w:p>
  </w:endnote>
  <w:endnote w:type="continuationSeparator" w:id="0">
    <w:p w14:paraId="2A4C85B2" w14:textId="77777777" w:rsidR="00352939" w:rsidRDefault="00352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E163" w14:textId="77777777" w:rsidR="00C2633B" w:rsidRDefault="00C263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0777" w14:textId="77777777" w:rsidR="00C2633B" w:rsidRDefault="00352939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4F80" w14:textId="77777777" w:rsidR="00352939" w:rsidRDefault="00352939">
      <w:pPr>
        <w:spacing w:after="0" w:line="240" w:lineRule="auto"/>
      </w:pPr>
      <w:r>
        <w:separator/>
      </w:r>
    </w:p>
  </w:footnote>
  <w:footnote w:type="continuationSeparator" w:id="0">
    <w:p w14:paraId="00FC4DD9" w14:textId="77777777" w:rsidR="00352939" w:rsidRDefault="00352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219055">
    <w:abstractNumId w:val="8"/>
  </w:num>
  <w:num w:numId="2" w16cid:durableId="1254121324">
    <w:abstractNumId w:val="6"/>
  </w:num>
  <w:num w:numId="3" w16cid:durableId="155002197">
    <w:abstractNumId w:val="5"/>
  </w:num>
  <w:num w:numId="4" w16cid:durableId="506138237">
    <w:abstractNumId w:val="4"/>
  </w:num>
  <w:num w:numId="5" w16cid:durableId="168251510">
    <w:abstractNumId w:val="7"/>
  </w:num>
  <w:num w:numId="6" w16cid:durableId="72359174">
    <w:abstractNumId w:val="3"/>
  </w:num>
  <w:num w:numId="7" w16cid:durableId="1618095503">
    <w:abstractNumId w:val="2"/>
  </w:num>
  <w:num w:numId="8" w16cid:durableId="962615607">
    <w:abstractNumId w:val="1"/>
  </w:num>
  <w:num w:numId="9" w16cid:durableId="106345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39"/>
    <w:rsid w:val="003D5865"/>
    <w:rsid w:val="00AA1D8D"/>
    <w:rsid w:val="00B47730"/>
    <w:rsid w:val="00BD201E"/>
    <w:rsid w:val="00C263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74737"/>
  <w14:defaultImageDpi w14:val="300"/>
  <w15:docId w15:val="{1126E676-E16C-40C2-977A-5DE7EE7B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Calibri" w:hAnsi="Calibri"/>
      <w:color w:val="00000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40" w:line="240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40" w:after="100" w:line="240" w:lineRule="auto"/>
    </w:pPr>
    <w:rPr>
      <w:bCs/>
      <w:sz w:val="17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sitoryTree">
    <w:name w:val="Repository Tree"/>
    <w:pPr>
      <w:spacing w:after="20" w:line="240" w:lineRule="auto"/>
    </w:pPr>
    <w:rPr>
      <w:rFonts w:ascii="Consolas" w:hAnsi="Consolas"/>
      <w:color w:val="000000"/>
      <w:sz w:val="16"/>
    </w:rPr>
  </w:style>
  <w:style w:type="paragraph" w:styleId="TDC1">
    <w:name w:val="toc 1"/>
    <w:basedOn w:val="Normal"/>
    <w:next w:val="Normal"/>
    <w:autoRedefine/>
    <w:uiPriority w:val="39"/>
    <w:unhideWhenUsed/>
    <w:rsid w:val="003D58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5865"/>
    <w:pPr>
      <w:spacing w:after="100"/>
      <w:ind w:left="190"/>
    </w:pPr>
  </w:style>
  <w:style w:type="character" w:styleId="Hipervnculo">
    <w:name w:val="Hyperlink"/>
    <w:basedOn w:val="Fuentedeprrafopredeter"/>
    <w:uiPriority w:val="99"/>
    <w:unhideWhenUsed/>
    <w:rsid w:val="003D58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er-seor/proyecto-grupo9-mcdi50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2714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integrador Fase 4</dc:title>
  <dc:subject>Análisis de condiciones operacionales y fallas con AI4I 2020</dc:subject>
  <dc:creator>Alexander Sepúlveda Ormazábal</dc:creator>
  <cp:keywords>MCDI500, AI4I 2020, Fase 4, reproducibilidad</cp:keywords>
  <dc:description>generated by python-docx</dc:description>
  <cp:lastModifiedBy>Alexander Sepúlveda Ormázábal</cp:lastModifiedBy>
  <cp:revision>2</cp:revision>
  <dcterms:created xsi:type="dcterms:W3CDTF">2013-12-23T23:15:00Z</dcterms:created>
  <dcterms:modified xsi:type="dcterms:W3CDTF">2026-10-04T22:49:00Z</dcterms:modified>
  <cp:category/>
</cp:coreProperties>
</file>