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56980" w14:textId="77777777" w:rsidR="008B40D1" w:rsidRDefault="008825F3">
      <w:pPr>
        <w:pStyle w:val="Bodytext30"/>
        <w:shd w:val="clear" w:color="auto" w:fill="auto"/>
        <w:ind w:right="20"/>
      </w:pPr>
      <w:r>
        <w:t>СПИСОК АДРЕСОВ ДЛЯ РАССЫЛКИ АВТОРЕФЕРАТОВ</w:t>
      </w:r>
      <w:r>
        <w:br/>
      </w:r>
      <w:r w:rsidR="007C394C">
        <w:t>Тощева Александра Сергеевича</w:t>
      </w:r>
    </w:p>
    <w:p w14:paraId="1C2D31B0" w14:textId="77777777" w:rsidR="008B40D1" w:rsidRDefault="008825F3">
      <w:pPr>
        <w:pStyle w:val="Bodytext20"/>
        <w:shd w:val="clear" w:color="auto" w:fill="auto"/>
        <w:spacing w:after="204"/>
        <w:ind w:right="20" w:firstLine="0"/>
      </w:pPr>
      <w:r>
        <w:rPr>
          <w:rStyle w:val="Bodytext2Bold"/>
        </w:rPr>
        <w:t>«</w:t>
      </w:r>
      <w:r w:rsidR="007C394C" w:rsidRPr="007C394C">
        <w:rPr>
          <w:rStyle w:val="Bodytext2Bold"/>
        </w:rPr>
        <w:t>Интеллектуальная система повышения эффективности ИТ-службы предприятия</w:t>
      </w:r>
      <w:r w:rsidR="007C394C">
        <w:rPr>
          <w:rStyle w:val="Bodytext2Bold"/>
        </w:rPr>
        <w:t>» по специальности 05.13.1</w:t>
      </w:r>
      <w:r>
        <w:rPr>
          <w:rStyle w:val="Bodytext2Bold"/>
        </w:rPr>
        <w:t xml:space="preserve">1 </w:t>
      </w:r>
      <w:r>
        <w:t>- Математическое и программное обеспечение</w:t>
      </w:r>
      <w:r>
        <w:br/>
        <w:t>вычислительных машин, комплексов и компьютерных сетей</w:t>
      </w:r>
      <w:r>
        <w:br/>
        <w:t>(технические науки)</w:t>
      </w:r>
    </w:p>
    <w:p w14:paraId="0CD7ECC8" w14:textId="77777777" w:rsidR="008B40D1" w:rsidRDefault="008825F3">
      <w:pPr>
        <w:pStyle w:val="Heading10"/>
        <w:keepNext/>
        <w:keepLines/>
        <w:shd w:val="clear" w:color="auto" w:fill="auto"/>
        <w:spacing w:before="0" w:after="210" w:line="210" w:lineRule="exact"/>
      </w:pPr>
      <w:bookmarkStart w:id="0" w:name="bookmark0"/>
      <w:r>
        <w:t>Обязательная рассылка</w:t>
      </w:r>
      <w:bookmarkEnd w:id="0"/>
    </w:p>
    <w:p w14:paraId="52A35ED7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книжная палата,</w:t>
      </w:r>
    </w:p>
    <w:p w14:paraId="607A420F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Кремлевская наб., 1/9, строение 8-9 экз.</w:t>
      </w:r>
    </w:p>
    <w:p w14:paraId="4D451F2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государственная библиотека,</w:t>
      </w:r>
    </w:p>
    <w:p w14:paraId="6FC7FB1E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ул. Воздвиженка, 3/5 - 1 экз.</w:t>
      </w:r>
    </w:p>
    <w:p w14:paraId="65F9AEB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национальная библиотека,</w:t>
      </w:r>
    </w:p>
    <w:p w14:paraId="36AFEC29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191069, Санкт-Петербург, ул. Садовая, </w:t>
      </w:r>
      <w:r>
        <w:rPr>
          <w:rStyle w:val="Bodytext2Spacing1pt"/>
        </w:rPr>
        <w:t>18-1</w:t>
      </w:r>
      <w:r>
        <w:t xml:space="preserve"> экз.</w:t>
      </w:r>
    </w:p>
    <w:p w14:paraId="1603A04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Государственная публичная научно-техническая библиотека России,</w:t>
      </w:r>
    </w:p>
    <w:p w14:paraId="2428DD9F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123298, Москва, 3-я Хорошевская ул., </w:t>
      </w:r>
      <w:r>
        <w:rPr>
          <w:rStyle w:val="Bodytext2Spacing1pt"/>
        </w:rPr>
        <w:t>17-1</w:t>
      </w:r>
      <w:r>
        <w:t xml:space="preserve"> экз.</w:t>
      </w:r>
    </w:p>
    <w:p w14:paraId="4ECAF31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Всероссийский институт научной и технической информации,</w:t>
      </w:r>
    </w:p>
    <w:p w14:paraId="5ADC29B2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125190, Москва, А-190, ул. Усиевича, </w:t>
      </w:r>
      <w:r>
        <w:rPr>
          <w:rStyle w:val="Bodytext2Spacing1pt"/>
        </w:rPr>
        <w:t>20-1</w:t>
      </w:r>
      <w:r>
        <w:t xml:space="preserve"> экз.</w:t>
      </w:r>
    </w:p>
    <w:p w14:paraId="4B386CE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Национальная библиотека Белоруссии,</w:t>
      </w:r>
    </w:p>
    <w:p w14:paraId="4EB7A314" w14:textId="77777777" w:rsidR="008B40D1" w:rsidRDefault="008825F3">
      <w:pPr>
        <w:pStyle w:val="Bodytext20"/>
        <w:shd w:val="clear" w:color="auto" w:fill="auto"/>
        <w:spacing w:after="204"/>
        <w:ind w:left="780" w:firstLine="0"/>
        <w:jc w:val="left"/>
      </w:pPr>
      <w:r>
        <w:t xml:space="preserve">220030, Белоруссия, Минск, пр. Независимости, </w:t>
      </w:r>
      <w:r>
        <w:rPr>
          <w:rStyle w:val="Bodytext2Spacing1pt"/>
        </w:rPr>
        <w:t>116-1</w:t>
      </w:r>
      <w:r>
        <w:t xml:space="preserve"> экз.</w:t>
      </w:r>
    </w:p>
    <w:p w14:paraId="75F80E14" w14:textId="77777777" w:rsidR="008B40D1" w:rsidRDefault="008825F3">
      <w:pPr>
        <w:pStyle w:val="Heading10"/>
        <w:keepNext/>
        <w:keepLines/>
        <w:shd w:val="clear" w:color="auto" w:fill="auto"/>
        <w:spacing w:before="0" w:after="333" w:line="210" w:lineRule="exact"/>
      </w:pPr>
      <w:bookmarkStart w:id="1" w:name="bookmark1"/>
      <w:r>
        <w:t>Университеты и НИИ</w:t>
      </w:r>
      <w:bookmarkEnd w:id="1"/>
    </w:p>
    <w:p w14:paraId="484110F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119992, Москва, ГСП-2, Воробьевы горы, МГУ, механико-математический факультет.</w:t>
      </w:r>
    </w:p>
    <w:p w14:paraId="0334F61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119992, Москва, ГСП - 2, Воробьевы горы, МГУ, факультет ВМиК.</w:t>
      </w:r>
    </w:p>
    <w:p w14:paraId="21D20E87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117198, Москва, ГСП, ул. Миклухо-Маклая, 6, Университет дружбы народов им. П.Лумумбы.</w:t>
      </w:r>
    </w:p>
    <w:p w14:paraId="128404A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199034, Санкт-Петербург, Университетская наб., 7-9, Санкт-Петербургский Государственный университет.</w:t>
      </w:r>
    </w:p>
    <w:p w14:paraId="6DB40AB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630090, Новосибирск, Академгородок, Новосибирский государственный университет.</w:t>
      </w:r>
    </w:p>
    <w:p w14:paraId="2F0C966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410061, Саратов, ул. Астраханского, 83, Саратовский государственный университет.</w:t>
      </w:r>
    </w:p>
    <w:p w14:paraId="10F1D73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394693, Воронеж, Университетская пл., 1, Воронежский государственный университет.</w:t>
      </w:r>
    </w:p>
    <w:p w14:paraId="28D91F0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634010, Томск, пр. Ленина, 36, Томский государственный университет.</w:t>
      </w:r>
    </w:p>
    <w:p w14:paraId="2C87700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344104, г.Ростов-на-Дону, ул. Содружества, 5, Ростовский государственный университет.</w:t>
      </w:r>
    </w:p>
    <w:p w14:paraId="62E0E63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603600, Нижний Новгород, пр. Гагарина, 23, Нижегородский государственный университет.</w:t>
      </w:r>
    </w:p>
    <w:p w14:paraId="68ED0F5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428015, Чебоксары, Московский пр., 15, Чувашский государственный университет.</w:t>
      </w:r>
    </w:p>
    <w:p w14:paraId="697184D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625000, Тюмень, ул. Семакова, 10, Тюменский государственный университет.</w:t>
      </w:r>
    </w:p>
    <w:p w14:paraId="43032ECF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644077, Омск, просп. Мира, 55-а, Омский государственный университет.</w:t>
      </w:r>
    </w:p>
    <w:p w14:paraId="6C27A632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117966, Москва, ГСП-1, ул. Губкина, 8, Математический институт им.</w:t>
      </w:r>
    </w:p>
    <w:p w14:paraId="481FB4B0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left"/>
      </w:pPr>
      <w:r>
        <w:t>А.В. Стеклова.</w:t>
      </w:r>
    </w:p>
    <w:p w14:paraId="0363ACC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119991, Москва, ГСП-1, ул. Вавилова, 40, ВЦ РАН.</w:t>
      </w:r>
    </w:p>
    <w:p w14:paraId="21E7931A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119890, ГСП, Москва, Знаменка, 11/11, Библиотека по естественным наукам РАН.</w:t>
      </w:r>
    </w:p>
    <w:p w14:paraId="4C03134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630090, Новосибирск, Университетский пр., 4, Институт математики СО РАН.</w:t>
      </w:r>
    </w:p>
    <w:p w14:paraId="2D06710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 w:rsidRPr="00E91433">
        <w:rPr>
          <w:lang w:eastAsia="en-US" w:bidi="en-US"/>
        </w:rPr>
        <w:t xml:space="preserve">125047, </w:t>
      </w:r>
      <w:r>
        <w:t>Москва, Миусская пл., 4, Институт прикладной математики РАН.</w:t>
      </w:r>
    </w:p>
    <w:p w14:paraId="6B2B70F6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right="480" w:hanging="500"/>
        <w:jc w:val="left"/>
      </w:pPr>
      <w:r>
        <w:t xml:space="preserve">125047, Москва, Миусская пл., 4а, Институт математического </w:t>
      </w:r>
      <w:r>
        <w:lastRenderedPageBreak/>
        <w:t>моделирования РАН.</w:t>
      </w:r>
    </w:p>
    <w:p w14:paraId="7C996F8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630090, Новосибирск, просп. Науки, 6, Вычислительный центр СО РАН.</w:t>
      </w:r>
    </w:p>
    <w:p w14:paraId="25583FB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620219, Екатеринбург, ул. С. Ковалевской, 16, Институт математики и механики УрО РАН.</w:t>
      </w:r>
    </w:p>
    <w:p w14:paraId="4591602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420503, Казань, ул. Лобачевского, 23, ИММ КНЦ РАН.</w:t>
      </w:r>
    </w:p>
    <w:p w14:paraId="752321C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173003, г.Великий Новгород, ул. Б.С.-Петербургская, 41, Новгородский госуниверситет.</w:t>
      </w:r>
    </w:p>
    <w:p w14:paraId="5FD4503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664003, г.Иркутск, ул.К.Маркса,1, Иркутский госуниверситет.</w:t>
      </w:r>
    </w:p>
    <w:p w14:paraId="6F166EB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420111, г.Казань, ул.Карла Маркса, 10, Казанский государственный технический университет.</w:t>
      </w:r>
    </w:p>
    <w:p w14:paraId="4AA1BA9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125871, г.Москва, Волоколамское ш., 4, Московский государственный авиационный институт (технический университет).</w:t>
      </w:r>
    </w:p>
    <w:p w14:paraId="3981275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195251, г.С.Петербург, Политехническая ул., 29, Санкт-Петербургский государственный технический университет.</w:t>
      </w:r>
    </w:p>
    <w:p w14:paraId="2ACE728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170000, г.Тверь, ул. Желябова, 33, Тверской государственный университет.</w:t>
      </w:r>
    </w:p>
    <w:p w14:paraId="4D0C2A36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300600, г.Тула, пр.Ленина, 92, Тульский государственный университет.</w:t>
      </w:r>
    </w:p>
    <w:p w14:paraId="66BC47E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4"/>
        <w:ind w:left="780" w:hanging="500"/>
        <w:jc w:val="left"/>
      </w:pPr>
      <w:r>
        <w:t>432027, г.Ульяновск, ул. Северный Венец, 32, Ульяновский государственный технический университет.</w:t>
      </w:r>
    </w:p>
    <w:p w14:paraId="601F9DDE" w14:textId="77777777"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2" w:name="bookmark2"/>
      <w:r>
        <w:t>Ведущие специалисты</w:t>
      </w:r>
      <w:bookmarkEnd w:id="2"/>
    </w:p>
    <w:p w14:paraId="37F840E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630090, Новосибирск, пр.Лаврентьева, 15, Институт гидромеханики СО РАН им. М.А.Лаврентьева, проф. Хлудневу А.М.</w:t>
      </w:r>
    </w:p>
    <w:p w14:paraId="49DE2C3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>125047, Москва, Миусская пл., 4-А, ИММ РАН, проф. Леванову Е.И.</w:t>
      </w:r>
    </w:p>
    <w:p w14:paraId="6B540FF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117334, Москва, ул. Акад. Зелинского, д. 38, корп. 8, кв. 9, академику РАН Самарскому А.А.</w:t>
      </w:r>
    </w:p>
    <w:p w14:paraId="12F4DDC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125047, Москва, Миусская пл., 4а, Институт математического моделирования РАН, член-корр. РАН, проф. Четверушкину Б.Н.</w:t>
      </w:r>
    </w:p>
    <w:p w14:paraId="56ED08E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>125047, Москва, Миусская пл., 4-А, ИММ РАН, проф. Карамзину Ю.Н.</w:t>
      </w:r>
    </w:p>
    <w:p w14:paraId="5E7BC8E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125047, Москва, Миусская пл., 4-А, ИММ РАН, член.-корр. РАН, проф. Калиткину Н.Н.</w:t>
      </w:r>
    </w:p>
    <w:p w14:paraId="4DD651B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630090, г. Новосибирск, пр. Лаврентьева, 6, Институт вычислительной математики и математической геофизики СО РАН, академику РАН, проф. Коновалову А.Н.</w:t>
      </w:r>
    </w:p>
    <w:p w14:paraId="32094ACC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6" w:line="242" w:lineRule="exact"/>
        <w:ind w:left="780" w:right="1340" w:hanging="500"/>
        <w:jc w:val="left"/>
      </w:pPr>
      <w:r>
        <w:t>630036, Красноярск, Академгородок, ВЦ СО РАН, член.-корр. РАН Шайдурову В.В.</w:t>
      </w:r>
    </w:p>
    <w:p w14:paraId="298736DF" w14:textId="77777777"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3" w:name="bookmark3"/>
      <w:r>
        <w:t>Члены Совета Д 212.081.35</w:t>
      </w:r>
      <w:bookmarkEnd w:id="3"/>
    </w:p>
    <w:p w14:paraId="4350DCC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82"/>
          <w:tab w:val="left" w:pos="3859"/>
          <w:tab w:val="left" w:pos="4303"/>
          <w:tab w:val="right" w:pos="6747"/>
          <w:tab w:val="left" w:pos="6943"/>
        </w:tabs>
        <w:spacing w:after="0" w:line="242" w:lineRule="exact"/>
        <w:ind w:left="280" w:firstLine="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 и</w:t>
      </w:r>
      <w:r>
        <w:tab/>
        <w:t>механики им.</w:t>
      </w:r>
    </w:p>
    <w:p w14:paraId="1032C159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Н.И. Лобачевского, кафедра алгебры и математической логики, профессору Арсланову М.М.</w:t>
      </w:r>
    </w:p>
    <w:p w14:paraId="06301AE6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0"/>
          <w:tab w:val="right" w:pos="6747"/>
          <w:tab w:val="left" w:pos="6941"/>
          <w:tab w:val="right" w:pos="8182"/>
        </w:tabs>
        <w:ind w:left="28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7E84996E" w14:textId="77777777"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системного анализа и информационных технологий, профессору Латыпову Р.Х.</w:t>
      </w:r>
    </w:p>
    <w:p w14:paraId="3FFF13C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8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37A6E58E" w14:textId="77777777"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технологий программирования, доценту Еникееву А.И.</w:t>
      </w:r>
    </w:p>
    <w:p w14:paraId="18C142C5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6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14:paraId="492B2C4C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информационных технологий, кафедра теоретической кибернетики, профессору</w:t>
      </w:r>
    </w:p>
    <w:p w14:paraId="184F4A4F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Аблаеву Ф.М.</w:t>
      </w:r>
    </w:p>
    <w:p w14:paraId="34E2855A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440039 г. Пенза, проезд Байдукова / ул. Гагарина, 1а/1, Пензенский государственный технологический университет, профессору Алехиной М.А.</w:t>
      </w:r>
    </w:p>
    <w:p w14:paraId="7122A09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lastRenderedPageBreak/>
        <w:t>119991, ГСП-1, г. Москва, Ленинские горы, Главное здание МГУ, Московский государственный университет, Механико-математический факультет, кафедра высшей алгебры, профессору Артамонову В.А.</w:t>
      </w:r>
    </w:p>
    <w:p w14:paraId="5876B07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математики и механики им. Н.И. Лобачевского, профессору Елизарову А.М.</w:t>
      </w:r>
    </w:p>
    <w:p w14:paraId="5C5CC4AF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420111, Казань, ул.К.Маркса</w:t>
      </w:r>
      <w:r w:rsidR="00CC42D1" w:rsidRPr="00CC42D1">
        <w:t xml:space="preserve"> </w:t>
      </w:r>
      <w:r w:rsidR="00CC42D1">
        <w:t>55</w:t>
      </w:r>
      <w:r>
        <w:t>, Казанский Национальный Исследовательский Технический Университет - КАИ, профессору кафедры прикладной математики и информатики Емалетдиновой Л.Ю.</w:t>
      </w:r>
    </w:p>
    <w:p w14:paraId="6DF2464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вычислительной математики и информационных технологий, кафедра анализа данных и исследования операций, профессору Заботину И.Я.</w:t>
      </w:r>
    </w:p>
    <w:p w14:paraId="027F612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420111, Казань, ул.К.Маркса</w:t>
      </w:r>
      <w:r w:rsidR="00CC42D1" w:rsidRPr="00CC42D1">
        <w:t xml:space="preserve"> 55</w:t>
      </w:r>
      <w:r>
        <w:t>, Казанский Национальный Исследовательский Технический Университет - КАИ, кафедра компьютерных систем, профессору Захарову В.М.</w:t>
      </w:r>
    </w:p>
    <w:p w14:paraId="6BBDACD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3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669B9D80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системного анализа и информационных технологий, профессору Ишмухаметову Ш.Т.</w:t>
      </w:r>
    </w:p>
    <w:p w14:paraId="7AF624A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420008, Казань, Кремлевская, 18, Институт математики и механики им. Н.И. Лобачевского, кафедра алгебры и математической логики, доценту Калимуллину И.Ш.</w:t>
      </w:r>
    </w:p>
    <w:p w14:paraId="4FE9A6E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9"/>
          <w:tab w:val="right" w:pos="7891"/>
        </w:tabs>
        <w:ind w:left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51B51CF9" w14:textId="77777777"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системного анализа и информационных технологий, профессору Коннову И.В.</w:t>
      </w:r>
    </w:p>
    <w:p w14:paraId="2C255E9D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6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30AB84ED" w14:textId="77777777"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математической статистики, профессору Лапину А.В.</w:t>
      </w:r>
    </w:p>
    <w:p w14:paraId="3F17546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4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14:paraId="7D0E119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экономической кибернетики, профессору Миссарову М.Д.</w:t>
      </w:r>
    </w:p>
    <w:p w14:paraId="1FC5B8B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52"/>
          <w:tab w:val="right" w:pos="6451"/>
          <w:tab w:val="left" w:pos="6624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математики и</w:t>
      </w:r>
      <w:r>
        <w:tab/>
        <w:t>механики им.</w:t>
      </w:r>
    </w:p>
    <w:p w14:paraId="7F4BAC20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профессору Скрябину С.М.</w:t>
      </w:r>
    </w:p>
    <w:p w14:paraId="1517468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420021, г. Казань, ул. Татарстан, 2 (уч. зд. №33), КФУ, Институт филологии и межкультурной коммуникации им. Льва Толстого, Научно-образовательный центр по лингвистике им. И.А.Бодуэна де Куртене, ведущему научному сотруднику, д.ф.-м.н. (профессору) Соловьеву В.Д.</w:t>
      </w:r>
    </w:p>
    <w:p w14:paraId="38FA840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14:paraId="7DA82DEC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системного анализа и информационных технологий, профессору Столову Е.Л.</w:t>
      </w:r>
    </w:p>
    <w:p w14:paraId="37F6C31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14:paraId="10A691FD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информационных систем, профессору Сулейманову Д.Ш.</w:t>
      </w:r>
    </w:p>
    <w:p w14:paraId="613B417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6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394B790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геометрии, профессору Шурыгину В.В.</w:t>
      </w:r>
    </w:p>
    <w:p w14:paraId="1F6ED29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7992BF6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доценту Тронину С.Н.</w:t>
      </w:r>
    </w:p>
    <w:p w14:paraId="0DC5C19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6"/>
          <w:tab w:val="right" w:pos="6131"/>
          <w:tab w:val="right" w:pos="6451"/>
          <w:tab w:val="left" w:pos="6611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76A16CCA" w14:textId="77777777" w:rsidR="008B40D1" w:rsidRDefault="008825F3" w:rsidP="007C394C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доценту</w:t>
      </w:r>
      <w:r>
        <w:br w:type="page"/>
      </w:r>
      <w:r>
        <w:lastRenderedPageBreak/>
        <w:t>Фролову А.Н.</w:t>
      </w:r>
    </w:p>
    <w:p w14:paraId="29D7698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ind w:left="760" w:hanging="480"/>
        <w:jc w:val="both"/>
      </w:pPr>
      <w:r>
        <w:t xml:space="preserve">420111, Казань, ул.К.Маркса, 10, Казанский Национальный Исследовательский Технический Университет </w:t>
      </w:r>
      <w:r>
        <w:rPr>
          <w:rStyle w:val="Bodytext21"/>
        </w:rPr>
        <w:t xml:space="preserve">- </w:t>
      </w:r>
      <w:r>
        <w:t>КАИ, кафедра компьютерны</w:t>
      </w:r>
      <w:r w:rsidR="00FA4EC3">
        <w:t>х систем, доценту Шалагину С. В;</w:t>
      </w:r>
    </w:p>
    <w:p w14:paraId="47F872D4" w14:textId="77777777" w:rsidR="008B40D1" w:rsidRDefault="008825F3">
      <w:pPr>
        <w:pStyle w:val="Heading10"/>
        <w:keepNext/>
        <w:keepLines/>
        <w:shd w:val="clear" w:color="auto" w:fill="auto"/>
        <w:spacing w:before="0" w:after="0" w:line="240" w:lineRule="exact"/>
        <w:jc w:val="both"/>
      </w:pPr>
      <w:bookmarkStart w:id="4" w:name="bookmark4"/>
      <w:r>
        <w:t>Официальные оппоненты и ведущая организация</w:t>
      </w:r>
      <w:bookmarkEnd w:id="4"/>
    </w:p>
    <w:p w14:paraId="215A027D" w14:textId="77777777" w:rsidR="008B40D1" w:rsidRDefault="008825F3">
      <w:pPr>
        <w:pStyle w:val="Bodytext30"/>
        <w:shd w:val="clear" w:color="auto" w:fill="auto"/>
        <w:jc w:val="both"/>
      </w:pPr>
      <w:r>
        <w:t>Ведущая организация</w:t>
      </w:r>
    </w:p>
    <w:p w14:paraId="151E363A" w14:textId="77777777" w:rsidR="008B40D1" w:rsidRDefault="00FA4EC3" w:rsidP="00FA4EC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 w:rsidRPr="00FA4EC3">
        <w:t>119333, Москва, Вавилова, д.44, кор.2</w:t>
      </w:r>
      <w:r>
        <w:t xml:space="preserve">, </w:t>
      </w:r>
      <w:r w:rsidRPr="00FA4EC3">
        <w:t>Федеральный исследовательский центр «Информатики и управление» Российской академ</w:t>
      </w:r>
      <w:r>
        <w:t>ии наук (ФИЦ ИУ РАН), г. Москва;</w:t>
      </w:r>
    </w:p>
    <w:p w14:paraId="4313071E" w14:textId="77777777" w:rsidR="008B40D1" w:rsidRDefault="008825F3">
      <w:pPr>
        <w:pStyle w:val="Bodytext30"/>
        <w:shd w:val="clear" w:color="auto" w:fill="auto"/>
        <w:jc w:val="both"/>
      </w:pPr>
      <w:r>
        <w:t>Официальные оппоненты</w:t>
      </w:r>
    </w:p>
    <w:p w14:paraId="4C04DEA4" w14:textId="77777777" w:rsidR="008B40D1" w:rsidRDefault="007C394C" w:rsidP="007C394C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>
        <w:t xml:space="preserve">420111, Россия, Республика Татарстан, г. Казань, ул. К. Маркса, 10, Казанский национальный исследовательский технический университет им. А.Н. Туполева, кафедра компьютерных </w:t>
      </w:r>
      <w:r w:rsidR="00FA4EC3">
        <w:t>систем, профессору Райхлину В.А</w:t>
      </w:r>
      <w:r w:rsidR="00FA4EC3" w:rsidRPr="00FA4EC3">
        <w:t>;</w:t>
      </w:r>
    </w:p>
    <w:p w14:paraId="71DE2420" w14:textId="77777777" w:rsidR="00FA4EC3" w:rsidRDefault="00FA4EC3" w:rsidP="00FA4EC3">
      <w:pPr>
        <w:pStyle w:val="Bodytext20"/>
        <w:numPr>
          <w:ilvl w:val="0"/>
          <w:numId w:val="1"/>
        </w:numPr>
        <w:shd w:val="clear" w:color="auto" w:fill="auto"/>
        <w:spacing w:after="416" w:line="237" w:lineRule="exact"/>
        <w:ind w:left="709" w:hanging="425"/>
        <w:jc w:val="both"/>
      </w:pPr>
      <w:r w:rsidRPr="00FA4EC3">
        <w:t>119049</w:t>
      </w:r>
      <w:r>
        <w:t>, Россия, Москва, Поляков Владимир Николаевич</w:t>
      </w:r>
      <w:r w:rsidRPr="00FA4EC3">
        <w:t>,</w:t>
      </w:r>
      <w:r>
        <w:t xml:space="preserve"> </w:t>
      </w:r>
      <w:r w:rsidRPr="00FA4EC3">
        <w:t>Ленинский пр., 4</w:t>
      </w:r>
      <w:r>
        <w:t xml:space="preserve">, </w:t>
      </w:r>
      <w:r w:rsidRPr="00FA4EC3">
        <w:t xml:space="preserve">кафедры </w:t>
      </w:r>
      <w:r w:rsidR="00A87782">
        <w:t>АСУ</w:t>
      </w:r>
      <w:bookmarkStart w:id="5" w:name="_GoBack"/>
      <w:bookmarkEnd w:id="5"/>
      <w:r w:rsidRPr="00FA4EC3">
        <w:t xml:space="preserve"> Национального исследовательского технологического университета МИСиС </w:t>
      </w:r>
    </w:p>
    <w:p w14:paraId="721CC4B3" w14:textId="77777777" w:rsidR="008B40D1" w:rsidRDefault="008825F3" w:rsidP="00FA4EC3">
      <w:pPr>
        <w:pStyle w:val="Bodytext20"/>
        <w:shd w:val="clear" w:color="auto" w:fill="auto"/>
        <w:spacing w:after="416" w:line="237" w:lineRule="exact"/>
        <w:ind w:firstLine="0"/>
        <w:jc w:val="left"/>
      </w:pPr>
      <w:r>
        <w:t xml:space="preserve">Список утвержден специализированным советом Д 212.081.35. Казанского федерального университета </w:t>
      </w:r>
      <w:r w:rsidR="007C394C">
        <w:t>27</w:t>
      </w:r>
      <w:r>
        <w:t xml:space="preserve"> </w:t>
      </w:r>
      <w:r w:rsidR="007C394C">
        <w:t>февраля 2017</w:t>
      </w:r>
      <w:r>
        <w:t xml:space="preserve"> г.</w:t>
      </w:r>
    </w:p>
    <w:p w14:paraId="54B30894" w14:textId="77777777" w:rsidR="007C394C" w:rsidRDefault="007C394C" w:rsidP="007C394C">
      <w:pPr>
        <w:pStyle w:val="Bodytext20"/>
        <w:shd w:val="clear" w:color="auto" w:fill="auto"/>
        <w:spacing w:after="0" w:line="210" w:lineRule="exact"/>
        <w:ind w:firstLine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7C394C" w14:paraId="5E89E304" w14:textId="77777777" w:rsidTr="007C394C">
        <w:tc>
          <w:tcPr>
            <w:tcW w:w="4111" w:type="dxa"/>
          </w:tcPr>
          <w:p w14:paraId="735CF1DA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Председатель диссертационного совета </w:t>
            </w:r>
          </w:p>
          <w:p w14:paraId="4FB71B1A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>Д 212.081.35, профессор</w:t>
            </w:r>
          </w:p>
          <w:p w14:paraId="3E97854B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14:paraId="55E167B6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14:paraId="43548650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</w:tc>
        <w:tc>
          <w:tcPr>
            <w:tcW w:w="4111" w:type="dxa"/>
          </w:tcPr>
          <w:p w14:paraId="1CB172B2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>М. М. Арсланов</w:t>
            </w:r>
          </w:p>
        </w:tc>
      </w:tr>
      <w:tr w:rsidR="007C394C" w14:paraId="676E51B2" w14:textId="77777777" w:rsidTr="007C394C">
        <w:tc>
          <w:tcPr>
            <w:tcW w:w="4111" w:type="dxa"/>
          </w:tcPr>
          <w:p w14:paraId="6AD6EDD0" w14:textId="77777777" w:rsidR="007C394C" w:rsidRDefault="007C394C" w:rsidP="003E4B5E">
            <w:pPr>
              <w:pStyle w:val="Bodytext20"/>
              <w:shd w:val="clear" w:color="auto" w:fill="auto"/>
              <w:spacing w:after="448" w:line="245" w:lineRule="exact"/>
              <w:ind w:firstLine="0"/>
              <w:jc w:val="left"/>
            </w:pPr>
            <w:r>
              <w:t>Ученый секретарь диссертационного совета Д 212.081.35, доцент</w:t>
            </w:r>
          </w:p>
        </w:tc>
        <w:tc>
          <w:tcPr>
            <w:tcW w:w="4111" w:type="dxa"/>
          </w:tcPr>
          <w:p w14:paraId="526E2AD7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>А. И. Еникеев</w:t>
            </w:r>
          </w:p>
        </w:tc>
      </w:tr>
    </w:tbl>
    <w:p w14:paraId="0E410078" w14:textId="77777777" w:rsidR="007C394C" w:rsidRDefault="007C394C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</w:p>
    <w:p w14:paraId="6EBBB729" w14:textId="77777777" w:rsidR="008B40D1" w:rsidRDefault="008825F3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  <w:r>
        <w:t>Автореферат разослан «</w:t>
      </w:r>
      <w:r>
        <w:tab/>
        <w:t xml:space="preserve">» </w:t>
      </w:r>
      <w:r w:rsidR="007C394C">
        <w:t>марта 2017</w:t>
      </w:r>
      <w:r>
        <w:t xml:space="preserve"> г.</w:t>
      </w:r>
    </w:p>
    <w:p w14:paraId="326E893F" w14:textId="77777777" w:rsidR="008B40D1" w:rsidRDefault="008825F3">
      <w:pPr>
        <w:pStyle w:val="Bodytext20"/>
        <w:shd w:val="clear" w:color="auto" w:fill="auto"/>
        <w:spacing w:after="0" w:line="210" w:lineRule="exact"/>
        <w:ind w:firstLine="0"/>
        <w:jc w:val="both"/>
      </w:pPr>
      <w:r>
        <w:t>Защита состоится «</w:t>
      </w:r>
      <w:r w:rsidR="007C394C">
        <w:t>25</w:t>
      </w:r>
      <w:r>
        <w:t xml:space="preserve">» </w:t>
      </w:r>
      <w:r w:rsidR="007C394C">
        <w:t>мая</w:t>
      </w:r>
      <w:r>
        <w:t xml:space="preserve"> 201</w:t>
      </w:r>
      <w:r w:rsidR="007C394C">
        <w:t>7</w:t>
      </w:r>
      <w:r>
        <w:t xml:space="preserve"> г</w:t>
      </w:r>
    </w:p>
    <w:sectPr w:rsidR="008B40D1">
      <w:footerReference w:type="default" r:id="rId7"/>
      <w:pgSz w:w="11900" w:h="16840"/>
      <w:pgMar w:top="2028" w:right="1569" w:bottom="2076" w:left="209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CAC62" w14:textId="77777777" w:rsidR="001430E8" w:rsidRDefault="001430E8">
      <w:r>
        <w:separator/>
      </w:r>
    </w:p>
  </w:endnote>
  <w:endnote w:type="continuationSeparator" w:id="0">
    <w:p w14:paraId="264CA350" w14:textId="77777777" w:rsidR="001430E8" w:rsidRDefault="0014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097280"/>
      <w:docPartObj>
        <w:docPartGallery w:val="Page Numbers (Bottom of Page)"/>
        <w:docPartUnique/>
      </w:docPartObj>
    </w:sdtPr>
    <w:sdtEndPr/>
    <w:sdtContent>
      <w:p w14:paraId="11150A62" w14:textId="77777777" w:rsidR="007C394C" w:rsidRDefault="007C39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782">
          <w:rPr>
            <w:noProof/>
          </w:rPr>
          <w:t>4</w:t>
        </w:r>
        <w:r>
          <w:fldChar w:fldCharType="end"/>
        </w:r>
      </w:p>
    </w:sdtContent>
  </w:sdt>
  <w:p w14:paraId="6F3C1B8E" w14:textId="77777777" w:rsidR="007C394C" w:rsidRDefault="007C394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9AC2C" w14:textId="77777777" w:rsidR="001430E8" w:rsidRDefault="001430E8"/>
  </w:footnote>
  <w:footnote w:type="continuationSeparator" w:id="0">
    <w:p w14:paraId="5336AEC2" w14:textId="77777777" w:rsidR="001430E8" w:rsidRDefault="001430E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ACB"/>
    <w:multiLevelType w:val="hybridMultilevel"/>
    <w:tmpl w:val="3F46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4DB7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D3215B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D1"/>
    <w:rsid w:val="001430E8"/>
    <w:rsid w:val="00222B82"/>
    <w:rsid w:val="007C394C"/>
    <w:rsid w:val="008825F3"/>
    <w:rsid w:val="008B40D1"/>
    <w:rsid w:val="00A87782"/>
    <w:rsid w:val="00CC42D1"/>
    <w:rsid w:val="00E91433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660"/>
  <w15:docId w15:val="{F3A9DD5D-33DA-4C2C-98BD-F3800B9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240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180" w:line="240" w:lineRule="exact"/>
      <w:ind w:hanging="54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80" w:after="30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line="242" w:lineRule="exact"/>
      <w:ind w:hanging="540"/>
      <w:jc w:val="both"/>
    </w:pPr>
    <w:rPr>
      <w:rFonts w:ascii="Times New Roman" w:eastAsia="Times New Roman" w:hAnsi="Times New Roman" w:cs="Times New Roman"/>
      <w:sz w:val="21"/>
      <w:szCs w:val="21"/>
    </w:rPr>
  </w:style>
  <w:style w:type="table" w:styleId="a4">
    <w:name w:val="Table Grid"/>
    <w:basedOn w:val="a1"/>
    <w:uiPriority w:val="39"/>
    <w:rsid w:val="007C3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394C"/>
    <w:rPr>
      <w:color w:val="000000"/>
    </w:rPr>
  </w:style>
  <w:style w:type="paragraph" w:styleId="a7">
    <w:name w:val="footer"/>
    <w:basedOn w:val="a"/>
    <w:link w:val="a8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394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1312</Words>
  <Characters>7482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8:22 pm</dc:subject>
  <dc:creator>convert-jpg-to-pdf.net</dc:creator>
  <cp:keywords/>
  <cp:lastModifiedBy>Александр Тощев</cp:lastModifiedBy>
  <cp:revision>6</cp:revision>
  <dcterms:created xsi:type="dcterms:W3CDTF">2017-03-09T08:36:00Z</dcterms:created>
  <dcterms:modified xsi:type="dcterms:W3CDTF">2017-03-12T08:44:00Z</dcterms:modified>
</cp:coreProperties>
</file>