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AFB1F1" w14:textId="77777777" w:rsidR="007D34E5" w:rsidRPr="008E615A" w:rsidRDefault="007D34E5">
      <w:pPr>
        <w:spacing w:line="360" w:lineRule="auto"/>
        <w:ind w:left="357" w:firstLine="357"/>
        <w:jc w:val="center"/>
        <w:rPr>
          <w:lang w:val="en-US"/>
        </w:rPr>
      </w:pPr>
    </w:p>
    <w:p w14:paraId="6B4A2285" w14:textId="77777777" w:rsidR="007D34E5" w:rsidRDefault="007D34E5">
      <w:pPr>
        <w:spacing w:line="360" w:lineRule="auto"/>
        <w:ind w:left="357" w:firstLine="357"/>
        <w:jc w:val="center"/>
      </w:pPr>
    </w:p>
    <w:p w14:paraId="161B3C75" w14:textId="77777777" w:rsidR="007D34E5" w:rsidRDefault="007D34E5">
      <w:pPr>
        <w:spacing w:line="360" w:lineRule="auto"/>
        <w:ind w:left="357" w:firstLine="357"/>
        <w:jc w:val="center"/>
      </w:pPr>
    </w:p>
    <w:p w14:paraId="2DEB1CF6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7A1C7D6B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№__</w:t>
      </w:r>
    </w:p>
    <w:p w14:paraId="1CA787D5" w14:textId="77777777" w:rsidR="007D34E5" w:rsidRDefault="007D34E5">
      <w:pPr>
        <w:spacing w:line="360" w:lineRule="auto"/>
        <w:ind w:left="360" w:firstLine="360"/>
        <w:jc w:val="center"/>
        <w:rPr>
          <w:sz w:val="28"/>
          <w:szCs w:val="28"/>
        </w:rPr>
      </w:pPr>
    </w:p>
    <w:p w14:paraId="6212BA1D" w14:textId="5B6376F8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0F4FE5B8" w:rsidR="007D34E5" w:rsidRDefault="007D34E5" w:rsidP="00434340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—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 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434340">
        <w:rPr>
          <w:sz w:val="28"/>
          <w:szCs w:val="28"/>
        </w:rPr>
        <w:t xml:space="preserve"> 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32A15D9E" w:rsidR="007D34E5" w:rsidRDefault="00982BB5">
      <w:pPr>
        <w:autoSpaceDE w:val="0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Казанский государственный университет </w:t>
      </w:r>
      <w:r>
        <w:rPr>
          <w:sz w:val="28"/>
          <w:szCs w:val="28"/>
        </w:rPr>
        <w:t>им. В.И. Ульянова-Ленина.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3EEC552B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>в и</w:t>
      </w:r>
      <w:r w:rsidR="00F650AB" w:rsidRPr="00F650AB">
        <w:rPr>
          <w:sz w:val="28"/>
          <w:szCs w:val="28"/>
        </w:rPr>
        <w:t xml:space="preserve">нституте математики и механики (ИММ) им. Н.И. 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</w:t>
      </w:r>
      <w:bookmarkStart w:id="0" w:name="_GoBack"/>
      <w:bookmarkEnd w:id="0"/>
      <w:r>
        <w:rPr>
          <w:sz w:val="28"/>
          <w:szCs w:val="28"/>
        </w:rPr>
        <w:t>.</w:t>
      </w:r>
    </w:p>
    <w:p w14:paraId="49E8BF73" w14:textId="48DD270E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доктор физико-математических наук, профессор </w:t>
      </w:r>
      <w:r w:rsidR="00F650AB">
        <w:rPr>
          <w:rFonts w:ascii="Times New Roman" w:hAnsi="Times New Roman" w:cs="Times New Roman"/>
          <w:sz w:val="28"/>
          <w:szCs w:val="28"/>
        </w:rPr>
        <w:t xml:space="preserve">заслуженный деятель науки РТ,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зав.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lastRenderedPageBreak/>
        <w:t>Института математики и м</w:t>
      </w:r>
      <w:r w:rsidR="00F650AB">
        <w:rPr>
          <w:rFonts w:ascii="Times New Roman" w:hAnsi="Times New Roman" w:cs="Times New Roman"/>
          <w:sz w:val="28"/>
          <w:szCs w:val="28"/>
        </w:rPr>
        <w:t>еханики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Казанского (Приволжского) федерального университета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9DC666E" w:rsidR="007D34E5" w:rsidRPr="00F650AB" w:rsidRDefault="00F650AB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Pr="00F650AB">
        <w:rPr>
          <w:bCs/>
          <w:sz w:val="28"/>
          <w:szCs w:val="28"/>
        </w:rPr>
        <w:t>доктора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47814F99" w:rsidR="007D34E5" w:rsidRDefault="00F650AB">
      <w:pPr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доцента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>
        <w:rPr>
          <w:sz w:val="28"/>
          <w:szCs w:val="28"/>
        </w:rPr>
        <w:t>.</w:t>
      </w:r>
    </w:p>
    <w:p w14:paraId="3D7FA7AC" w14:textId="77777777" w:rsidR="007D34E5" w:rsidRDefault="007D34E5">
      <w:pPr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0AAB6627" w:rsidR="007D34E5" w:rsidRPr="003E7DA5" w:rsidRDefault="007D34E5" w:rsidP="003E7DA5">
      <w:pPr>
        <w:spacing w:line="360" w:lineRule="auto"/>
        <w:ind w:left="35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Ведущая организация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д</w:t>
      </w:r>
      <w:r w:rsidR="00D030F1">
        <w:rPr>
          <w:bCs/>
          <w:sz w:val="28"/>
          <w:szCs w:val="28"/>
        </w:rPr>
        <w:t>.ф</w:t>
      </w:r>
      <w:r>
        <w:rPr>
          <w:bCs/>
          <w:sz w:val="28"/>
          <w:szCs w:val="28"/>
        </w:rPr>
        <w:t>.</w:t>
      </w:r>
      <w:r w:rsidR="00D030F1">
        <w:rPr>
          <w:bCs/>
          <w:sz w:val="28"/>
          <w:szCs w:val="28"/>
        </w:rPr>
        <w:t>-м.</w:t>
      </w:r>
      <w:r>
        <w:rPr>
          <w:bCs/>
          <w:sz w:val="28"/>
          <w:szCs w:val="28"/>
        </w:rPr>
        <w:t xml:space="preserve">н., заведующим </w:t>
      </w:r>
      <w:r w:rsidR="003E7DA5">
        <w:rPr>
          <w:bCs/>
          <w:sz w:val="28"/>
          <w:szCs w:val="28"/>
        </w:rPr>
        <w:t>отделом Систем Математического Обеспечения Вычислительного Центра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E7DA5">
        <w:rPr>
          <w:bCs/>
          <w:color w:val="000000"/>
          <w:sz w:val="28"/>
          <w:szCs w:val="28"/>
        </w:rPr>
        <w:t>Тощева</w:t>
      </w:r>
      <w:r w:rsidR="002F133C">
        <w:rPr>
          <w:bCs/>
          <w:color w:val="000000"/>
          <w:sz w:val="28"/>
          <w:szCs w:val="28"/>
        </w:rPr>
        <w:t xml:space="preserve"> </w:t>
      </w:r>
      <w:r w:rsidR="003E7DA5">
        <w:rPr>
          <w:bCs/>
          <w:color w:val="000000"/>
          <w:sz w:val="28"/>
          <w:szCs w:val="28"/>
        </w:rPr>
        <w:t>А. С</w:t>
      </w:r>
      <w:r>
        <w:rPr>
          <w:bCs/>
          <w:color w:val="000000"/>
          <w:sz w:val="28"/>
          <w:szCs w:val="28"/>
        </w:rPr>
        <w:t>. представляет собой законченное научное исследование.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>ференциях. Они опубликованы в 10-ти работах, из них две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3E7DA5">
        <w:rPr>
          <w:bCs/>
          <w:color w:val="000000"/>
          <w:sz w:val="28"/>
          <w:szCs w:val="28"/>
        </w:rPr>
        <w:t>три</w:t>
      </w:r>
      <w:r w:rsidR="0083620F">
        <w:rPr>
          <w:bCs/>
          <w:color w:val="000000"/>
          <w:sz w:val="28"/>
          <w:szCs w:val="28"/>
        </w:rPr>
        <w:t xml:space="preserve"> – в изданиях, входящих в индексы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как решение существенной проблемы в теории </w:t>
      </w:r>
      <w:r w:rsidR="00B0314E">
        <w:rPr>
          <w:bCs/>
          <w:color w:val="000000"/>
          <w:sz w:val="28"/>
          <w:szCs w:val="28"/>
        </w:rPr>
        <w:t>информационного поиска</w:t>
      </w:r>
      <w:r>
        <w:rPr>
          <w:bCs/>
          <w:color w:val="000000"/>
          <w:sz w:val="28"/>
          <w:szCs w:val="28"/>
          <w:u w:val="single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77777777" w:rsidR="007D34E5" w:rsidRDefault="007D34E5">
      <w:pPr>
        <w:spacing w:line="360" w:lineRule="auto"/>
        <w:ind w:left="36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по теме диссертации: </w:t>
      </w:r>
    </w:p>
    <w:p w14:paraId="5A4EC864" w14:textId="37AD9436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rPr>
          <w:i/>
          <w:sz w:val="28"/>
          <w:szCs w:val="28"/>
        </w:rPr>
      </w:pP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proofErr w:type="spellStart"/>
      <w:r w:rsidRPr="00350E56">
        <w:rPr>
          <w:i/>
          <w:sz w:val="28"/>
          <w:szCs w:val="28"/>
        </w:rPr>
        <w:t>удаленнои</w:t>
      </w:r>
      <w:proofErr w:type="spellEnd"/>
      <w:r w:rsidRPr="00350E56">
        <w:rPr>
          <w:i/>
          <w:sz w:val="28"/>
          <w:szCs w:val="28"/>
        </w:rPr>
        <w:t xml:space="preserve">̆ поддержки </w:t>
      </w:r>
      <w:proofErr w:type="spellStart"/>
      <w:r w:rsidRPr="00350E56">
        <w:rPr>
          <w:i/>
          <w:sz w:val="28"/>
          <w:szCs w:val="28"/>
        </w:rPr>
        <w:t>информационнои</w:t>
      </w:r>
      <w:proofErr w:type="spellEnd"/>
      <w:r w:rsidRPr="00350E56">
        <w:rPr>
          <w:i/>
          <w:sz w:val="28"/>
          <w:szCs w:val="28"/>
        </w:rPr>
        <w:t>̆ инфраструктуры предприятия [Текст] / А.С. Тощев // Экономика и менеджмент систем управления. –– 2015. –– №. 4</w:t>
      </w:r>
      <w:r w:rsidRPr="00350E56">
        <w:rPr>
          <w:i/>
          <w:sz w:val="28"/>
          <w:szCs w:val="28"/>
          <w:lang w:val="en-US"/>
        </w:rPr>
        <w:t>.2 (18)</w:t>
      </w:r>
      <w:r w:rsidRPr="00350E56">
        <w:rPr>
          <w:i/>
          <w:sz w:val="28"/>
          <w:szCs w:val="28"/>
        </w:rPr>
        <w:t xml:space="preserve">. –– С. 293 – 295. </w:t>
      </w:r>
      <w:r w:rsidRPr="00350E56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B6A8729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  <w:lang w:val="en-US"/>
        </w:rPr>
      </w:pPr>
      <w:r w:rsidRPr="00350E56">
        <w:rPr>
          <w:i/>
          <w:sz w:val="28"/>
          <w:szCs w:val="28"/>
          <w:lang w:val="en-US"/>
        </w:rPr>
        <w:t xml:space="preserve">Toshchev, A. Thinking lifecycle as an implementation of machine understanding in software maintenance automation domain [Text] / A. Toshchev, M. </w:t>
      </w:r>
      <w:proofErr w:type="spellStart"/>
      <w:r w:rsidRPr="00350E56">
        <w:rPr>
          <w:i/>
          <w:sz w:val="28"/>
          <w:szCs w:val="28"/>
          <w:lang w:val="en-US"/>
        </w:rPr>
        <w:t>Talanov</w:t>
      </w:r>
      <w:proofErr w:type="spellEnd"/>
      <w:r w:rsidRPr="00350E56">
        <w:rPr>
          <w:i/>
          <w:sz w:val="28"/>
          <w:szCs w:val="28"/>
          <w:lang w:val="en-US"/>
        </w:rPr>
        <w:t xml:space="preserve"> // Agent and Multi-Agent Systems: Technologies and Applications: 9th KES International </w:t>
      </w:r>
      <w:r w:rsidRPr="00350E56">
        <w:rPr>
          <w:i/>
          <w:sz w:val="28"/>
          <w:szCs w:val="28"/>
          <w:lang w:val="en-US"/>
        </w:rPr>
        <w:lastRenderedPageBreak/>
        <w:t xml:space="preserve">Conference, KES-AMSTA, 2015 Sorrento, Italy, June 2015, Proceedings (Smart Innovation, Systems and Technologies). — 2015. — Vol. 38. —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350E56">
        <w:rPr>
          <w:i/>
          <w:sz w:val="28"/>
          <w:szCs w:val="28"/>
          <w:lang w:val="en-US"/>
        </w:rPr>
        <w:t xml:space="preserve"> 8 </w:t>
      </w:r>
      <w:r w:rsidRPr="00350E56">
        <w:rPr>
          <w:i/>
          <w:sz w:val="28"/>
          <w:szCs w:val="28"/>
        </w:rPr>
        <w:t>печатных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листов</w:t>
      </w:r>
      <w:r w:rsidRPr="00350E56">
        <w:rPr>
          <w:i/>
          <w:sz w:val="28"/>
          <w:szCs w:val="28"/>
          <w:lang w:val="en-US"/>
        </w:rPr>
        <w:t>.</w:t>
      </w:r>
    </w:p>
    <w:p w14:paraId="25ADFE84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 С. Модель мышления и понимания в автоматической обработке запросов пользователя [Текст] / А.С. Тощев // Труды 16-й Всероссийской научной конференции “Электронные библиотеки: перспективные методы и технологии, электронные коллекции”. — 2014. — </w:t>
      </w:r>
      <w:r w:rsidRPr="00350E56">
        <w:rPr>
          <w:i/>
          <w:sz w:val="28"/>
          <w:szCs w:val="28"/>
          <w:lang w:val="en-US"/>
        </w:rPr>
        <w:t>P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270475B1" w:rsidR="00350E56" w:rsidRPr="00054531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350E56">
        <w:rPr>
          <w:i/>
          <w:sz w:val="28"/>
          <w:szCs w:val="28"/>
        </w:rPr>
        <w:t>автоматическои</w:t>
      </w:r>
      <w:proofErr w:type="spellEnd"/>
      <w:r w:rsidRPr="00350E56">
        <w:rPr>
          <w:i/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350E56">
        <w:rPr>
          <w:i/>
          <w:sz w:val="28"/>
          <w:szCs w:val="28"/>
        </w:rPr>
        <w:t>сетеи</w:t>
      </w:r>
      <w:proofErr w:type="spellEnd"/>
      <w:r w:rsidRPr="00350E56">
        <w:rPr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</w:t>
      </w:r>
      <w:proofErr w:type="spellStart"/>
      <w:r w:rsidRPr="00350E56">
        <w:rPr>
          <w:i/>
          <w:sz w:val="28"/>
          <w:szCs w:val="28"/>
        </w:rPr>
        <w:t>Вып</w:t>
      </w:r>
      <w:proofErr w:type="spellEnd"/>
      <w:r w:rsidRPr="00350E56">
        <w:rPr>
          <w:i/>
          <w:sz w:val="28"/>
          <w:szCs w:val="28"/>
        </w:rPr>
        <w:t xml:space="preserve">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>. –– С. 288 – 292. Личный вклад 3 печатных листа</w:t>
      </w:r>
    </w:p>
    <w:p w14:paraId="7F40B358" w14:textId="77777777" w:rsidR="00054531" w:rsidRPr="00350E56" w:rsidRDefault="00054531" w:rsidP="00054531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/>
        <w:jc w:val="both"/>
        <w:rPr>
          <w:i/>
          <w:sz w:val="38"/>
          <w:szCs w:val="38"/>
        </w:rPr>
      </w:pPr>
    </w:p>
    <w:p w14:paraId="23D8EADB" w14:textId="77777777" w:rsidR="007D34E5" w:rsidRDefault="007D34E5">
      <w:pPr>
        <w:spacing w:line="360" w:lineRule="auto"/>
        <w:ind w:left="357" w:firstLine="3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официальных оппонентов обусловлен тем,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теории </w:t>
      </w:r>
      <w:r w:rsidR="00DD5BA8">
        <w:rPr>
          <w:sz w:val="28"/>
          <w:szCs w:val="28"/>
        </w:rPr>
        <w:t>информационного поиска и управления знаниями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21E6A4CB" w:rsidR="007D34E5" w:rsidRPr="006452AF" w:rsidRDefault="0038705B" w:rsidP="006452AF">
      <w:pPr>
        <w:spacing w:line="360" w:lineRule="auto"/>
        <w:ind w:left="360" w:firstLine="360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 в своей основе</w:t>
      </w:r>
      <w:r w:rsidR="007D34E5">
        <w:rPr>
          <w:sz w:val="28"/>
          <w:szCs w:val="28"/>
        </w:rPr>
        <w:t>;</w:t>
      </w:r>
    </w:p>
    <w:p w14:paraId="6FCD1508" w14:textId="44C4985D" w:rsidR="007D34E5" w:rsidRDefault="0038705B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разработана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</w:t>
      </w:r>
      <w:proofErr w:type="gramStart"/>
      <w:r>
        <w:rPr>
          <w:sz w:val="28"/>
          <w:szCs w:val="28"/>
        </w:rPr>
        <w:t>в хранению</w:t>
      </w:r>
      <w:proofErr w:type="gramEnd"/>
      <w:r>
        <w:rPr>
          <w:sz w:val="28"/>
          <w:szCs w:val="28"/>
        </w:rPr>
        <w:t xml:space="preserve"> и управлению базами данных и знаний</w:t>
      </w:r>
      <w:r w:rsidR="007D34E5">
        <w:rPr>
          <w:sz w:val="28"/>
          <w:szCs w:val="28"/>
        </w:rPr>
        <w:t>;</w:t>
      </w:r>
    </w:p>
    <w:p w14:paraId="29ACC4C0" w14:textId="77777777" w:rsidR="00705EE2" w:rsidRDefault="00325BF9" w:rsidP="00325BF9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доказана</w:t>
      </w:r>
      <w:r w:rsidR="0046373F">
        <w:rPr>
          <w:b/>
          <w:sz w:val="28"/>
          <w:szCs w:val="28"/>
        </w:rPr>
        <w:t xml:space="preserve"> </w:t>
      </w:r>
      <w:r w:rsidRPr="00325BF9">
        <w:rPr>
          <w:sz w:val="28"/>
          <w:szCs w:val="28"/>
        </w:rPr>
        <w:t>т</w:t>
      </w:r>
      <w:r>
        <w:rPr>
          <w:sz w:val="28"/>
          <w:szCs w:val="28"/>
        </w:rPr>
        <w:t xml:space="preserve">еорема о </w:t>
      </w:r>
      <w:r w:rsidR="00516BC4">
        <w:rPr>
          <w:sz w:val="28"/>
          <w:szCs w:val="28"/>
        </w:rPr>
        <w:t>временной и пространственной сложности</w:t>
      </w:r>
      <w:r w:rsidR="005229D8">
        <w:rPr>
          <w:sz w:val="28"/>
          <w:szCs w:val="28"/>
        </w:rPr>
        <w:t xml:space="preserve"> </w:t>
      </w:r>
      <w:r w:rsidR="00A71CDC">
        <w:rPr>
          <w:sz w:val="28"/>
          <w:szCs w:val="28"/>
        </w:rPr>
        <w:t>вычисления</w:t>
      </w:r>
      <w:r>
        <w:rPr>
          <w:sz w:val="28"/>
          <w:szCs w:val="28"/>
        </w:rPr>
        <w:t xml:space="preserve"> </w:t>
      </w:r>
      <w:r w:rsidR="0046373F">
        <w:rPr>
          <w:sz w:val="28"/>
          <w:szCs w:val="28"/>
        </w:rPr>
        <w:t xml:space="preserve">целевой функции алгоритма </w:t>
      </w:r>
      <w:r w:rsidR="0046373F">
        <w:rPr>
          <w:sz w:val="28"/>
          <w:szCs w:val="28"/>
          <w:lang w:val="en-US"/>
        </w:rPr>
        <w:t>RESCAL</w:t>
      </w:r>
      <w:r w:rsidR="007D34E5">
        <w:rPr>
          <w:sz w:val="28"/>
          <w:szCs w:val="28"/>
        </w:rPr>
        <w:t>.</w:t>
      </w:r>
    </w:p>
    <w:p w14:paraId="6404C281" w14:textId="35BBF2C7" w:rsidR="007D34E5" w:rsidRPr="00705EE2" w:rsidRDefault="0038705B" w:rsidP="00325BF9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="00705EE2">
        <w:rPr>
          <w:b/>
          <w:sz w:val="28"/>
          <w:szCs w:val="28"/>
        </w:rPr>
        <w:t xml:space="preserve">азработана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реализация предложенных методов и алгоритмов, </w:t>
      </w:r>
      <w:r>
        <w:rPr>
          <w:sz w:val="28"/>
          <w:szCs w:val="28"/>
        </w:rPr>
        <w:t>зарегистрированная в федеральной службе по интеллектуальной собственности за номером 2016618910</w:t>
      </w:r>
      <w:r w:rsidR="00D53E95">
        <w:rPr>
          <w:sz w:val="28"/>
          <w:szCs w:val="28"/>
        </w:rPr>
        <w:t>.</w:t>
      </w:r>
      <w:r>
        <w:rPr>
          <w:sz w:val="28"/>
          <w:szCs w:val="28"/>
        </w:rPr>
        <w:t xml:space="preserve"> Проект опубликован как проект с открытым исходным кодом. Работа также имеет справку о внедрении.</w:t>
      </w:r>
    </w:p>
    <w:p w14:paraId="25A6B704" w14:textId="04DE0C3B" w:rsidR="007D34E5" w:rsidRDefault="00705EE2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система может использоваться для интеллектуального анализа информации и поиска решения по входному запросу</w:t>
      </w:r>
      <w:r w:rsidR="007D34E5">
        <w:rPr>
          <w:sz w:val="28"/>
          <w:szCs w:val="28"/>
        </w:rPr>
        <w:t xml:space="preserve">. </w:t>
      </w:r>
    </w:p>
    <w:p w14:paraId="07C7DA5D" w14:textId="0A1FD0A5" w:rsidR="007D34E5" w:rsidRDefault="007D34E5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обусловлено тем, что рассмотренные модели</w:t>
      </w:r>
      <w:r w:rsidR="00F616D3">
        <w:rPr>
          <w:sz w:val="28"/>
          <w:szCs w:val="28"/>
        </w:rPr>
        <w:t xml:space="preserve"> могут применяться в проектах по </w:t>
      </w:r>
      <w:r w:rsidR="0038705B">
        <w:rPr>
          <w:sz w:val="28"/>
          <w:szCs w:val="28"/>
        </w:rPr>
        <w:t>организации базы знаний и разрешению запросов разного характера</w:t>
      </w:r>
      <w:r w:rsidR="00F616D3">
        <w:rPr>
          <w:sz w:val="28"/>
          <w:szCs w:val="28"/>
        </w:rPr>
        <w:t>.</w:t>
      </w:r>
    </w:p>
    <w:p w14:paraId="1910E752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выявила:</w:t>
      </w:r>
    </w:p>
    <w:p w14:paraId="3886FDD8" w14:textId="233A5CE5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аппарате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систем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7E3AB4D0" w:rsidR="0038705B" w:rsidRPr="0038705B" w:rsidRDefault="0038705B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Pr="0038705B">
        <w:rPr>
          <w:sz w:val="28"/>
          <w:szCs w:val="28"/>
        </w:rPr>
        <w:t>базируется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 байесовской логики</w:t>
      </w:r>
      <w:r w:rsidRPr="0038705B">
        <w:rPr>
          <w:sz w:val="28"/>
          <w:szCs w:val="28"/>
        </w:rPr>
        <w:t>;</w:t>
      </w:r>
    </w:p>
    <w:p w14:paraId="2C2B1F54" w14:textId="58D06A73" w:rsidR="00491B96" w:rsidRPr="00491B96" w:rsidRDefault="007D34E5" w:rsidP="00491B96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все теоретические результаты сопровождаются</w:t>
      </w:r>
      <w:r w:rsidR="008B2917">
        <w:rPr>
          <w:sz w:val="28"/>
          <w:szCs w:val="28"/>
        </w:rPr>
        <w:t xml:space="preserve"> корректными </w:t>
      </w:r>
      <w:r w:rsidR="0038705B">
        <w:rPr>
          <w:sz w:val="28"/>
          <w:szCs w:val="28"/>
        </w:rPr>
        <w:t>практическими</w:t>
      </w:r>
      <w:r w:rsidR="008B2917">
        <w:rPr>
          <w:sz w:val="28"/>
          <w:szCs w:val="28"/>
        </w:rPr>
        <w:t xml:space="preserve"> доказательствами</w:t>
      </w:r>
      <w:r>
        <w:rPr>
          <w:sz w:val="28"/>
          <w:szCs w:val="28"/>
        </w:rPr>
        <w:t>;</w:t>
      </w:r>
    </w:p>
    <w:p w14:paraId="0D5D947D" w14:textId="320295BB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базируется на результатах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 лаборатории машинного понимания Высшей школы информационных технологий и информационных систем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702D3D2A" w14:textId="77777777" w:rsidR="00054531" w:rsidRDefault="00054531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063235F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60683E90" w:rsidR="007D34E5" w:rsidRDefault="00E717AC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054531">
        <w:rPr>
          <w:rFonts w:ascii="Times New Roman" w:hAnsi="Times New Roman" w:cs="Times New Roman"/>
          <w:sz w:val="28"/>
          <w:szCs w:val="28"/>
        </w:rPr>
        <w:t>А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054531">
        <w:rPr>
          <w:rFonts w:ascii="Times New Roman" w:hAnsi="Times New Roman" w:cs="Times New Roman"/>
          <w:sz w:val="28"/>
          <w:szCs w:val="28"/>
        </w:rPr>
        <w:t xml:space="preserve"> С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7D34E5">
        <w:rPr>
          <w:rFonts w:ascii="Times New Roman" w:hAnsi="Times New Roman" w:cs="Times New Roman"/>
          <w:sz w:val="28"/>
          <w:szCs w:val="28"/>
        </w:rPr>
        <w:t xml:space="preserve"> 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35479C">
        <w:rPr>
          <w:rFonts w:ascii="Times New Roman" w:hAnsi="Times New Roman" w:cs="Times New Roman"/>
          <w:sz w:val="28"/>
          <w:szCs w:val="28"/>
        </w:rPr>
        <w:t xml:space="preserve">ических наук (протокол №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59900971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докторов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lastRenderedPageBreak/>
        <w:t xml:space="preserve">за присуждение учёной степени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953C7F" w14:textId="77777777" w:rsidR="00EB4C95" w:rsidRPr="00EB4C95" w:rsidRDefault="00EB4C95" w:rsidP="00EB4C95">
      <w:pPr>
        <w:spacing w:line="288" w:lineRule="auto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Зам. председателя </w:t>
      </w:r>
    </w:p>
    <w:p w14:paraId="503EAC8D" w14:textId="77777777" w:rsidR="00EB4C95" w:rsidRPr="00EB4C95" w:rsidRDefault="00EB4C95" w:rsidP="00EB4C95">
      <w:pPr>
        <w:spacing w:line="288" w:lineRule="auto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</w:t>
      </w:r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212.081.35 ,</w:t>
      </w:r>
      <w:proofErr w:type="gramEnd"/>
    </w:p>
    <w:p w14:paraId="0F6E83F4" w14:textId="77777777" w:rsidR="00EB4C95" w:rsidRPr="00EB4C95" w:rsidRDefault="00EB4C95" w:rsidP="00EB4C95">
      <w:pPr>
        <w:spacing w:line="288" w:lineRule="auto"/>
        <w:jc w:val="both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технических наук,</w:t>
      </w:r>
    </w:p>
    <w:p w14:paraId="1DC8DC3E" w14:textId="77777777" w:rsidR="00EB4C95" w:rsidRDefault="00EB4C95" w:rsidP="00EB4C95">
      <w:pPr>
        <w:spacing w:line="288" w:lineRule="auto"/>
        <w:jc w:val="both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b/>
          <w:bCs/>
          <w:spacing w:val="-2"/>
          <w:sz w:val="28"/>
          <w:szCs w:val="28"/>
        </w:rPr>
        <w:tab/>
      </w:r>
      <w:proofErr w:type="spellStart"/>
      <w:r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Р.Х.Латыпов</w:t>
      </w:r>
      <w:proofErr w:type="spellEnd"/>
    </w:p>
    <w:p w14:paraId="3DB5FDA1" w14:textId="77777777" w:rsidR="007D34E5" w:rsidRDefault="007D34E5">
      <w:pPr>
        <w:autoSpaceDE w:val="0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FF1C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097BA63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67A4E2B9" w14:textId="77777777" w:rsidR="007D34E5" w:rsidRDefault="007D34E5">
      <w:pPr>
        <w:spacing w:line="360" w:lineRule="auto"/>
        <w:ind w:left="35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>
      <w:pPr>
        <w:spacing w:line="360" w:lineRule="auto"/>
        <w:ind w:left="36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>
      <w:pPr>
        <w:spacing w:line="360" w:lineRule="auto"/>
        <w:ind w:left="360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5F1D5942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</w:p>
    <w:p w14:paraId="03F61D76" w14:textId="7C688D02" w:rsidR="007D34E5" w:rsidRDefault="00F650AB">
      <w:pPr>
        <w:autoSpaceDE w:val="0"/>
        <w:spacing w:line="360" w:lineRule="auto"/>
        <w:ind w:left="360"/>
        <w:jc w:val="both"/>
      </w:pPr>
      <w:r>
        <w:rPr>
          <w:sz w:val="28"/>
          <w:szCs w:val="28"/>
        </w:rPr>
        <w:t>«__» ___________ 2017</w:t>
      </w:r>
      <w:r w:rsidR="007D34E5">
        <w:rPr>
          <w:sz w:val="28"/>
          <w:szCs w:val="28"/>
        </w:rPr>
        <w:t xml:space="preserve"> г.</w:t>
      </w:r>
    </w:p>
    <w:sectPr w:rsidR="007D34E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C4497" w14:textId="77777777" w:rsidR="00162792" w:rsidRDefault="00162792">
      <w:r>
        <w:separator/>
      </w:r>
    </w:p>
  </w:endnote>
  <w:endnote w:type="continuationSeparator" w:id="0">
    <w:p w14:paraId="68DD6928" w14:textId="77777777" w:rsidR="00162792" w:rsidRDefault="0016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;Times New 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D3DC" w14:textId="77777777" w:rsidR="007D34E5" w:rsidRDefault="007D34E5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390D" w14:textId="77777777" w:rsidR="007D34E5" w:rsidRDefault="007D34E5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B5C72" w14:textId="77777777" w:rsidR="00162792" w:rsidRDefault="00162792">
      <w:r>
        <w:separator/>
      </w:r>
    </w:p>
  </w:footnote>
  <w:footnote w:type="continuationSeparator" w:id="0">
    <w:p w14:paraId="65A338B9" w14:textId="77777777" w:rsidR="00162792" w:rsidRDefault="00162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0C46E" w14:textId="66C772A1" w:rsidR="007D34E5" w:rsidRDefault="00801233">
    <w:pPr>
      <w:pStyle w:val="ac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77777777" w:rsidR="007D34E5" w:rsidRDefault="007D34E5">
                          <w:pPr>
                            <w:pStyle w:val="ac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054531"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8CDB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" stroked="f">
              <v:fill opacity="0"/>
              <v:textbox inset="0,0,0,0">
                <w:txbxContent>
                  <w:p w14:paraId="5F77DE15" w14:textId="77777777" w:rsidR="007D34E5" w:rsidRDefault="007D34E5">
                    <w:pPr>
                      <w:pStyle w:val="ac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054531">
                      <w:rPr>
                        <w:rStyle w:val="a6"/>
                        <w:noProof/>
                      </w:rPr>
                      <w:t>2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12F64" w14:textId="77777777" w:rsidR="007D34E5" w:rsidRDefault="007D34E5">
    <w:pPr>
      <w:pStyle w:val="ac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A"/>
    <w:rsid w:val="000072FE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D5BB8"/>
    <w:rsid w:val="001E6C77"/>
    <w:rsid w:val="001F7CEC"/>
    <w:rsid w:val="00231E94"/>
    <w:rsid w:val="0025087B"/>
    <w:rsid w:val="00252435"/>
    <w:rsid w:val="00271832"/>
    <w:rsid w:val="002B4592"/>
    <w:rsid w:val="002F133C"/>
    <w:rsid w:val="00325BF9"/>
    <w:rsid w:val="00350E56"/>
    <w:rsid w:val="0035479C"/>
    <w:rsid w:val="0038705B"/>
    <w:rsid w:val="003D4E7C"/>
    <w:rsid w:val="003E7DA5"/>
    <w:rsid w:val="00417A0A"/>
    <w:rsid w:val="00434340"/>
    <w:rsid w:val="00435EB6"/>
    <w:rsid w:val="0046373F"/>
    <w:rsid w:val="00491B96"/>
    <w:rsid w:val="005033F3"/>
    <w:rsid w:val="00516BC4"/>
    <w:rsid w:val="005229D8"/>
    <w:rsid w:val="00523F79"/>
    <w:rsid w:val="005B54AA"/>
    <w:rsid w:val="005F2CE5"/>
    <w:rsid w:val="00627078"/>
    <w:rsid w:val="006452AF"/>
    <w:rsid w:val="00691FF0"/>
    <w:rsid w:val="006C4601"/>
    <w:rsid w:val="006E26D8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3620F"/>
    <w:rsid w:val="008408AD"/>
    <w:rsid w:val="00876DA3"/>
    <w:rsid w:val="008A6A8A"/>
    <w:rsid w:val="008B2917"/>
    <w:rsid w:val="008B5E2C"/>
    <w:rsid w:val="008C5494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71CDC"/>
    <w:rsid w:val="00A74591"/>
    <w:rsid w:val="00A753AB"/>
    <w:rsid w:val="00A77146"/>
    <w:rsid w:val="00AA5AB1"/>
    <w:rsid w:val="00AD0CB5"/>
    <w:rsid w:val="00B0314E"/>
    <w:rsid w:val="00B464FC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E13913"/>
    <w:rsid w:val="00E717AC"/>
    <w:rsid w:val="00E9643D"/>
    <w:rsid w:val="00EB4C95"/>
    <w:rsid w:val="00EE5310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styleId="ab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c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ListParagraph">
    <w:name w:val="List Paragraph"/>
    <w:basedOn w:val="a"/>
    <w:qFormat/>
    <w:pPr>
      <w:ind w:left="720"/>
      <w:contextualSpacing/>
    </w:p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Содержимое врезки"/>
    <w:basedOn w:val="a"/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a8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a8"/>
    <w:next w:val="a0"/>
    <w:qFormat/>
    <w:pPr>
      <w:spacing w:before="60"/>
      <w:jc w:val="center"/>
    </w:pPr>
    <w:rPr>
      <w:sz w:val="36"/>
      <w:szCs w:val="36"/>
    </w:rPr>
  </w:style>
  <w:style w:type="paragraph" w:styleId="af3">
    <w:name w:val="List Paragraph"/>
    <w:basedOn w:val="a"/>
    <w:uiPriority w:val="34"/>
    <w:qFormat/>
    <w:rsid w:val="003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1162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subject/>
  <dc:creator>user</dc:creator>
  <cp:keywords/>
  <dc:description/>
  <cp:lastModifiedBy>Александр Тощев</cp:lastModifiedBy>
  <cp:revision>4</cp:revision>
  <cp:lastPrinted>2015-12-29T08:58:00Z</cp:lastPrinted>
  <dcterms:created xsi:type="dcterms:W3CDTF">2017-05-22T18:27:00Z</dcterms:created>
  <dcterms:modified xsi:type="dcterms:W3CDTF">2017-05-22T18:59:00Z</dcterms:modified>
</cp:coreProperties>
</file>