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6C31" w:rsidRDefault="003F629E" w:rsidP="001B1239">
      <w:pPr>
        <w:spacing w:line="240" w:lineRule="auto"/>
        <w:jc w:val="both"/>
        <w:textAlignment w:val="baseline"/>
        <w:rPr>
          <w:noProof/>
        </w:rPr>
      </w:pPr>
      <w:r w:rsidRPr="002D31DF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</w:rPr>
        <w:t>Г</w:t>
      </w:r>
      <w:r w:rsidR="001B1239" w:rsidRPr="002D31DF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</w:rPr>
        <w:t xml:space="preserve">енеральный директор ООО «ВЕРТЕКС» </w:t>
      </w:r>
      <w:proofErr w:type="spellStart"/>
      <w:r w:rsidR="001B1239" w:rsidRPr="002D31DF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</w:rPr>
        <w:t>Колотвинова</w:t>
      </w:r>
      <w:proofErr w:type="spellEnd"/>
      <w:r w:rsidR="001B1239" w:rsidRPr="002D31DF"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</w:rPr>
        <w:t xml:space="preserve"> Анастасия приняла участие в подготовке и проведении открытой лекции</w:t>
      </w:r>
      <w:r w:rsidR="001B1239" w:rsidRPr="002D31DF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 </w:t>
      </w:r>
      <w:r w:rsidR="001B1239"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профессора Тома </w:t>
      </w:r>
      <w:proofErr w:type="spellStart"/>
      <w:r w:rsidR="001B1239"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>Берхаута</w:t>
      </w:r>
      <w:proofErr w:type="spellEnd"/>
      <w:r w:rsidR="001B1239"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 (Университет </w:t>
      </w:r>
      <w:proofErr w:type="spellStart"/>
      <w:r w:rsidR="001B1239"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>Нейенроде</w:t>
      </w:r>
      <w:proofErr w:type="spellEnd"/>
      <w:r w:rsidR="001B1239"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>, Нидерланды)</w:t>
      </w:r>
      <w:r w:rsidR="001B1239" w:rsidRPr="002D31DF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, которая состоялась </w:t>
      </w:r>
      <w:r w:rsidR="001B1239"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24 октября </w:t>
      </w:r>
      <w:r w:rsidR="001B1239" w:rsidRPr="002D31DF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>2019 г.</w:t>
      </w:r>
      <w:r w:rsidR="00766C31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 </w:t>
      </w:r>
      <w:r w:rsidR="001B1239"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>в ИОМ РАНХиГС</w:t>
      </w:r>
      <w:r w:rsidR="00766C31" w:rsidRPr="00766C31">
        <w:rPr>
          <w:noProof/>
        </w:rPr>
        <w:t xml:space="preserve"> </w:t>
      </w:r>
    </w:p>
    <w:p w:rsidR="001B1239" w:rsidRPr="001B1239" w:rsidRDefault="00766C31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900388E" wp14:editId="28866918">
            <wp:extent cx="3743325" cy="4972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39" w:rsidRP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pacing w:val="-2"/>
          <w:sz w:val="30"/>
          <w:szCs w:val="30"/>
        </w:rPr>
      </w:pPr>
      <w:r w:rsidRPr="001B1239">
        <w:rPr>
          <w:rFonts w:ascii="Arial" w:eastAsia="Times New Roman" w:hAnsi="Arial" w:cs="Arial"/>
          <w:color w:val="000000"/>
          <w:spacing w:val="-2"/>
          <w:sz w:val="30"/>
          <w:szCs w:val="30"/>
        </w:rPr>
        <w:t xml:space="preserve">Профессор обсудил со слушателями тему недвижимости и устойчивого развития, эргономики пространства и человеческого здоровья, влияние устойчивого развития на стоимость объекта недвижимости, устойчивость в европейских принципах оценки. Том </w:t>
      </w:r>
      <w:proofErr w:type="spellStart"/>
      <w:r w:rsidRPr="001B1239">
        <w:rPr>
          <w:rFonts w:ascii="Arial" w:eastAsia="Times New Roman" w:hAnsi="Arial" w:cs="Arial"/>
          <w:color w:val="000000"/>
          <w:spacing w:val="-2"/>
          <w:sz w:val="30"/>
          <w:szCs w:val="30"/>
        </w:rPr>
        <w:t>Берхаут</w:t>
      </w:r>
      <w:proofErr w:type="spellEnd"/>
      <w:r w:rsidRPr="001B1239">
        <w:rPr>
          <w:rFonts w:ascii="Arial" w:eastAsia="Times New Roman" w:hAnsi="Arial" w:cs="Arial"/>
          <w:color w:val="000000"/>
          <w:spacing w:val="-2"/>
          <w:sz w:val="30"/>
          <w:szCs w:val="30"/>
        </w:rPr>
        <w:t xml:space="preserve"> прочел лекцию на английском языке.</w:t>
      </w:r>
    </w:p>
    <w:p w:rsidR="001B1239" w:rsidRPr="001B1239" w:rsidRDefault="001B1239" w:rsidP="001B1239">
      <w:pPr>
        <w:spacing w:after="39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Одной из тем обсуждения было влияние «зеленых технологий» на стоимость объектов недвижимости.</w:t>
      </w:r>
    </w:p>
    <w:p w:rsidR="001B1239" w:rsidRPr="001B1239" w:rsidRDefault="001B1239" w:rsidP="001B123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 xml:space="preserve">«Сложность заключается в том, что применение европейских „зеленых“ стандартов не только повышает стоимость недвижимости в момент ее создания, но и увеличивает стоимость эксплуатации на 10-15%. Это обусловлено тем, что используются более сложные системы для экономии разных видов энергии. Не все готовы сейчас платить за это», — </w:t>
      </w:r>
      <w:r w:rsidRPr="001B1239">
        <w:rPr>
          <w:rFonts w:ascii="Arial" w:eastAsia="Times New Roman" w:hAnsi="Arial" w:cs="Arial"/>
          <w:color w:val="000000"/>
          <w:sz w:val="27"/>
          <w:szCs w:val="27"/>
        </w:rPr>
        <w:lastRenderedPageBreak/>
        <w:t xml:space="preserve">прокомментировал </w:t>
      </w:r>
      <w:r>
        <w:rPr>
          <w:rFonts w:ascii="Arial" w:eastAsia="Times New Roman" w:hAnsi="Arial" w:cs="Arial"/>
          <w:color w:val="000000"/>
          <w:sz w:val="27"/>
          <w:szCs w:val="27"/>
        </w:rPr>
        <w:t xml:space="preserve">партнер ООО «ВЕРТЕКС», </w:t>
      </w:r>
      <w:r w:rsidRPr="001B1239">
        <w:rPr>
          <w:rFonts w:ascii="Arial" w:eastAsia="Times New Roman" w:hAnsi="Arial" w:cs="Arial"/>
          <w:color w:val="000000"/>
          <w:sz w:val="27"/>
          <w:szCs w:val="27"/>
        </w:rPr>
        <w:t>руководитель программ по недвижимости ИОМ РАНХиГС </w:t>
      </w:r>
      <w:r w:rsidRPr="001B123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</w:rPr>
        <w:t>Кирилл Борисович Сиволапов.</w:t>
      </w:r>
    </w:p>
    <w:p w:rsidR="001B1239" w:rsidRPr="001B1239" w:rsidRDefault="001B1239" w:rsidP="001B123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В качестве представителя от бизнеса на лекцию пригласили </w:t>
      </w:r>
      <w:r w:rsidRPr="001B123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</w:rPr>
        <w:t>Максима Коношенко</w:t>
      </w:r>
      <w:r w:rsidRPr="001B1239">
        <w:rPr>
          <w:rFonts w:ascii="Arial" w:eastAsia="Times New Roman" w:hAnsi="Arial" w:cs="Arial"/>
          <w:color w:val="000000"/>
          <w:sz w:val="27"/>
          <w:szCs w:val="27"/>
        </w:rPr>
        <w:t> — генерального директора реставрационной компании </w:t>
      </w:r>
      <w:hyperlink r:id="rId6" w:history="1">
        <w:r w:rsidRPr="001B1239">
          <w:rPr>
            <w:rFonts w:ascii="Arial" w:eastAsia="Times New Roman" w:hAnsi="Arial" w:cs="Arial"/>
            <w:color w:val="000000"/>
            <w:sz w:val="27"/>
            <w:szCs w:val="27"/>
            <w:u w:val="single"/>
            <w:bdr w:val="none" w:sz="0" w:space="0" w:color="auto" w:frame="1"/>
          </w:rPr>
          <w:t>ООО «ПФ-</w:t>
        </w:r>
        <w:proofErr w:type="spellStart"/>
        <w:r w:rsidRPr="001B1239">
          <w:rPr>
            <w:rFonts w:ascii="Arial" w:eastAsia="Times New Roman" w:hAnsi="Arial" w:cs="Arial"/>
            <w:color w:val="000000"/>
            <w:sz w:val="27"/>
            <w:szCs w:val="27"/>
            <w:u w:val="single"/>
            <w:bdr w:val="none" w:sz="0" w:space="0" w:color="auto" w:frame="1"/>
          </w:rPr>
          <w:t>Градо</w:t>
        </w:r>
        <w:proofErr w:type="spellEnd"/>
        <w:r w:rsidRPr="001B1239">
          <w:rPr>
            <w:rFonts w:ascii="Arial" w:eastAsia="Times New Roman" w:hAnsi="Arial" w:cs="Arial"/>
            <w:color w:val="000000"/>
            <w:sz w:val="27"/>
            <w:szCs w:val="27"/>
            <w:u w:val="single"/>
            <w:bdr w:val="none" w:sz="0" w:space="0" w:color="auto" w:frame="1"/>
          </w:rPr>
          <w:t>»</w:t>
        </w:r>
      </w:hyperlink>
      <w:r w:rsidRPr="001B1239">
        <w:rPr>
          <w:rFonts w:ascii="Arial" w:eastAsia="Times New Roman" w:hAnsi="Arial" w:cs="Arial"/>
          <w:color w:val="000000"/>
          <w:sz w:val="27"/>
          <w:szCs w:val="27"/>
        </w:rPr>
        <w:t>. Компания специализируется на разработке полного пакета разрешительной, исследовательской и проектно-сметной документации по объектам, подлежащих реставрации или реконструкции и их согласованию.</w:t>
      </w:r>
    </w:p>
    <w:p w:rsidR="00766C31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 xml:space="preserve">Кандидат экономических наук Максим Коношенко рассказал о работе с домом </w:t>
      </w:r>
      <w:proofErr w:type="spellStart"/>
      <w:r w:rsidRPr="001B1239">
        <w:rPr>
          <w:rFonts w:ascii="Arial" w:eastAsia="Times New Roman" w:hAnsi="Arial" w:cs="Arial"/>
          <w:color w:val="000000"/>
          <w:sz w:val="27"/>
          <w:szCs w:val="27"/>
        </w:rPr>
        <w:t>Наркомфина</w:t>
      </w:r>
      <w:proofErr w:type="spellEnd"/>
      <w:r w:rsidRPr="001B1239">
        <w:rPr>
          <w:rFonts w:ascii="Arial" w:eastAsia="Times New Roman" w:hAnsi="Arial" w:cs="Arial"/>
          <w:color w:val="000000"/>
          <w:sz w:val="27"/>
          <w:szCs w:val="27"/>
        </w:rPr>
        <w:t xml:space="preserve"> на Новинском бульваре: о сложностях с которыми пришлось столкнуться его компании при реставрации, об интересных принятых решениях современных строителей и проектировщиков, а также о том, как параметры устойчивого развития, изначально предусмотренные архитектором этого проекта, помогли остаться объекту недвижимости современным в 21 веке. </w:t>
      </w:r>
    </w:p>
    <w:p w:rsidR="001B1239" w:rsidRDefault="00766C31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820E53F" wp14:editId="6C97851C">
            <wp:extent cx="3781425" cy="4953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> </w:t>
      </w:r>
    </w:p>
    <w:p w:rsidR="00766C31" w:rsidRDefault="00766C31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</w:pPr>
    </w:p>
    <w:p w:rsidR="00766C31" w:rsidRDefault="00766C31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</w:pPr>
    </w:p>
    <w:p w:rsidR="003A6AE6" w:rsidRDefault="00766C31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</w:pPr>
      <w:r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Наш друг и коллега </w:t>
      </w:r>
      <w:r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Том </w:t>
      </w:r>
      <w:proofErr w:type="spellStart"/>
      <w:r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>Берхаут</w:t>
      </w:r>
      <w:proofErr w:type="spellEnd"/>
      <w:r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 (Университет </w:t>
      </w:r>
      <w:proofErr w:type="spellStart"/>
      <w:r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>Нейенроде</w:t>
      </w:r>
      <w:proofErr w:type="spellEnd"/>
      <w:r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>, Нидерланды)</w:t>
      </w:r>
      <w:r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 xml:space="preserve"> в Москве!!!!</w:t>
      </w:r>
    </w:p>
    <w:p w:rsidR="00766C31" w:rsidRDefault="00766C31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4B59864" wp14:editId="5AE20093">
            <wp:extent cx="3676650" cy="4486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C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685B34" wp14:editId="70681710">
            <wp:extent cx="5940425" cy="44062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C31">
        <w:rPr>
          <w:noProof/>
        </w:rPr>
        <w:t xml:space="preserve">  </w:t>
      </w:r>
      <w:r>
        <w:rPr>
          <w:noProof/>
        </w:rPr>
        <w:lastRenderedPageBreak/>
        <w:drawing>
          <wp:inline distT="0" distB="0" distL="0" distR="0" wp14:anchorId="49E6572F" wp14:editId="24AB84DC">
            <wp:extent cx="3724275" cy="4933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DF" w:rsidRPr="003A6AE6" w:rsidRDefault="003A6AE6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3A6AE6">
        <w:rPr>
          <w:rFonts w:ascii="Arial" w:eastAsia="Times New Roman" w:hAnsi="Arial" w:cs="Arial"/>
          <w:color w:val="000000"/>
          <w:sz w:val="27"/>
          <w:szCs w:val="27"/>
        </w:rPr>
        <w:t xml:space="preserve">21 </w:t>
      </w:r>
      <w:r>
        <w:rPr>
          <w:rFonts w:ascii="Arial" w:eastAsia="Times New Roman" w:hAnsi="Arial" w:cs="Arial"/>
          <w:color w:val="000000"/>
          <w:sz w:val="27"/>
          <w:szCs w:val="27"/>
        </w:rPr>
        <w:t>октября 2019 г.</w:t>
      </w:r>
      <w:r w:rsidR="00766C31">
        <w:rPr>
          <w:rFonts w:ascii="Arial" w:eastAsia="Times New Roman" w:hAnsi="Arial" w:cs="Arial"/>
          <w:color w:val="000000"/>
          <w:sz w:val="27"/>
          <w:szCs w:val="27"/>
        </w:rPr>
        <w:t xml:space="preserve">. </w:t>
      </w:r>
      <w:r>
        <w:rPr>
          <w:rFonts w:ascii="Arial" w:eastAsia="Times New Roman" w:hAnsi="Arial" w:cs="Arial"/>
          <w:color w:val="000000"/>
          <w:sz w:val="27"/>
          <w:szCs w:val="27"/>
        </w:rPr>
        <w:t xml:space="preserve">состоялась </w:t>
      </w:r>
      <w:r w:rsidR="00766C31" w:rsidRPr="001B1239">
        <w:rPr>
          <w:rFonts w:ascii="Arial" w:eastAsia="Times New Roman" w:hAnsi="Arial" w:cs="Arial"/>
          <w:i/>
          <w:iCs/>
          <w:color w:val="000000"/>
          <w:spacing w:val="-2"/>
          <w:sz w:val="30"/>
          <w:szCs w:val="30"/>
        </w:rPr>
        <w:t>в ИОМ РАНХиГС</w:t>
      </w:r>
      <w:r w:rsidR="00766C31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r>
        <w:rPr>
          <w:rFonts w:ascii="Arial" w:eastAsia="Times New Roman" w:hAnsi="Arial" w:cs="Arial"/>
          <w:color w:val="000000"/>
          <w:sz w:val="27"/>
          <w:szCs w:val="27"/>
        </w:rPr>
        <w:t xml:space="preserve">первая в этом году лекция профессора нашего коллеги Тома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</w:rPr>
        <w:t>Берхаута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</w:rPr>
        <w:t>. Лекция была посвящена стандартам оценки (Международным и Европейским), а также основным принцип</w:t>
      </w:r>
      <w:r w:rsidR="00434A5F">
        <w:rPr>
          <w:rFonts w:ascii="Arial" w:eastAsia="Times New Roman" w:hAnsi="Arial" w:cs="Arial"/>
          <w:color w:val="000000"/>
          <w:sz w:val="27"/>
          <w:szCs w:val="27"/>
        </w:rPr>
        <w:t>а</w:t>
      </w:r>
      <w:r>
        <w:rPr>
          <w:rFonts w:ascii="Arial" w:eastAsia="Times New Roman" w:hAnsi="Arial" w:cs="Arial"/>
          <w:color w:val="000000"/>
          <w:sz w:val="27"/>
          <w:szCs w:val="27"/>
        </w:rPr>
        <w:t xml:space="preserve">м оценки, видам стоимости, профессиональной этике. Студены обсуждали с Томом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</w:rPr>
        <w:t>Берхаутом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</w:rPr>
        <w:t xml:space="preserve"> и Анастасией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</w:rPr>
        <w:t>Колотвиновой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</w:rPr>
        <w:t xml:space="preserve"> вопросы</w:t>
      </w:r>
      <w:r w:rsidR="00766C31">
        <w:rPr>
          <w:rFonts w:ascii="Arial" w:eastAsia="Times New Roman" w:hAnsi="Arial" w:cs="Arial"/>
          <w:color w:val="000000"/>
          <w:sz w:val="27"/>
          <w:szCs w:val="27"/>
        </w:rPr>
        <w:t>,</w:t>
      </w:r>
      <w:r>
        <w:rPr>
          <w:rFonts w:ascii="Arial" w:eastAsia="Times New Roman" w:hAnsi="Arial" w:cs="Arial"/>
          <w:color w:val="000000"/>
          <w:sz w:val="27"/>
          <w:szCs w:val="27"/>
        </w:rPr>
        <w:t xml:space="preserve"> связанные с анализом наиболее эффективного использования объектов, разбирали интересны профессиональные кейсы</w:t>
      </w:r>
      <w:r w:rsidR="00766C31">
        <w:rPr>
          <w:rFonts w:ascii="Arial" w:eastAsia="Times New Roman" w:hAnsi="Arial" w:cs="Arial"/>
          <w:color w:val="000000"/>
          <w:sz w:val="27"/>
          <w:szCs w:val="27"/>
        </w:rPr>
        <w:t>.</w:t>
      </w:r>
    </w:p>
    <w:p w:rsidR="00766C31" w:rsidRDefault="00766C31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</w:p>
    <w:p w:rsidR="001B1239" w:rsidRDefault="009D1ECD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>18 октября 2019 г.</w:t>
      </w:r>
    </w:p>
    <w:p w:rsidR="009D1ECD" w:rsidRDefault="009D1ECD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</w:rPr>
        <w:t xml:space="preserve">Вышел альманах </w:t>
      </w:r>
      <w:r w:rsidR="002D31DF">
        <w:rPr>
          <w:rFonts w:ascii="Arial" w:eastAsia="Times New Roman" w:hAnsi="Arial" w:cs="Arial"/>
          <w:color w:val="000000"/>
          <w:sz w:val="27"/>
          <w:szCs w:val="27"/>
        </w:rPr>
        <w:t>«</w:t>
      </w:r>
      <w:r>
        <w:rPr>
          <w:rFonts w:ascii="Arial" w:eastAsia="Times New Roman" w:hAnsi="Arial" w:cs="Arial"/>
          <w:color w:val="000000"/>
          <w:sz w:val="27"/>
          <w:szCs w:val="27"/>
        </w:rPr>
        <w:t>Деловые женщины России 2019</w:t>
      </w:r>
      <w:r w:rsidR="002D31DF">
        <w:rPr>
          <w:rFonts w:ascii="Arial" w:eastAsia="Times New Roman" w:hAnsi="Arial" w:cs="Arial"/>
          <w:color w:val="000000"/>
          <w:sz w:val="27"/>
          <w:szCs w:val="27"/>
        </w:rPr>
        <w:t>»</w:t>
      </w:r>
    </w:p>
    <w:p w:rsidR="001B1239" w:rsidRPr="002D31DF" w:rsidRDefault="002D31DF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FF0000"/>
          <w:sz w:val="27"/>
          <w:szCs w:val="27"/>
        </w:rPr>
      </w:pPr>
      <w:r w:rsidRPr="002D31DF">
        <w:rPr>
          <w:rFonts w:ascii="Arial" w:eastAsia="Times New Roman" w:hAnsi="Arial" w:cs="Arial"/>
          <w:color w:val="FF0000"/>
          <w:sz w:val="27"/>
          <w:szCs w:val="27"/>
        </w:rPr>
        <w:t>Скан Альманах</w:t>
      </w:r>
      <w:r>
        <w:rPr>
          <w:rFonts w:ascii="Arial" w:eastAsia="Times New Roman" w:hAnsi="Arial" w:cs="Arial"/>
          <w:color w:val="FF0000"/>
          <w:sz w:val="27"/>
          <w:szCs w:val="27"/>
        </w:rPr>
        <w:t>а</w:t>
      </w:r>
    </w:p>
    <w:p w:rsid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</w:p>
    <w:p w:rsidR="001B1239" w:rsidRP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https://iim.ranepa.ru/upload/iblock/f96/file.jpeg</w:t>
      </w:r>
    </w:p>
    <w:p w:rsidR="001B1239" w:rsidRPr="001B1239" w:rsidRDefault="003F629E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Генеральный директор ООО «ВЕРТЕКС»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</w:rPr>
        <w:t>Колотвинова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Анастасия приняла участие в подготовке и проведении открытой лекции</w:t>
      </w:r>
      <w:r w:rsidRPr="001B1239">
        <w:rPr>
          <w:rFonts w:ascii="Arial" w:eastAsia="Times New Roman" w:hAnsi="Arial" w:cs="Arial"/>
          <w:color w:val="000000"/>
          <w:spacing w:val="-2"/>
          <w:sz w:val="30"/>
          <w:szCs w:val="30"/>
        </w:rPr>
        <w:t xml:space="preserve"> профессора Тома </w:t>
      </w:r>
      <w:proofErr w:type="spellStart"/>
      <w:r w:rsidRPr="001B1239">
        <w:rPr>
          <w:rFonts w:ascii="Arial" w:eastAsia="Times New Roman" w:hAnsi="Arial" w:cs="Arial"/>
          <w:color w:val="000000"/>
          <w:spacing w:val="-2"/>
          <w:sz w:val="30"/>
          <w:szCs w:val="30"/>
        </w:rPr>
        <w:t>Берхаута</w:t>
      </w:r>
      <w:proofErr w:type="spellEnd"/>
      <w:r w:rsidRPr="001B1239">
        <w:rPr>
          <w:rFonts w:ascii="Arial" w:eastAsia="Times New Roman" w:hAnsi="Arial" w:cs="Arial"/>
          <w:color w:val="000000"/>
          <w:spacing w:val="-2"/>
          <w:sz w:val="30"/>
          <w:szCs w:val="30"/>
        </w:rPr>
        <w:t xml:space="preserve"> (Университет </w:t>
      </w:r>
      <w:proofErr w:type="spellStart"/>
      <w:r w:rsidRPr="001B1239">
        <w:rPr>
          <w:rFonts w:ascii="Arial" w:eastAsia="Times New Roman" w:hAnsi="Arial" w:cs="Arial"/>
          <w:color w:val="000000"/>
          <w:spacing w:val="-2"/>
          <w:sz w:val="30"/>
          <w:szCs w:val="30"/>
        </w:rPr>
        <w:t>Нейенроде</w:t>
      </w:r>
      <w:proofErr w:type="spellEnd"/>
      <w:r w:rsidRPr="001B1239">
        <w:rPr>
          <w:rFonts w:ascii="Arial" w:eastAsia="Times New Roman" w:hAnsi="Arial" w:cs="Arial"/>
          <w:color w:val="000000"/>
          <w:spacing w:val="-2"/>
          <w:sz w:val="30"/>
          <w:szCs w:val="30"/>
        </w:rPr>
        <w:t>, Нидерланды)</w:t>
      </w:r>
      <w:r>
        <w:rPr>
          <w:rFonts w:ascii="Arial" w:eastAsia="Times New Roman" w:hAnsi="Arial" w:cs="Arial"/>
          <w:color w:val="000000"/>
          <w:spacing w:val="-2"/>
          <w:sz w:val="30"/>
          <w:szCs w:val="30"/>
        </w:rPr>
        <w:t xml:space="preserve">, которая состоялась </w:t>
      </w:r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 xml:space="preserve">25 октября 2018 года «Важность </w:t>
      </w:r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lastRenderedPageBreak/>
        <w:t>оценки. Оценка объектов культурного наследия и старинных зданий». Мероприятие посетили профессиональные оценщики, члены RICS (</w:t>
      </w:r>
      <w:proofErr w:type="spellStart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>Royal</w:t>
      </w:r>
      <w:proofErr w:type="spellEnd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>Institute</w:t>
      </w:r>
      <w:proofErr w:type="spellEnd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>of</w:t>
      </w:r>
      <w:proofErr w:type="spellEnd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>Charted</w:t>
      </w:r>
      <w:proofErr w:type="spellEnd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>Surveyors</w:t>
      </w:r>
      <w:proofErr w:type="spellEnd"/>
      <w:r w:rsidR="001B1239" w:rsidRPr="001B1239">
        <w:rPr>
          <w:rFonts w:ascii="Arial" w:eastAsia="Times New Roman" w:hAnsi="Arial" w:cs="Arial"/>
          <w:color w:val="000000"/>
          <w:sz w:val="27"/>
          <w:szCs w:val="27"/>
        </w:rPr>
        <w:t>), а также слушатели и выпускники программ дополнительного образования Института отраслевого менеджмента.</w:t>
      </w:r>
    </w:p>
    <w:p w:rsidR="001B1239" w:rsidRP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Спикер обсудил со слушателями следующие вопросы: </w:t>
      </w:r>
    </w:p>
    <w:p w:rsidR="001B1239" w:rsidRP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Существует ли опыт оценки объектов культурного наследия и старинных зданий, на который мы могли бы положится?</w:t>
      </w:r>
    </w:p>
    <w:p w:rsidR="001B1239" w:rsidRP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Могут ли подобные объекты приносить доход?</w:t>
      </w:r>
    </w:p>
    <w:p w:rsidR="001B1239" w:rsidRP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Какую роль в этих случаях играет концепция наилучшего использования?</w:t>
      </w:r>
    </w:p>
    <w:p w:rsidR="001B1239" w:rsidRP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Какой метод оценки является наиболее эффективным способом оценки объектов культурного наследия?</w:t>
      </w:r>
    </w:p>
    <w:p w:rsidR="001B1239" w:rsidRP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Обеспечивают ли международные стандарты оценки достаточную базу для подготовки надежных и достоверных отчетов?</w:t>
      </w:r>
    </w:p>
    <w:p w:rsidR="001B1239" w:rsidRPr="001B1239" w:rsidRDefault="001B123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 w:rsidRPr="001B1239">
        <w:rPr>
          <w:rFonts w:ascii="Arial" w:eastAsia="Times New Roman" w:hAnsi="Arial" w:cs="Arial"/>
          <w:color w:val="000000"/>
          <w:sz w:val="27"/>
          <w:szCs w:val="27"/>
        </w:rPr>
        <w:t>Чему мы можем научиться на примере проектов, реализованных в Нидерландах?</w:t>
      </w:r>
    </w:p>
    <w:p w:rsidR="00434A5F" w:rsidRDefault="00434A5F" w:rsidP="00434A5F">
      <w:pPr>
        <w:shd w:val="clear" w:color="auto" w:fill="B4CDD9"/>
        <w:spacing w:before="225" w:after="225" w:line="240" w:lineRule="auto"/>
        <w:rPr>
          <w:rFonts w:ascii="Arial" w:eastAsia="Times New Roman" w:hAnsi="Arial" w:cs="Arial"/>
          <w:color w:val="777777"/>
          <w:sz w:val="28"/>
          <w:szCs w:val="28"/>
        </w:rPr>
      </w:pPr>
    </w:p>
    <w:p w:rsidR="00434A5F" w:rsidRPr="000E23B9" w:rsidRDefault="00434A5F" w:rsidP="00434A5F">
      <w:pPr>
        <w:shd w:val="clear" w:color="auto" w:fill="B4CDD9"/>
        <w:spacing w:before="225" w:after="225" w:line="240" w:lineRule="auto"/>
        <w:rPr>
          <w:rFonts w:ascii="Arial" w:eastAsia="Times New Roman" w:hAnsi="Arial" w:cs="Arial"/>
          <w:color w:val="777777"/>
          <w:sz w:val="24"/>
          <w:szCs w:val="24"/>
        </w:rPr>
      </w:pPr>
      <w:r w:rsidRPr="000E23B9">
        <w:rPr>
          <w:rFonts w:ascii="Arial" w:eastAsia="Times New Roman" w:hAnsi="Arial" w:cs="Arial"/>
          <w:color w:val="777777"/>
          <w:sz w:val="28"/>
          <w:szCs w:val="28"/>
        </w:rPr>
        <w:t>Альманах Деловые женщины России 2019 г. : </w:t>
      </w:r>
      <w:hyperlink r:id="rId11" w:history="1">
        <w:r w:rsidRPr="000E23B9">
          <w:rPr>
            <w:rFonts w:ascii="Arial" w:eastAsia="Times New Roman" w:hAnsi="Arial" w:cs="Arial"/>
            <w:color w:val="2697D1"/>
            <w:u w:val="single"/>
          </w:rPr>
          <w:t>Статья в журнале Деловые женщины России 2019 г</w:t>
        </w:r>
      </w:hyperlink>
    </w:p>
    <w:p w:rsidR="00434A5F" w:rsidRPr="000E23B9" w:rsidRDefault="00434A5F" w:rsidP="00434A5F">
      <w:pPr>
        <w:shd w:val="clear" w:color="auto" w:fill="B4CDD9"/>
        <w:spacing w:before="225" w:after="225" w:line="240" w:lineRule="auto"/>
        <w:rPr>
          <w:rFonts w:ascii="Arial" w:eastAsia="Times New Roman" w:hAnsi="Arial" w:cs="Arial"/>
          <w:color w:val="777777"/>
          <w:sz w:val="24"/>
          <w:szCs w:val="24"/>
        </w:rPr>
      </w:pPr>
      <w:r w:rsidRPr="000E23B9">
        <w:rPr>
          <w:rFonts w:ascii="Arial" w:eastAsia="Times New Roman" w:hAnsi="Arial" w:cs="Arial"/>
          <w:noProof/>
          <w:color w:val="2697D1"/>
          <w:sz w:val="24"/>
          <w:szCs w:val="24"/>
        </w:rPr>
        <w:drawing>
          <wp:inline distT="0" distB="0" distL="0" distR="0" wp14:anchorId="61E5758E" wp14:editId="3ADBB29C">
            <wp:extent cx="1952625" cy="1295400"/>
            <wp:effectExtent l="0" t="0" r="9525" b="0"/>
            <wp:docPr id="7" name="Рисунок 7" descr="Nastya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stya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A5F" w:rsidRPr="000E23B9" w:rsidRDefault="00434A5F" w:rsidP="00434A5F">
      <w:pPr>
        <w:shd w:val="clear" w:color="auto" w:fill="B4CDD9"/>
        <w:spacing w:before="225" w:after="0" w:line="240" w:lineRule="auto"/>
        <w:rPr>
          <w:rFonts w:ascii="Arial" w:eastAsia="Times New Roman" w:hAnsi="Arial" w:cs="Arial"/>
          <w:color w:val="777777"/>
          <w:sz w:val="24"/>
          <w:szCs w:val="24"/>
        </w:rPr>
      </w:pPr>
      <w:r w:rsidRPr="000E23B9">
        <w:rPr>
          <w:rFonts w:ascii="Arial" w:eastAsia="Times New Roman" w:hAnsi="Arial" w:cs="Arial"/>
          <w:color w:val="777777"/>
          <w:sz w:val="24"/>
          <w:szCs w:val="24"/>
        </w:rPr>
        <w:t> </w:t>
      </w:r>
    </w:p>
    <w:p w:rsidR="00434A5F" w:rsidRPr="003A6AE6" w:rsidRDefault="00434A5F" w:rsidP="00434A5F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</w:p>
    <w:p w:rsidR="00AA5967" w:rsidRDefault="00434A5F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bookmarkStart w:id="0" w:name="_GoBack"/>
      <w:bookmarkEnd w:id="0"/>
    </w:p>
    <w:p w:rsidR="001B1239" w:rsidRDefault="000E23B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z w:val="27"/>
          <w:szCs w:val="27"/>
          <w:lang w:val="en-US"/>
        </w:rPr>
        <w:t xml:space="preserve">20 </w:t>
      </w:r>
      <w:r>
        <w:rPr>
          <w:rFonts w:ascii="Arial" w:eastAsia="Times New Roman" w:hAnsi="Arial" w:cs="Arial"/>
          <w:color w:val="000000"/>
          <w:sz w:val="27"/>
          <w:szCs w:val="27"/>
        </w:rPr>
        <w:t>июля 2018 года</w:t>
      </w:r>
    </w:p>
    <w:p w:rsidR="000E23B9" w:rsidRPr="000E23B9" w:rsidRDefault="000E23B9" w:rsidP="000E23B9">
      <w:pPr>
        <w:shd w:val="clear" w:color="auto" w:fill="B4CDD9"/>
        <w:spacing w:after="225" w:line="240" w:lineRule="auto"/>
        <w:rPr>
          <w:rFonts w:ascii="Arial" w:eastAsia="Times New Roman" w:hAnsi="Arial" w:cs="Arial"/>
          <w:color w:val="777777"/>
          <w:sz w:val="24"/>
          <w:szCs w:val="24"/>
        </w:rPr>
      </w:pPr>
      <w:r w:rsidRPr="000E23B9">
        <w:rPr>
          <w:rFonts w:ascii="Arial" w:eastAsia="Times New Roman" w:hAnsi="Arial" w:cs="Arial"/>
          <w:color w:val="777777"/>
          <w:sz w:val="28"/>
          <w:szCs w:val="28"/>
        </w:rPr>
        <w:t>ООО «Вертекс» в рейтингах RAEX (ЭКСПЕРТ РА)</w:t>
      </w:r>
    </w:p>
    <w:p w:rsidR="000E23B9" w:rsidRPr="000E23B9" w:rsidRDefault="000E23B9" w:rsidP="000E23B9">
      <w:pPr>
        <w:shd w:val="clear" w:color="auto" w:fill="B4CDD9"/>
        <w:spacing w:before="225" w:after="225" w:line="240" w:lineRule="auto"/>
        <w:rPr>
          <w:rFonts w:ascii="Arial" w:eastAsia="Times New Roman" w:hAnsi="Arial" w:cs="Arial"/>
          <w:color w:val="777777"/>
          <w:sz w:val="24"/>
          <w:szCs w:val="24"/>
        </w:rPr>
      </w:pPr>
      <w:r w:rsidRPr="000E23B9">
        <w:rPr>
          <w:rFonts w:ascii="Arial" w:eastAsia="Times New Roman" w:hAnsi="Arial" w:cs="Arial"/>
          <w:noProof/>
          <w:color w:val="777777"/>
          <w:sz w:val="28"/>
          <w:szCs w:val="28"/>
        </w:rPr>
        <w:lastRenderedPageBreak/>
        <w:drawing>
          <wp:inline distT="0" distB="0" distL="0" distR="0">
            <wp:extent cx="5940425" cy="4227830"/>
            <wp:effectExtent l="0" t="0" r="3175" b="1270"/>
            <wp:docPr id="6" name="Рисунок 6" descr="RAEXVert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EXVerte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B9" w:rsidRPr="000E23B9" w:rsidRDefault="000E23B9" w:rsidP="001B1239">
      <w:p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</w:rPr>
      </w:pPr>
    </w:p>
    <w:sectPr w:rsidR="000E23B9" w:rsidRPr="000E23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11147"/>
    <w:multiLevelType w:val="multilevel"/>
    <w:tmpl w:val="1DD2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239"/>
    <w:rsid w:val="000E23B9"/>
    <w:rsid w:val="001B1239"/>
    <w:rsid w:val="00205C2D"/>
    <w:rsid w:val="00233AAA"/>
    <w:rsid w:val="00273020"/>
    <w:rsid w:val="002D31DF"/>
    <w:rsid w:val="00341165"/>
    <w:rsid w:val="003A6AE6"/>
    <w:rsid w:val="003F629E"/>
    <w:rsid w:val="00434A5F"/>
    <w:rsid w:val="005730FC"/>
    <w:rsid w:val="005E3585"/>
    <w:rsid w:val="00677B8A"/>
    <w:rsid w:val="00715854"/>
    <w:rsid w:val="007310B5"/>
    <w:rsid w:val="00766C31"/>
    <w:rsid w:val="008F3C81"/>
    <w:rsid w:val="00914074"/>
    <w:rsid w:val="009D1ECD"/>
    <w:rsid w:val="009D5240"/>
    <w:rsid w:val="00B738A3"/>
    <w:rsid w:val="00CC1728"/>
    <w:rsid w:val="00CD7D51"/>
    <w:rsid w:val="00DA5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41523"/>
  <w15:chartTrackingRefBased/>
  <w15:docId w15:val="{CD0C39B9-C58F-4EC8-A44B-D259FB72A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B12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123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1B1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B12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5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8119">
              <w:marLeft w:val="0"/>
              <w:marRight w:val="0"/>
              <w:marTop w:val="0"/>
              <w:marBottom w:val="510"/>
              <w:divBdr>
                <w:top w:val="none" w:sz="0" w:space="0" w:color="auto"/>
                <w:left w:val="none" w:sz="0" w:space="0" w:color="auto"/>
                <w:bottom w:val="single" w:sz="6" w:space="0" w:color="CCCCCC"/>
                <w:right w:val="none" w:sz="0" w:space="0" w:color="auto"/>
              </w:divBdr>
              <w:divsChild>
                <w:div w:id="1619752582">
                  <w:marLeft w:val="0"/>
                  <w:marRight w:val="0"/>
                  <w:marTop w:val="0"/>
                  <w:marBottom w:val="510"/>
                  <w:divBdr>
                    <w:top w:val="none" w:sz="0" w:space="0" w:color="auto"/>
                    <w:left w:val="single" w:sz="24" w:space="19" w:color="D8242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5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7630">
              <w:marLeft w:val="0"/>
              <w:marRight w:val="0"/>
              <w:marTop w:val="0"/>
              <w:marBottom w:val="510"/>
              <w:divBdr>
                <w:top w:val="none" w:sz="0" w:space="0" w:color="auto"/>
                <w:left w:val="none" w:sz="0" w:space="0" w:color="auto"/>
                <w:bottom w:val="single" w:sz="6" w:space="0" w:color="CCCCCC"/>
                <w:right w:val="none" w:sz="0" w:space="0" w:color="auto"/>
              </w:divBdr>
              <w:divsChild>
                <w:div w:id="22484772">
                  <w:marLeft w:val="0"/>
                  <w:marRight w:val="0"/>
                  <w:marTop w:val="0"/>
                  <w:marBottom w:val="510"/>
                  <w:divBdr>
                    <w:top w:val="none" w:sz="0" w:space="0" w:color="auto"/>
                    <w:left w:val="single" w:sz="24" w:space="19" w:color="D8242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f-grado.ru/o-kompanii" TargetMode="External"/><Relationship Id="rId11" Type="http://schemas.openxmlformats.org/officeDocument/2006/relationships/hyperlink" Target="http://time-innov.ru/page/jurnal/2016-3/rubric/4/article/493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6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5</cp:revision>
  <dcterms:created xsi:type="dcterms:W3CDTF">2019-11-30T19:53:00Z</dcterms:created>
  <dcterms:modified xsi:type="dcterms:W3CDTF">2019-12-01T14:02:00Z</dcterms:modified>
</cp:coreProperties>
</file>