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шрифт макета: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'Open Sans' (альтернативные 'Arial', 'Helvetica Neue', 'Helvetica', sans-serif;)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размер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 14px,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межстрочный интервал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- 1.2,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#555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Ширина центрирующей части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- 1200px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Цветовая палитра: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Брендовый цвет - #5363db (фиолетовый)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Темно-серый - #777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Серый - #555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Светло-серый - #999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есть активный пункт меню (About us) - значит мы находимся НЕ на home и лого нужно будет сделать ссылкой на главную страницу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начертание шрифта 700, размер - 14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Блок с формой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(Trial Class) - 26px, брендовый цвет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фон полей формы #f2f2f2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цвет plceholder #888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тень блока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8px 8px 10px rgba(0,0,0, 0.15)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блок отцентрирован по вертикали с текстом (который находится справа):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 текста #fff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BALANCE YOUR MIND &amp; BODY - 48px/1.5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healthy living  for yourself - 40px/1.2, шрифт </w:t>
      </w:r>
      <w:r w:rsidDel="00000000" w:rsidR="00000000" w:rsidRPr="00000000">
        <w:rPr>
          <w:sz w:val="24"/>
          <w:szCs w:val="24"/>
          <w:rtl w:val="0"/>
        </w:rPr>
        <w:t xml:space="preserve">'FREESCPT'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60" w:lineRule="auto"/>
        <w:jc w:val="left"/>
        <w:rPr>
          <w:b w:val="1"/>
          <w:sz w:val="28"/>
          <w:szCs w:val="28"/>
          <w:shd w:fill="fff2cc" w:val="clear"/>
        </w:rPr>
      </w:pPr>
      <w:bookmarkStart w:colFirst="0" w:colLast="0" w:name="_wj1xcst7lluz" w:id="0"/>
      <w:bookmarkEnd w:id="0"/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YOGA FEATURE PROGRAM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(YOGA FEATURE PROGRAM) - 30px/1.5, Брендовый цвет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подзаголовок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Our Classes) - 41px/1.2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тень блоков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5px 5px 20px 0 rgba(0,0,0,0.1)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FOOTER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цвет текста - #fff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(телефон, мейл, сайт, социконки) - ссылки (и с ховером!)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фон верхней части футера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#5b6ceb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фон нижней части футера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#5363d8</w:t>
      </w:r>
    </w:p>
    <w:sectPr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