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3AA" w:rsidRPr="00E963AA" w:rsidRDefault="007E4E92" w:rsidP="00E963AA">
      <w:pPr>
        <w:pStyle w:val="Prrafodelista"/>
        <w:numPr>
          <w:ilvl w:val="0"/>
          <w:numId w:val="2"/>
        </w:numPr>
        <w:jc w:val="both"/>
        <w:rPr>
          <w:b/>
        </w:rPr>
      </w:pPr>
      <w:r w:rsidRPr="00E963AA">
        <w:rPr>
          <w:b/>
          <w:noProof/>
          <w:lang w:eastAsia="es-ES"/>
        </w:rPr>
        <w:pict>
          <v:roundrect id="_x0000_s1026" style="position:absolute;left:0;text-align:left;margin-left:-16.45pt;margin-top:-52.5pt;width:478.2pt;height:30.55pt;z-index:251667456" arcsize="10923f" fillcolor="#4f81bd [3204]" strokecolor="#f2f2f2 [3041]" strokeweight="3pt">
            <v:shadow on="t" type="perspective" color="#243f60 [1604]" opacity=".5" offset="1pt" offset2="-1pt"/>
            <v:textbox>
              <w:txbxContent>
                <w:p w:rsidR="0054109A" w:rsidRPr="0054109A" w:rsidRDefault="0054109A">
                  <w:pPr>
                    <w:rPr>
                      <w:color w:val="FFFFFF" w:themeColor="background1"/>
                    </w:rPr>
                  </w:pPr>
                  <w:r w:rsidRPr="0054109A">
                    <w:rPr>
                      <w:color w:val="FFFFFF" w:themeColor="background1"/>
                    </w:rPr>
                    <w:t xml:space="preserve">Henry A. Tovar Hidalgo          </w:t>
                  </w:r>
                  <w:r>
                    <w:rPr>
                      <w:color w:val="FFFFFF" w:themeColor="background1"/>
                    </w:rPr>
                    <w:t>Cedula</w:t>
                  </w:r>
                  <w:r w:rsidRPr="0054109A">
                    <w:rPr>
                      <w:color w:val="FFFFFF" w:themeColor="background1"/>
                    </w:rPr>
                    <w:t>: 8-886-1595               U</w:t>
                  </w:r>
                  <w:r>
                    <w:rPr>
                      <w:color w:val="FFFFFF" w:themeColor="background1"/>
                    </w:rPr>
                    <w:t>niversidad</w:t>
                  </w:r>
                  <w:r w:rsidRPr="0054109A">
                    <w:rPr>
                      <w:color w:val="FFFFFF" w:themeColor="background1"/>
                    </w:rPr>
                    <w:t xml:space="preserve"> I</w:t>
                  </w:r>
                  <w:r>
                    <w:rPr>
                      <w:color w:val="FFFFFF" w:themeColor="background1"/>
                    </w:rPr>
                    <w:t>nteramericana</w:t>
                  </w:r>
                  <w:r w:rsidRPr="0054109A">
                    <w:rPr>
                      <w:color w:val="FFFFFF" w:themeColor="background1"/>
                    </w:rPr>
                    <w:t xml:space="preserve"> D</w:t>
                  </w:r>
                  <w:r>
                    <w:rPr>
                      <w:color w:val="FFFFFF" w:themeColor="background1"/>
                    </w:rPr>
                    <w:t>e</w:t>
                  </w:r>
                  <w:r w:rsidRPr="0054109A">
                    <w:rPr>
                      <w:color w:val="FFFFFF" w:themeColor="background1"/>
                    </w:rPr>
                    <w:t xml:space="preserve"> </w:t>
                  </w:r>
                  <w:r>
                    <w:rPr>
                      <w:color w:val="FFFFFF" w:themeColor="background1"/>
                    </w:rPr>
                    <w:t>Panamá</w:t>
                  </w:r>
                </w:p>
              </w:txbxContent>
            </v:textbox>
          </v:roundrect>
        </w:pict>
      </w:r>
      <w:r w:rsidR="008E26C9" w:rsidRPr="00E963AA">
        <w:rPr>
          <w:b/>
        </w:rPr>
        <w:t>¿</w:t>
      </w:r>
      <w:r w:rsidR="00E963AA" w:rsidRPr="00E963AA">
        <w:rPr>
          <w:b/>
        </w:rPr>
        <w:t>Cuál es la última versión de Java?.</w:t>
      </w:r>
    </w:p>
    <w:p w:rsidR="00C674F8" w:rsidRPr="00E963AA" w:rsidRDefault="00E963AA" w:rsidP="00E963AA">
      <w:pPr>
        <w:pStyle w:val="Prrafodelista"/>
        <w:numPr>
          <w:ilvl w:val="0"/>
          <w:numId w:val="3"/>
        </w:numPr>
        <w:jc w:val="both"/>
      </w:pPr>
      <w:r>
        <w:rPr>
          <w:rFonts w:ascii="Helvetica" w:hAnsi="Helvetica"/>
          <w:color w:val="333333"/>
          <w:sz w:val="16"/>
          <w:szCs w:val="16"/>
          <w:shd w:val="clear" w:color="auto" w:fill="FFFFFF"/>
        </w:rPr>
        <w:t>Java 8 Update 60.</w:t>
      </w:r>
    </w:p>
    <w:p w:rsidR="00E963AA" w:rsidRDefault="00E963AA" w:rsidP="00E963AA">
      <w:pPr>
        <w:pStyle w:val="Prrafodelista"/>
        <w:ind w:left="1494"/>
        <w:jc w:val="both"/>
        <w:rPr>
          <w:rFonts w:ascii="Helvetica" w:hAnsi="Helvetica"/>
          <w:color w:val="333333"/>
          <w:sz w:val="16"/>
          <w:szCs w:val="16"/>
          <w:shd w:val="clear" w:color="auto" w:fill="FFFFFF"/>
        </w:rPr>
      </w:pPr>
    </w:p>
    <w:p w:rsidR="00E963AA" w:rsidRDefault="00E963AA" w:rsidP="00E963AA">
      <w:pPr>
        <w:pStyle w:val="Prrafodelista"/>
        <w:numPr>
          <w:ilvl w:val="0"/>
          <w:numId w:val="2"/>
        </w:numPr>
        <w:jc w:val="both"/>
        <w:rPr>
          <w:b/>
        </w:rPr>
      </w:pPr>
      <w:r w:rsidRPr="00E963AA">
        <w:rPr>
          <w:b/>
        </w:rPr>
        <w:t>¿Cuándo Salió?.</w:t>
      </w:r>
    </w:p>
    <w:p w:rsidR="00E963AA" w:rsidRDefault="00E963AA" w:rsidP="00E963AA">
      <w:pPr>
        <w:pStyle w:val="Prrafodelista"/>
        <w:numPr>
          <w:ilvl w:val="0"/>
          <w:numId w:val="3"/>
        </w:numPr>
        <w:jc w:val="both"/>
      </w:pPr>
      <w:r>
        <w:t>El 18 de agosto de 2015.</w:t>
      </w:r>
    </w:p>
    <w:p w:rsidR="00E963AA" w:rsidRDefault="00E963AA" w:rsidP="00E963AA">
      <w:pPr>
        <w:pStyle w:val="Prrafodelista"/>
        <w:ind w:left="1494"/>
        <w:jc w:val="both"/>
      </w:pPr>
    </w:p>
    <w:p w:rsidR="00E963AA" w:rsidRPr="00E963AA" w:rsidRDefault="00E963AA" w:rsidP="00E963AA">
      <w:pPr>
        <w:pStyle w:val="Prrafodelista"/>
        <w:numPr>
          <w:ilvl w:val="0"/>
          <w:numId w:val="2"/>
        </w:numPr>
        <w:jc w:val="both"/>
        <w:rPr>
          <w:b/>
        </w:rPr>
      </w:pPr>
      <w:r w:rsidRPr="00E963AA">
        <w:rPr>
          <w:b/>
        </w:rPr>
        <w:t xml:space="preserve">¿Cuando se espera la </w:t>
      </w:r>
      <w:r>
        <w:rPr>
          <w:b/>
        </w:rPr>
        <w:t>próxima</w:t>
      </w:r>
      <w:r w:rsidRPr="00E963AA">
        <w:rPr>
          <w:b/>
        </w:rPr>
        <w:t xml:space="preserve"> versión?.</w:t>
      </w:r>
    </w:p>
    <w:p w:rsidR="00E963AA" w:rsidRPr="00E963AA" w:rsidRDefault="00E963AA" w:rsidP="00E963AA">
      <w:pPr>
        <w:pStyle w:val="Prrafodelista"/>
        <w:numPr>
          <w:ilvl w:val="0"/>
          <w:numId w:val="3"/>
        </w:numPr>
        <w:jc w:val="both"/>
      </w:pPr>
      <w:r w:rsidRPr="00E963AA">
        <w:rPr>
          <w:color w:val="333333"/>
          <w:shd w:val="clear" w:color="auto" w:fill="FFFFFF"/>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p>
    <w:p w:rsidR="00E963AA" w:rsidRDefault="00E963AA" w:rsidP="00E963AA">
      <w:pPr>
        <w:pStyle w:val="Prrafodelista"/>
        <w:ind w:left="1494"/>
        <w:jc w:val="both"/>
        <w:rPr>
          <w:color w:val="333333"/>
          <w:shd w:val="clear" w:color="auto" w:fill="FFFFFF"/>
        </w:rPr>
      </w:pPr>
    </w:p>
    <w:p w:rsidR="00E963AA" w:rsidRDefault="00E963AA" w:rsidP="00E963AA">
      <w:pPr>
        <w:pStyle w:val="Prrafodelista"/>
        <w:numPr>
          <w:ilvl w:val="0"/>
          <w:numId w:val="2"/>
        </w:numPr>
        <w:jc w:val="both"/>
        <w:rPr>
          <w:b/>
        </w:rPr>
      </w:pPr>
      <w:r w:rsidRPr="00E963AA">
        <w:rPr>
          <w:b/>
        </w:rPr>
        <w:t>¿Cuáles son las novedades de la última versión?.</w:t>
      </w:r>
    </w:p>
    <w:p w:rsidR="00E963AA" w:rsidRDefault="00C967FD" w:rsidP="00E963AA">
      <w:pPr>
        <w:pStyle w:val="Prrafodelista"/>
        <w:numPr>
          <w:ilvl w:val="0"/>
          <w:numId w:val="3"/>
        </w:numPr>
        <w:jc w:val="both"/>
        <w:rPr>
          <w:b/>
        </w:rPr>
      </w:pPr>
      <w:r>
        <w:rPr>
          <w:b/>
        </w:rPr>
        <w:t>Algunas de las novedades serian estas:</w:t>
      </w:r>
    </w:p>
    <w:p w:rsidR="00C967FD" w:rsidRPr="00C967FD" w:rsidRDefault="00C967FD" w:rsidP="00C967FD">
      <w:pPr>
        <w:pStyle w:val="Prrafodelista"/>
        <w:numPr>
          <w:ilvl w:val="0"/>
          <w:numId w:val="14"/>
        </w:numPr>
        <w:shd w:val="clear" w:color="auto" w:fill="FFFFFF"/>
        <w:spacing w:after="0" w:line="326" w:lineRule="atLeast"/>
        <w:jc w:val="both"/>
        <w:rPr>
          <w:rFonts w:eastAsia="Times New Roman" w:cs="Arial"/>
          <w:color w:val="333333"/>
          <w:lang w:eastAsia="es-ES"/>
        </w:rPr>
      </w:pPr>
      <w:r w:rsidRPr="00C967FD">
        <w:rPr>
          <w:rFonts w:eastAsia="Times New Roman" w:cs="Arial"/>
          <w:color w:val="333333"/>
          <w:lang w:eastAsia="es-ES"/>
        </w:rPr>
        <w:t>Expresiones </w:t>
      </w:r>
      <w:r w:rsidRPr="00C967FD">
        <w:rPr>
          <w:rFonts w:eastAsia="Times New Roman" w:cs="Arial"/>
          <w:bCs/>
          <w:color w:val="333333"/>
          <w:lang w:eastAsia="es-ES"/>
        </w:rPr>
        <w:t>Lambda</w:t>
      </w:r>
      <w:r w:rsidRPr="00C967FD">
        <w:rPr>
          <w:rFonts w:eastAsia="Times New Roman" w:cs="Arial"/>
          <w:color w:val="333333"/>
          <w:lang w:eastAsia="es-ES"/>
        </w:rPr>
        <w:t>: una nueva característica del lenguaje. Nos permite tratar una funcionalidad como el argumento de un método, o código como datos.</w:t>
      </w:r>
    </w:p>
    <w:p w:rsidR="00C967FD" w:rsidRPr="00C967FD" w:rsidRDefault="00C967FD" w:rsidP="00C967FD">
      <w:pPr>
        <w:pStyle w:val="Prrafodelista"/>
        <w:numPr>
          <w:ilvl w:val="0"/>
          <w:numId w:val="13"/>
        </w:numPr>
        <w:shd w:val="clear" w:color="auto" w:fill="FFFFFF"/>
        <w:spacing w:after="0" w:line="326" w:lineRule="atLeast"/>
        <w:jc w:val="both"/>
        <w:rPr>
          <w:rFonts w:eastAsia="Times New Roman" w:cs="Arial"/>
          <w:color w:val="333333"/>
          <w:lang w:eastAsia="es-ES"/>
        </w:rPr>
      </w:pPr>
      <w:r w:rsidRPr="00C967FD">
        <w:rPr>
          <w:rFonts w:eastAsia="Times New Roman" w:cs="Arial"/>
          <w:color w:val="333333"/>
          <w:lang w:eastAsia="es-ES"/>
        </w:rPr>
        <w:t>Nuevo paquete </w:t>
      </w:r>
      <w:r w:rsidRPr="00C967FD">
        <w:rPr>
          <w:rFonts w:eastAsia="Times New Roman" w:cs="Arial"/>
          <w:bCs/>
          <w:color w:val="333333"/>
          <w:lang w:eastAsia="es-ES"/>
        </w:rPr>
        <w:t>java.util.stream</w:t>
      </w:r>
    </w:p>
    <w:p w:rsidR="00C967FD" w:rsidRPr="00C967FD" w:rsidRDefault="00C967FD" w:rsidP="00C967FD">
      <w:pPr>
        <w:pStyle w:val="Prrafodelista"/>
        <w:numPr>
          <w:ilvl w:val="0"/>
          <w:numId w:val="12"/>
        </w:numPr>
        <w:shd w:val="clear" w:color="auto" w:fill="FFFFFF"/>
        <w:spacing w:after="0" w:line="326" w:lineRule="atLeast"/>
        <w:jc w:val="both"/>
        <w:rPr>
          <w:rFonts w:eastAsia="Times New Roman" w:cs="Arial"/>
          <w:color w:val="333333"/>
          <w:lang w:eastAsia="es-ES"/>
        </w:rPr>
      </w:pPr>
      <w:r w:rsidRPr="00C967FD">
        <w:rPr>
          <w:rFonts w:eastAsia="Times New Roman" w:cs="Arial"/>
          <w:bCs/>
          <w:color w:val="333333"/>
          <w:lang w:eastAsia="es-ES"/>
        </w:rPr>
        <w:t>API Date-time</w:t>
      </w:r>
      <w:r w:rsidRPr="00C967FD">
        <w:rPr>
          <w:rFonts w:eastAsia="Times New Roman" w:cs="Arial"/>
          <w:color w:val="333333"/>
          <w:lang w:eastAsia="es-ES"/>
        </w:rPr>
        <w:t>: el paquete Date-Time, java.time, utiliza un sistema basado en la International Organization for Standardization (ISO).</w:t>
      </w:r>
    </w:p>
    <w:p w:rsidR="00C967FD" w:rsidRPr="00C967FD" w:rsidRDefault="00C967FD" w:rsidP="00C967FD">
      <w:pPr>
        <w:pStyle w:val="Prrafodelista"/>
        <w:numPr>
          <w:ilvl w:val="0"/>
          <w:numId w:val="11"/>
        </w:numPr>
        <w:shd w:val="clear" w:color="auto" w:fill="FFFFFF"/>
        <w:spacing w:after="0" w:line="326" w:lineRule="atLeast"/>
        <w:jc w:val="both"/>
        <w:rPr>
          <w:rFonts w:eastAsia="Times New Roman" w:cs="Arial"/>
          <w:color w:val="333333"/>
          <w:lang w:eastAsia="es-ES"/>
        </w:rPr>
      </w:pPr>
      <w:r w:rsidRPr="00C967FD">
        <w:rPr>
          <w:rFonts w:eastAsia="Times New Roman" w:cs="Arial"/>
          <w:color w:val="333333"/>
          <w:lang w:eastAsia="es-ES"/>
        </w:rPr>
        <w:t>Métodos </w:t>
      </w:r>
      <w:r w:rsidRPr="00C967FD">
        <w:rPr>
          <w:rFonts w:eastAsia="Times New Roman" w:cs="Arial"/>
          <w:bCs/>
          <w:i/>
          <w:iCs/>
          <w:color w:val="333333"/>
          <w:lang w:eastAsia="es-ES"/>
        </w:rPr>
        <w:t>default</w:t>
      </w:r>
    </w:p>
    <w:p w:rsidR="00C967FD" w:rsidRPr="00C967FD" w:rsidRDefault="00C967FD" w:rsidP="00C967FD">
      <w:pPr>
        <w:pStyle w:val="Prrafodelista"/>
        <w:numPr>
          <w:ilvl w:val="0"/>
          <w:numId w:val="10"/>
        </w:numPr>
        <w:shd w:val="clear" w:color="auto" w:fill="FFFFFF"/>
        <w:spacing w:after="0" w:line="326" w:lineRule="atLeast"/>
        <w:jc w:val="both"/>
        <w:rPr>
          <w:rFonts w:eastAsia="Times New Roman" w:cs="Arial"/>
          <w:color w:val="333333"/>
          <w:lang w:eastAsia="es-ES"/>
        </w:rPr>
      </w:pPr>
      <w:r w:rsidRPr="00C967FD">
        <w:rPr>
          <w:rFonts w:eastAsia="Times New Roman" w:cs="Arial"/>
          <w:bCs/>
          <w:color w:val="333333"/>
          <w:lang w:eastAsia="es-ES"/>
        </w:rPr>
        <w:t>Perfiles compactos</w:t>
      </w:r>
      <w:r w:rsidRPr="00C967FD">
        <w:rPr>
          <w:rFonts w:eastAsia="Times New Roman" w:cs="Arial"/>
          <w:color w:val="333333"/>
          <w:lang w:eastAsia="es-ES"/>
        </w:rPr>
        <w:t>: permiten utilizar </w:t>
      </w:r>
      <w:r w:rsidRPr="00C967FD">
        <w:rPr>
          <w:rFonts w:eastAsia="Times New Roman" w:cs="Arial"/>
          <w:bCs/>
          <w:color w:val="333333"/>
          <w:lang w:eastAsia="es-ES"/>
        </w:rPr>
        <w:t>subconjuntos de la plataforma Java SE</w:t>
      </w:r>
      <w:r w:rsidRPr="00C967FD">
        <w:rPr>
          <w:rFonts w:eastAsia="Times New Roman" w:cs="Arial"/>
          <w:color w:val="333333"/>
          <w:lang w:eastAsia="es-ES"/>
        </w:rPr>
        <w:t>, de manera que las aplicaciones que no requieran toda la plataforma, puedan ser desplegadas y ejecutadas en pequeños dispositivos.</w:t>
      </w:r>
    </w:p>
    <w:p w:rsidR="00C967FD" w:rsidRPr="00C967FD" w:rsidRDefault="00C967FD" w:rsidP="00C967FD">
      <w:pPr>
        <w:pStyle w:val="Prrafodelista"/>
        <w:numPr>
          <w:ilvl w:val="0"/>
          <w:numId w:val="9"/>
        </w:numPr>
        <w:shd w:val="clear" w:color="auto" w:fill="FFFFFF"/>
        <w:spacing w:after="0" w:line="326" w:lineRule="atLeast"/>
        <w:jc w:val="both"/>
        <w:rPr>
          <w:rFonts w:eastAsia="Times New Roman" w:cs="Arial"/>
          <w:color w:val="333333"/>
          <w:lang w:eastAsia="es-ES"/>
        </w:rPr>
      </w:pPr>
      <w:r w:rsidRPr="00C967FD">
        <w:rPr>
          <w:rFonts w:eastAsia="Times New Roman" w:cs="Arial"/>
          <w:bCs/>
          <w:color w:val="333333"/>
          <w:lang w:eastAsia="es-ES"/>
        </w:rPr>
        <w:t>Seguridad mejorada</w:t>
      </w:r>
      <w:r w:rsidRPr="00C967FD">
        <w:rPr>
          <w:rFonts w:eastAsia="Times New Roman" w:cs="Arial"/>
          <w:color w:val="333333"/>
          <w:lang w:eastAsia="es-ES"/>
        </w:rPr>
        <w:t>: se han introducido cambios en la arquitectura Java Cryptography, mejoras en el almacén de claves, uso de </w:t>
      </w:r>
      <w:r w:rsidRPr="00C967FD">
        <w:rPr>
          <w:rFonts w:eastAsia="Times New Roman" w:cs="Arial"/>
          <w:bCs/>
          <w:color w:val="333333"/>
          <w:lang w:eastAsia="es-ES"/>
        </w:rPr>
        <w:t>doPrivileged</w:t>
      </w:r>
      <w:r w:rsidRPr="00C967FD">
        <w:rPr>
          <w:rFonts w:eastAsia="Times New Roman" w:cs="Arial"/>
          <w:color w:val="333333"/>
          <w:lang w:eastAsia="es-ES"/>
        </w:rPr>
        <w:t>, </w:t>
      </w:r>
      <w:r w:rsidRPr="00C967FD">
        <w:rPr>
          <w:rFonts w:eastAsia="Times New Roman" w:cs="Arial"/>
          <w:bCs/>
          <w:color w:val="333333"/>
          <w:lang w:eastAsia="es-ES"/>
        </w:rPr>
        <w:t>SNI</w:t>
      </w:r>
      <w:r w:rsidRPr="00C967FD">
        <w:rPr>
          <w:rFonts w:eastAsia="Times New Roman" w:cs="Arial"/>
          <w:color w:val="333333"/>
          <w:lang w:eastAsia="es-ES"/>
        </w:rPr>
        <w:t>.</w:t>
      </w:r>
    </w:p>
    <w:p w:rsidR="00C967FD" w:rsidRPr="00C967FD" w:rsidRDefault="00C967FD" w:rsidP="00C967FD">
      <w:pPr>
        <w:pStyle w:val="Prrafodelista"/>
        <w:numPr>
          <w:ilvl w:val="0"/>
          <w:numId w:val="8"/>
        </w:numPr>
        <w:shd w:val="clear" w:color="auto" w:fill="FFFFFF"/>
        <w:spacing w:after="0" w:line="326" w:lineRule="atLeast"/>
        <w:jc w:val="both"/>
        <w:rPr>
          <w:rFonts w:eastAsia="Times New Roman" w:cs="Arial"/>
          <w:color w:val="333333"/>
          <w:lang w:eastAsia="es-ES"/>
        </w:rPr>
      </w:pPr>
      <w:r w:rsidRPr="00C967FD">
        <w:rPr>
          <w:rFonts w:eastAsia="Times New Roman" w:cs="Arial"/>
          <w:color w:val="333333"/>
          <w:lang w:eastAsia="es-ES"/>
        </w:rPr>
        <w:t>Nuevo motor </w:t>
      </w:r>
      <w:r w:rsidRPr="00C967FD">
        <w:rPr>
          <w:rFonts w:eastAsia="Times New Roman" w:cs="Arial"/>
          <w:bCs/>
          <w:color w:val="333333"/>
          <w:lang w:eastAsia="es-ES"/>
        </w:rPr>
        <w:t>Nashorn</w:t>
      </w:r>
      <w:r w:rsidRPr="00C967FD">
        <w:rPr>
          <w:rFonts w:eastAsia="Times New Roman" w:cs="Arial"/>
          <w:color w:val="333333"/>
          <w:lang w:eastAsia="es-ES"/>
        </w:rPr>
        <w:t> de </w:t>
      </w:r>
      <w:r w:rsidRPr="00C967FD">
        <w:rPr>
          <w:rFonts w:eastAsia="Times New Roman" w:cs="Arial"/>
          <w:bCs/>
          <w:color w:val="333333"/>
          <w:lang w:eastAsia="es-ES"/>
        </w:rPr>
        <w:t>JavaScript</w:t>
      </w:r>
    </w:p>
    <w:p w:rsidR="00C967FD" w:rsidRPr="00C967FD" w:rsidRDefault="00C967FD" w:rsidP="00C967FD">
      <w:pPr>
        <w:pStyle w:val="Prrafodelista"/>
        <w:numPr>
          <w:ilvl w:val="0"/>
          <w:numId w:val="7"/>
        </w:numPr>
        <w:shd w:val="clear" w:color="auto" w:fill="FFFFFF"/>
        <w:spacing w:after="0" w:line="326" w:lineRule="atLeast"/>
        <w:jc w:val="both"/>
        <w:rPr>
          <w:rFonts w:eastAsia="Times New Roman" w:cs="Arial"/>
          <w:color w:val="333333"/>
          <w:lang w:eastAsia="es-ES"/>
        </w:rPr>
      </w:pPr>
      <w:r w:rsidRPr="00C967FD">
        <w:rPr>
          <w:rFonts w:eastAsia="Times New Roman" w:cs="Arial"/>
          <w:bCs/>
          <w:color w:val="333333"/>
          <w:lang w:eastAsia="es-ES"/>
        </w:rPr>
        <w:t>Java Mission Control 5.3</w:t>
      </w:r>
    </w:p>
    <w:p w:rsidR="00C967FD" w:rsidRPr="00C967FD" w:rsidRDefault="00C967FD" w:rsidP="00C967FD">
      <w:pPr>
        <w:pStyle w:val="Prrafodelista"/>
        <w:numPr>
          <w:ilvl w:val="0"/>
          <w:numId w:val="6"/>
        </w:numPr>
        <w:shd w:val="clear" w:color="auto" w:fill="FFFFFF"/>
        <w:spacing w:after="120" w:line="326" w:lineRule="atLeast"/>
        <w:jc w:val="both"/>
        <w:rPr>
          <w:rFonts w:eastAsia="Times New Roman" w:cs="Arial"/>
          <w:color w:val="333333"/>
          <w:lang w:eastAsia="es-ES"/>
        </w:rPr>
      </w:pPr>
      <w:r w:rsidRPr="00C967FD">
        <w:rPr>
          <w:rFonts w:eastAsia="Times New Roman" w:cs="Arial"/>
          <w:bCs/>
          <w:color w:val="333333"/>
          <w:lang w:eastAsia="es-ES"/>
        </w:rPr>
        <w:t>Anotaciones para tipos de datos</w:t>
      </w:r>
      <w:r w:rsidRPr="00C967FD">
        <w:rPr>
          <w:rFonts w:eastAsia="Times New Roman" w:cs="Arial"/>
          <w:color w:val="333333"/>
          <w:lang w:eastAsia="es-ES"/>
        </w:rPr>
        <w:t>: se podrán escribir cosas del tipo </w:t>
      </w:r>
      <w:r w:rsidRPr="00C967FD">
        <w:rPr>
          <w:rFonts w:eastAsia="Times New Roman" w:cs="Arial"/>
          <w:i/>
          <w:iCs/>
          <w:color w:val="333333"/>
          <w:lang w:eastAsia="es-ES"/>
        </w:rPr>
        <w:t>@NonNull String str;</w:t>
      </w:r>
      <w:r w:rsidRPr="00C967FD">
        <w:rPr>
          <w:rFonts w:eastAsia="Times New Roman" w:cs="Arial"/>
          <w:color w:val="333333"/>
          <w:lang w:eastAsia="es-ES"/>
        </w:rPr>
        <w:t>, que en el ejemplo asegurará que se lance la excepción correspondiente, </w:t>
      </w:r>
      <w:r w:rsidRPr="00C967FD">
        <w:rPr>
          <w:rFonts w:eastAsia="Times New Roman" w:cs="Arial"/>
          <w:i/>
          <w:iCs/>
          <w:color w:val="333333"/>
          <w:lang w:eastAsia="es-ES"/>
        </w:rPr>
        <w:t>NullPointerException</w:t>
      </w:r>
      <w:r w:rsidRPr="00C967FD">
        <w:rPr>
          <w:rFonts w:eastAsia="Times New Roman" w:cs="Arial"/>
          <w:color w:val="333333"/>
          <w:lang w:eastAsia="es-ES"/>
        </w:rPr>
        <w:t>, en caso de nulo.</w:t>
      </w:r>
    </w:p>
    <w:p w:rsidR="00C967FD" w:rsidRPr="00E963AA" w:rsidRDefault="00C967FD" w:rsidP="00C967FD">
      <w:pPr>
        <w:pStyle w:val="Prrafodelista"/>
        <w:ind w:left="2214"/>
        <w:jc w:val="both"/>
        <w:rPr>
          <w:b/>
        </w:rPr>
      </w:pPr>
      <w:r>
        <w:rPr>
          <w:b/>
          <w:noProof/>
          <w:lang w:eastAsia="es-ES"/>
        </w:rPr>
        <w:drawing>
          <wp:anchor distT="0" distB="0" distL="114300" distR="114300" simplePos="0" relativeHeight="251668480" behindDoc="1" locked="0" layoutInCell="1" allowOverlap="1">
            <wp:simplePos x="0" y="0"/>
            <wp:positionH relativeFrom="column">
              <wp:posOffset>1343660</wp:posOffset>
            </wp:positionH>
            <wp:positionV relativeFrom="paragraph">
              <wp:posOffset>180975</wp:posOffset>
            </wp:positionV>
            <wp:extent cx="3070860" cy="1586865"/>
            <wp:effectExtent l="0" t="0" r="0" b="165735"/>
            <wp:wrapTight wrapText="bothSides">
              <wp:wrapPolygon edited="0">
                <wp:start x="3752" y="0"/>
                <wp:lineTo x="2948" y="778"/>
                <wp:lineTo x="1876" y="3112"/>
                <wp:lineTo x="1876" y="13743"/>
                <wp:lineTo x="2412" y="16595"/>
                <wp:lineTo x="2680" y="17114"/>
                <wp:lineTo x="11926" y="20744"/>
                <wp:lineTo x="12998" y="20744"/>
                <wp:lineTo x="12998" y="22559"/>
                <wp:lineTo x="14873" y="23856"/>
                <wp:lineTo x="17687" y="23856"/>
                <wp:lineTo x="19295" y="23856"/>
                <wp:lineTo x="19697" y="23856"/>
                <wp:lineTo x="20769" y="21522"/>
                <wp:lineTo x="20769" y="20744"/>
                <wp:lineTo x="20903" y="16855"/>
                <wp:lineTo x="20903" y="16595"/>
                <wp:lineTo x="20099" y="12706"/>
                <wp:lineTo x="19965" y="12447"/>
                <wp:lineTo x="19161" y="8557"/>
                <wp:lineTo x="19027" y="8298"/>
                <wp:lineTo x="17017" y="4408"/>
                <wp:lineTo x="16883" y="4149"/>
                <wp:lineTo x="17017" y="3371"/>
                <wp:lineTo x="15811" y="778"/>
                <wp:lineTo x="15007" y="0"/>
                <wp:lineTo x="3752" y="0"/>
              </wp:wrapPolygon>
            </wp:wrapTight>
            <wp:docPr id="2" name="Imagen 1" descr="http://blog.takipi.com/wp-content/uploads/2014/04/Blog_Green-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takipi.com/wp-content/uploads/2014/04/Blog_Green-Board.png"/>
                    <pic:cNvPicPr>
                      <a:picLocks noChangeAspect="1" noChangeArrowheads="1"/>
                    </pic:cNvPicPr>
                  </pic:nvPicPr>
                  <pic:blipFill>
                    <a:blip r:embed="rId5"/>
                    <a:srcRect/>
                    <a:stretch>
                      <a:fillRect/>
                    </a:stretch>
                  </pic:blipFill>
                  <pic:spPr bwMode="auto">
                    <a:xfrm>
                      <a:off x="0" y="0"/>
                      <a:ext cx="3070860" cy="1586865"/>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C967FD" w:rsidRPr="00E963AA" w:rsidSect="004A20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55pt;height:11.55pt" o:bullet="t">
        <v:imagedata r:id="rId1" o:title="mso4BCE"/>
      </v:shape>
    </w:pict>
  </w:numPicBullet>
  <w:abstractNum w:abstractNumId="0">
    <w:nsid w:val="1A7E12F5"/>
    <w:multiLevelType w:val="hybridMultilevel"/>
    <w:tmpl w:val="D0BEBA04"/>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1">
    <w:nsid w:val="1F035E15"/>
    <w:multiLevelType w:val="hybridMultilevel"/>
    <w:tmpl w:val="3BD6E918"/>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2">
    <w:nsid w:val="24F044ED"/>
    <w:multiLevelType w:val="hybridMultilevel"/>
    <w:tmpl w:val="D4322484"/>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3">
    <w:nsid w:val="26106728"/>
    <w:multiLevelType w:val="hybridMultilevel"/>
    <w:tmpl w:val="53D46C66"/>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4">
    <w:nsid w:val="2BC449CA"/>
    <w:multiLevelType w:val="hybridMultilevel"/>
    <w:tmpl w:val="35347D5C"/>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5">
    <w:nsid w:val="35222363"/>
    <w:multiLevelType w:val="hybridMultilevel"/>
    <w:tmpl w:val="990CE03A"/>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6">
    <w:nsid w:val="39E8480C"/>
    <w:multiLevelType w:val="hybridMultilevel"/>
    <w:tmpl w:val="86C248DE"/>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7">
    <w:nsid w:val="3BD40042"/>
    <w:multiLevelType w:val="hybridMultilevel"/>
    <w:tmpl w:val="2186597E"/>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8">
    <w:nsid w:val="57577659"/>
    <w:multiLevelType w:val="hybridMultilevel"/>
    <w:tmpl w:val="51767E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8AB24F6"/>
    <w:multiLevelType w:val="multilevel"/>
    <w:tmpl w:val="5E36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80C19"/>
    <w:multiLevelType w:val="hybridMultilevel"/>
    <w:tmpl w:val="BDC253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03B50EB"/>
    <w:multiLevelType w:val="hybridMultilevel"/>
    <w:tmpl w:val="9552DB16"/>
    <w:lvl w:ilvl="0" w:tplc="50BEF65A">
      <w:start w:val="1"/>
      <w:numFmt w:val="bullet"/>
      <w:lvlText w:val=""/>
      <w:lvlJc w:val="left"/>
      <w:pPr>
        <w:ind w:left="1494" w:hanging="360"/>
      </w:pPr>
      <w:rPr>
        <w:rFonts w:ascii="Symbol" w:hAnsi="Symbol"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2">
    <w:nsid w:val="74A36593"/>
    <w:multiLevelType w:val="hybridMultilevel"/>
    <w:tmpl w:val="F8C65F40"/>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13">
    <w:nsid w:val="793705B8"/>
    <w:multiLevelType w:val="hybridMultilevel"/>
    <w:tmpl w:val="3678F9CC"/>
    <w:lvl w:ilvl="0" w:tplc="0C0A0007">
      <w:start w:val="1"/>
      <w:numFmt w:val="bullet"/>
      <w:lvlText w:val=""/>
      <w:lvlPicBulletId w:val="0"/>
      <w:lvlJc w:val="left"/>
      <w:pPr>
        <w:ind w:left="2214" w:hanging="360"/>
      </w:pPr>
      <w:rPr>
        <w:rFonts w:ascii="Symbol" w:hAnsi="Symbol" w:hint="default"/>
      </w:rPr>
    </w:lvl>
    <w:lvl w:ilvl="1" w:tplc="0C0A0003" w:tentative="1">
      <w:start w:val="1"/>
      <w:numFmt w:val="bullet"/>
      <w:lvlText w:val="o"/>
      <w:lvlJc w:val="left"/>
      <w:pPr>
        <w:ind w:left="2934" w:hanging="360"/>
      </w:pPr>
      <w:rPr>
        <w:rFonts w:ascii="Courier New" w:hAnsi="Courier New" w:cs="Courier New" w:hint="default"/>
      </w:rPr>
    </w:lvl>
    <w:lvl w:ilvl="2" w:tplc="0C0A0005" w:tentative="1">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num w:numId="1">
    <w:abstractNumId w:val="10"/>
  </w:num>
  <w:num w:numId="2">
    <w:abstractNumId w:val="8"/>
  </w:num>
  <w:num w:numId="3">
    <w:abstractNumId w:val="11"/>
  </w:num>
  <w:num w:numId="4">
    <w:abstractNumId w:val="0"/>
  </w:num>
  <w:num w:numId="5">
    <w:abstractNumId w:val="9"/>
  </w:num>
  <w:num w:numId="6">
    <w:abstractNumId w:val="2"/>
  </w:num>
  <w:num w:numId="7">
    <w:abstractNumId w:val="7"/>
  </w:num>
  <w:num w:numId="8">
    <w:abstractNumId w:val="4"/>
  </w:num>
  <w:num w:numId="9">
    <w:abstractNumId w:val="12"/>
  </w:num>
  <w:num w:numId="10">
    <w:abstractNumId w:val="6"/>
  </w:num>
  <w:num w:numId="11">
    <w:abstractNumId w:val="1"/>
  </w:num>
  <w:num w:numId="12">
    <w:abstractNumId w:val="13"/>
  </w:num>
  <w:num w:numId="13">
    <w:abstractNumId w:val="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A3218"/>
    <w:rsid w:val="001948F1"/>
    <w:rsid w:val="004A2051"/>
    <w:rsid w:val="00535C49"/>
    <w:rsid w:val="0054109A"/>
    <w:rsid w:val="005D4783"/>
    <w:rsid w:val="006319DE"/>
    <w:rsid w:val="006D6624"/>
    <w:rsid w:val="007E4E92"/>
    <w:rsid w:val="008D4CF3"/>
    <w:rsid w:val="008E26C9"/>
    <w:rsid w:val="00C01860"/>
    <w:rsid w:val="00C674F8"/>
    <w:rsid w:val="00C967FD"/>
    <w:rsid w:val="00E963AA"/>
    <w:rsid w:val="00FA321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0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C9"/>
    <w:pPr>
      <w:ind w:left="720"/>
      <w:contextualSpacing/>
    </w:pPr>
  </w:style>
  <w:style w:type="character" w:customStyle="1" w:styleId="apple-converted-space">
    <w:name w:val="apple-converted-space"/>
    <w:basedOn w:val="Fuentedeprrafopredeter"/>
    <w:rsid w:val="00535C49"/>
  </w:style>
  <w:style w:type="character" w:styleId="Hipervnculo">
    <w:name w:val="Hyperlink"/>
    <w:basedOn w:val="Fuentedeprrafopredeter"/>
    <w:uiPriority w:val="99"/>
    <w:unhideWhenUsed/>
    <w:rsid w:val="00535C49"/>
    <w:rPr>
      <w:color w:val="0000FF"/>
      <w:u w:val="single"/>
    </w:rPr>
  </w:style>
  <w:style w:type="paragraph" w:styleId="Textodeglobo">
    <w:name w:val="Balloon Text"/>
    <w:basedOn w:val="Normal"/>
    <w:link w:val="TextodegloboCar"/>
    <w:uiPriority w:val="99"/>
    <w:semiHidden/>
    <w:unhideWhenUsed/>
    <w:rsid w:val="006D66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624"/>
    <w:rPr>
      <w:rFonts w:ascii="Tahoma" w:hAnsi="Tahoma" w:cs="Tahoma"/>
      <w:sz w:val="16"/>
      <w:szCs w:val="16"/>
    </w:rPr>
  </w:style>
  <w:style w:type="character" w:styleId="Textoennegrita">
    <w:name w:val="Strong"/>
    <w:basedOn w:val="Fuentedeprrafopredeter"/>
    <w:uiPriority w:val="22"/>
    <w:qFormat/>
    <w:rsid w:val="00C967FD"/>
    <w:rPr>
      <w:b/>
      <w:bCs/>
    </w:rPr>
  </w:style>
  <w:style w:type="character" w:customStyle="1" w:styleId="caps">
    <w:name w:val="caps"/>
    <w:basedOn w:val="Fuentedeprrafopredeter"/>
    <w:rsid w:val="00C967FD"/>
  </w:style>
  <w:style w:type="character" w:styleId="nfasis">
    <w:name w:val="Emphasis"/>
    <w:basedOn w:val="Fuentedeprrafopredeter"/>
    <w:uiPriority w:val="20"/>
    <w:qFormat/>
    <w:rsid w:val="00C967FD"/>
    <w:rPr>
      <w:i/>
      <w:iCs/>
    </w:rPr>
  </w:style>
</w:styles>
</file>

<file path=word/webSettings.xml><?xml version="1.0" encoding="utf-8"?>
<w:webSettings xmlns:r="http://schemas.openxmlformats.org/officeDocument/2006/relationships" xmlns:w="http://schemas.openxmlformats.org/wordprocessingml/2006/main">
  <w:divs>
    <w:div w:id="19429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265</Words>
  <Characters>1460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alexito-507_@hotmail.com</dc:creator>
  <cp:lastModifiedBy>alexito-507_@hotmail.com</cp:lastModifiedBy>
  <cp:revision>4</cp:revision>
  <dcterms:created xsi:type="dcterms:W3CDTF">2015-10-08T16:38:00Z</dcterms:created>
  <dcterms:modified xsi:type="dcterms:W3CDTF">2015-10-08T16:56:00Z</dcterms:modified>
</cp:coreProperties>
</file>