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94B1" w14:textId="77777777" w:rsidR="00EA4A14" w:rsidRPr="003F6AC5" w:rsidRDefault="00EA4A14" w:rsidP="00EA4A14">
      <w:pPr>
        <w:rPr>
          <w:rFonts w:ascii="Arial" w:hAnsi="Arial" w:cs="Arial"/>
          <w:b/>
          <w:bCs/>
          <w:sz w:val="20"/>
          <w:szCs w:val="20"/>
        </w:rPr>
      </w:pPr>
      <w:r w:rsidRPr="003F6AC5">
        <w:rPr>
          <w:rFonts w:ascii="Arial" w:hAnsi="Arial" w:cs="Arial"/>
          <w:b/>
          <w:bCs/>
          <w:sz w:val="20"/>
          <w:szCs w:val="20"/>
        </w:rPr>
        <w:t>Report on Hyperparameter Optimization for the Classification of Images of Cats and Dogs</w:t>
      </w:r>
    </w:p>
    <w:p w14:paraId="31B71934" w14:textId="77777777" w:rsidR="00EA4A14" w:rsidRPr="003F6AC5" w:rsidRDefault="00EA4A14" w:rsidP="00EA4A14">
      <w:pPr>
        <w:rPr>
          <w:rFonts w:ascii="Arial" w:hAnsi="Arial" w:cs="Arial"/>
          <w:sz w:val="20"/>
          <w:szCs w:val="20"/>
        </w:rPr>
      </w:pPr>
    </w:p>
    <w:p w14:paraId="0BFF01E7" w14:textId="0E06B0BE" w:rsidR="00EA4A14" w:rsidRPr="003F6AC5" w:rsidRDefault="00EA4A14" w:rsidP="00EA4A14">
      <w:pPr>
        <w:rPr>
          <w:rFonts w:ascii="Arial" w:hAnsi="Arial" w:cs="Arial"/>
          <w:b/>
          <w:bCs/>
          <w:sz w:val="20"/>
          <w:szCs w:val="20"/>
        </w:rPr>
      </w:pPr>
      <w:r w:rsidRPr="003F6AC5">
        <w:rPr>
          <w:rFonts w:ascii="Arial" w:hAnsi="Arial" w:cs="Arial"/>
          <w:b/>
          <w:bCs/>
          <w:sz w:val="20"/>
          <w:szCs w:val="20"/>
        </w:rPr>
        <w:t>1. Executive Summary</w:t>
      </w:r>
    </w:p>
    <w:p w14:paraId="50F8A5DA" w14:textId="77777777" w:rsidR="00EA4A14" w:rsidRPr="003F6AC5" w:rsidRDefault="00EA4A14" w:rsidP="00EA4A14">
      <w:pPr>
        <w:rPr>
          <w:rFonts w:ascii="Arial" w:hAnsi="Arial" w:cs="Arial"/>
          <w:sz w:val="20"/>
          <w:szCs w:val="20"/>
        </w:rPr>
      </w:pPr>
      <w:r w:rsidRPr="003F6AC5">
        <w:rPr>
          <w:rFonts w:ascii="Arial" w:hAnsi="Arial" w:cs="Arial"/>
          <w:sz w:val="20"/>
          <w:szCs w:val="20"/>
        </w:rPr>
        <w:t xml:space="preserve">The report looks at the effects of using automated hyperparameter tuning with </w:t>
      </w:r>
      <w:proofErr w:type="spellStart"/>
      <w:r w:rsidRPr="003F6AC5">
        <w:rPr>
          <w:rFonts w:ascii="Arial" w:hAnsi="Arial" w:cs="Arial"/>
          <w:sz w:val="20"/>
          <w:szCs w:val="20"/>
        </w:rPr>
        <w:t>KerasTuner</w:t>
      </w:r>
      <w:proofErr w:type="spellEnd"/>
      <w:r w:rsidRPr="003F6AC5">
        <w:rPr>
          <w:rFonts w:ascii="Arial" w:hAnsi="Arial" w:cs="Arial"/>
          <w:sz w:val="20"/>
          <w:szCs w:val="20"/>
        </w:rPr>
        <w:t xml:space="preserve"> (via the Hyperband method) when compared to a manually configured Convolutional Neural Network (CNN) baseline. With the binary Cats vs. Dogs dataset, the automated hyperparameter optimization process systematically explored the hyperparameter space and as a result found an architecture which greatly exceeded the manual baseline by lowering the validation loss and enhancing the classification accuracy.</w:t>
      </w:r>
    </w:p>
    <w:p w14:paraId="6DFF791B" w14:textId="77777777" w:rsidR="00EA4A14" w:rsidRPr="003F6AC5" w:rsidRDefault="00EA4A14" w:rsidP="00EA4A14">
      <w:pPr>
        <w:rPr>
          <w:rFonts w:ascii="Arial" w:hAnsi="Arial" w:cs="Arial"/>
          <w:sz w:val="20"/>
          <w:szCs w:val="20"/>
        </w:rPr>
      </w:pPr>
    </w:p>
    <w:p w14:paraId="7CD5E3A3" w14:textId="77777777" w:rsidR="00EA4A14" w:rsidRPr="003F6AC5" w:rsidRDefault="00EA4A14" w:rsidP="00EA4A14">
      <w:pPr>
        <w:rPr>
          <w:rFonts w:ascii="Arial" w:hAnsi="Arial" w:cs="Arial"/>
          <w:b/>
          <w:bCs/>
          <w:sz w:val="20"/>
          <w:szCs w:val="20"/>
        </w:rPr>
      </w:pPr>
      <w:r w:rsidRPr="003F6AC5">
        <w:rPr>
          <w:rFonts w:ascii="Arial" w:hAnsi="Arial" w:cs="Arial"/>
          <w:b/>
          <w:bCs/>
          <w:sz w:val="20"/>
          <w:szCs w:val="20"/>
        </w:rPr>
        <w:t>2. Experimental Setup</w:t>
      </w:r>
    </w:p>
    <w:p w14:paraId="348AD489" w14:textId="77777777" w:rsidR="00EA4A14" w:rsidRPr="003F6AC5" w:rsidRDefault="00EA4A14" w:rsidP="00EA4A14">
      <w:pPr>
        <w:rPr>
          <w:rFonts w:ascii="Arial" w:hAnsi="Arial" w:cs="Arial"/>
          <w:sz w:val="20"/>
          <w:szCs w:val="20"/>
        </w:rPr>
      </w:pPr>
      <w:r w:rsidRPr="003F6AC5">
        <w:rPr>
          <w:rFonts w:ascii="Arial" w:hAnsi="Arial" w:cs="Arial"/>
          <w:sz w:val="20"/>
          <w:szCs w:val="20"/>
        </w:rPr>
        <w:tab/>
        <w:t>Dataset: Cats vs. Dogs Filtered Dataset (150×150 RGB images)</w:t>
      </w:r>
    </w:p>
    <w:p w14:paraId="4D084A09" w14:textId="77777777" w:rsidR="00EA4A14" w:rsidRPr="003F6AC5" w:rsidRDefault="00EA4A14" w:rsidP="00EA4A14">
      <w:pPr>
        <w:rPr>
          <w:rFonts w:ascii="Arial" w:hAnsi="Arial" w:cs="Arial"/>
          <w:sz w:val="20"/>
          <w:szCs w:val="20"/>
        </w:rPr>
      </w:pPr>
      <w:r w:rsidRPr="003F6AC5">
        <w:rPr>
          <w:rFonts w:ascii="Arial" w:hAnsi="Arial" w:cs="Arial"/>
          <w:sz w:val="20"/>
          <w:szCs w:val="20"/>
        </w:rPr>
        <w:tab/>
        <w:t xml:space="preserve">Optimization Framework: </w:t>
      </w:r>
      <w:proofErr w:type="spellStart"/>
      <w:r w:rsidRPr="003F6AC5">
        <w:rPr>
          <w:rFonts w:ascii="Arial" w:hAnsi="Arial" w:cs="Arial"/>
          <w:sz w:val="20"/>
          <w:szCs w:val="20"/>
        </w:rPr>
        <w:t>keras_</w:t>
      </w:r>
      <w:proofErr w:type="gramStart"/>
      <w:r w:rsidRPr="003F6AC5">
        <w:rPr>
          <w:rFonts w:ascii="Arial" w:hAnsi="Arial" w:cs="Arial"/>
          <w:sz w:val="20"/>
          <w:szCs w:val="20"/>
        </w:rPr>
        <w:t>tuner.Hyperband</w:t>
      </w:r>
      <w:proofErr w:type="spellEnd"/>
      <w:proofErr w:type="gramEnd"/>
    </w:p>
    <w:p w14:paraId="520D12EF" w14:textId="77777777" w:rsidR="00EA4A14" w:rsidRPr="003F6AC5" w:rsidRDefault="00EA4A14" w:rsidP="00EA4A14">
      <w:pPr>
        <w:rPr>
          <w:rFonts w:ascii="Arial" w:hAnsi="Arial" w:cs="Arial"/>
          <w:sz w:val="20"/>
          <w:szCs w:val="20"/>
        </w:rPr>
      </w:pPr>
      <w:r w:rsidRPr="003F6AC5">
        <w:rPr>
          <w:rFonts w:ascii="Arial" w:hAnsi="Arial" w:cs="Arial"/>
          <w:sz w:val="20"/>
          <w:szCs w:val="20"/>
        </w:rPr>
        <w:tab/>
        <w:t>Objective Metric: Validation Accuracy (</w:t>
      </w:r>
      <w:proofErr w:type="spellStart"/>
      <w:r w:rsidRPr="003F6AC5">
        <w:rPr>
          <w:rFonts w:ascii="Arial" w:hAnsi="Arial" w:cs="Arial"/>
          <w:sz w:val="20"/>
          <w:szCs w:val="20"/>
        </w:rPr>
        <w:t>val_accuracy</w:t>
      </w:r>
      <w:proofErr w:type="spellEnd"/>
      <w:r w:rsidRPr="003F6AC5">
        <w:rPr>
          <w:rFonts w:ascii="Arial" w:hAnsi="Arial" w:cs="Arial"/>
          <w:sz w:val="20"/>
          <w:szCs w:val="20"/>
        </w:rPr>
        <w:t>)</w:t>
      </w:r>
    </w:p>
    <w:p w14:paraId="5A9C4898" w14:textId="77777777" w:rsidR="00EA4A14" w:rsidRPr="003F6AC5" w:rsidRDefault="00EA4A14" w:rsidP="00EA4A14">
      <w:pPr>
        <w:rPr>
          <w:rFonts w:ascii="Arial" w:hAnsi="Arial" w:cs="Arial"/>
          <w:sz w:val="20"/>
          <w:szCs w:val="20"/>
        </w:rPr>
      </w:pPr>
      <w:r w:rsidRPr="003F6AC5">
        <w:rPr>
          <w:rFonts w:ascii="Arial" w:hAnsi="Arial" w:cs="Arial"/>
          <w:sz w:val="20"/>
          <w:szCs w:val="20"/>
        </w:rPr>
        <w:tab/>
        <w:t>Baseline Execution: Static 2-layer Conv2D model trained over 10 epochs</w:t>
      </w:r>
    </w:p>
    <w:p w14:paraId="3899CD08" w14:textId="77777777" w:rsidR="00EA4A14" w:rsidRPr="003F6AC5" w:rsidRDefault="00EA4A14" w:rsidP="00EA4A14">
      <w:pPr>
        <w:rPr>
          <w:rFonts w:ascii="Arial" w:hAnsi="Arial" w:cs="Arial"/>
          <w:sz w:val="20"/>
          <w:szCs w:val="20"/>
        </w:rPr>
      </w:pPr>
      <w:r w:rsidRPr="003F6AC5">
        <w:rPr>
          <w:rFonts w:ascii="Arial" w:hAnsi="Arial" w:cs="Arial"/>
          <w:sz w:val="20"/>
          <w:szCs w:val="20"/>
        </w:rPr>
        <w:tab/>
        <w:t>Search Space:</w:t>
      </w:r>
    </w:p>
    <w:p w14:paraId="7F5B6F43" w14:textId="77777777" w:rsidR="00EA4A14" w:rsidRPr="003F6AC5" w:rsidRDefault="00EA4A14" w:rsidP="00EA4A14">
      <w:pPr>
        <w:rPr>
          <w:rFonts w:ascii="Arial" w:hAnsi="Arial" w:cs="Arial"/>
          <w:sz w:val="20"/>
          <w:szCs w:val="20"/>
        </w:rPr>
      </w:pPr>
      <w:r w:rsidRPr="003F6AC5">
        <w:rPr>
          <w:rFonts w:ascii="Arial" w:hAnsi="Arial" w:cs="Arial"/>
          <w:sz w:val="20"/>
          <w:szCs w:val="20"/>
        </w:rPr>
        <w:tab/>
        <w:t>Convolutional Layers: 2 to 4 layers</w:t>
      </w:r>
    </w:p>
    <w:p w14:paraId="71C868DB" w14:textId="77777777" w:rsidR="00EA4A14" w:rsidRPr="003F6AC5" w:rsidRDefault="00EA4A14" w:rsidP="00EA4A14">
      <w:pPr>
        <w:rPr>
          <w:rFonts w:ascii="Arial" w:hAnsi="Arial" w:cs="Arial"/>
          <w:sz w:val="20"/>
          <w:szCs w:val="20"/>
        </w:rPr>
      </w:pPr>
      <w:r w:rsidRPr="003F6AC5">
        <w:rPr>
          <w:rFonts w:ascii="Arial" w:hAnsi="Arial" w:cs="Arial"/>
          <w:sz w:val="20"/>
          <w:szCs w:val="20"/>
        </w:rPr>
        <w:tab/>
        <w:t>Filters per Layer: 32, 64, 128</w:t>
      </w:r>
    </w:p>
    <w:p w14:paraId="306B7BCA" w14:textId="77777777" w:rsidR="00EA4A14" w:rsidRPr="003F6AC5" w:rsidRDefault="00EA4A14" w:rsidP="00EA4A14">
      <w:pPr>
        <w:rPr>
          <w:rFonts w:ascii="Arial" w:hAnsi="Arial" w:cs="Arial"/>
          <w:sz w:val="20"/>
          <w:szCs w:val="20"/>
        </w:rPr>
      </w:pPr>
      <w:r w:rsidRPr="003F6AC5">
        <w:rPr>
          <w:rFonts w:ascii="Arial" w:hAnsi="Arial" w:cs="Arial"/>
          <w:sz w:val="20"/>
          <w:szCs w:val="20"/>
        </w:rPr>
        <w:tab/>
        <w:t>Dense Units: 128 to 512 (step: 128)</w:t>
      </w:r>
    </w:p>
    <w:p w14:paraId="2678D352" w14:textId="77777777" w:rsidR="00EA4A14" w:rsidRPr="003F6AC5" w:rsidRDefault="00EA4A14" w:rsidP="00EA4A14">
      <w:pPr>
        <w:rPr>
          <w:rFonts w:ascii="Arial" w:hAnsi="Arial" w:cs="Arial"/>
          <w:sz w:val="20"/>
          <w:szCs w:val="20"/>
        </w:rPr>
      </w:pPr>
      <w:r w:rsidRPr="003F6AC5">
        <w:rPr>
          <w:rFonts w:ascii="Arial" w:hAnsi="Arial" w:cs="Arial"/>
          <w:sz w:val="20"/>
          <w:szCs w:val="20"/>
        </w:rPr>
        <w:tab/>
        <w:t>The dropout rate is between 0.2 and 0.5 (in steps of 0.1).</w:t>
      </w:r>
    </w:p>
    <w:p w14:paraId="044FA997" w14:textId="77777777" w:rsidR="00EA4A14" w:rsidRPr="003F6AC5" w:rsidRDefault="00EA4A14" w:rsidP="00EA4A14">
      <w:pPr>
        <w:rPr>
          <w:rFonts w:ascii="Arial" w:hAnsi="Arial" w:cs="Arial"/>
          <w:sz w:val="20"/>
          <w:szCs w:val="20"/>
        </w:rPr>
      </w:pPr>
      <w:r w:rsidRPr="003F6AC5">
        <w:rPr>
          <w:rFonts w:ascii="Arial" w:hAnsi="Arial" w:cs="Arial"/>
          <w:sz w:val="20"/>
          <w:szCs w:val="20"/>
        </w:rPr>
        <w:tab/>
        <w:t>Learning Rate: 1"e-" 2, 1"e-" 3, 1"e-" 4</w:t>
      </w:r>
    </w:p>
    <w:p w14:paraId="7F29AD30" w14:textId="77777777" w:rsidR="00EA4A14" w:rsidRPr="003F6AC5" w:rsidRDefault="00EA4A14" w:rsidP="00EA4A14">
      <w:pPr>
        <w:rPr>
          <w:rFonts w:ascii="Arial" w:hAnsi="Arial" w:cs="Arial"/>
          <w:sz w:val="20"/>
          <w:szCs w:val="20"/>
        </w:rPr>
      </w:pPr>
    </w:p>
    <w:p w14:paraId="7CE61880" w14:textId="77777777" w:rsidR="00EA4A14" w:rsidRPr="003F6AC5" w:rsidRDefault="00EA4A14" w:rsidP="00EA4A14">
      <w:pPr>
        <w:rPr>
          <w:rFonts w:ascii="Arial" w:hAnsi="Arial" w:cs="Arial"/>
          <w:b/>
          <w:bCs/>
          <w:sz w:val="20"/>
          <w:szCs w:val="20"/>
        </w:rPr>
      </w:pPr>
      <w:r w:rsidRPr="003F6AC5">
        <w:rPr>
          <w:rFonts w:ascii="Arial" w:hAnsi="Arial" w:cs="Arial"/>
          <w:b/>
          <w:bCs/>
          <w:sz w:val="20"/>
          <w:szCs w:val="20"/>
        </w:rPr>
        <w:t>3. Results and Comparative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1"/>
        <w:gridCol w:w="2306"/>
        <w:gridCol w:w="2306"/>
        <w:gridCol w:w="2291"/>
      </w:tblGrid>
      <w:tr w:rsidR="00EA4A14" w:rsidRPr="003F6AC5" w14:paraId="22CEE8BB" w14:textId="77777777" w:rsidTr="00472B62">
        <w:trPr>
          <w:trHeight w:val="506"/>
        </w:trPr>
        <w:tc>
          <w:tcPr>
            <w:tcW w:w="2291" w:type="dxa"/>
            <w:hideMark/>
          </w:tcPr>
          <w:p w14:paraId="2246CF54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>Performance Metric</w:t>
            </w:r>
          </w:p>
        </w:tc>
        <w:tc>
          <w:tcPr>
            <w:tcW w:w="2306" w:type="dxa"/>
            <w:hideMark/>
          </w:tcPr>
          <w:p w14:paraId="118C817D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>Manual Baseline CNN</w:t>
            </w:r>
          </w:p>
        </w:tc>
        <w:tc>
          <w:tcPr>
            <w:tcW w:w="2306" w:type="dxa"/>
            <w:hideMark/>
          </w:tcPr>
          <w:p w14:paraId="5650662F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proofErr w:type="spellStart"/>
            <w:r w:rsidRPr="003F6AC5"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>KerasTuner</w:t>
            </w:r>
            <w:proofErr w:type="spellEnd"/>
            <w:r w:rsidRPr="003F6AC5"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 xml:space="preserve"> (Best Model)</w:t>
            </w:r>
          </w:p>
        </w:tc>
        <w:tc>
          <w:tcPr>
            <w:tcW w:w="2291" w:type="dxa"/>
            <w:hideMark/>
          </w:tcPr>
          <w:p w14:paraId="656D07BE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>Absolute Improvement</w:t>
            </w:r>
          </w:p>
        </w:tc>
      </w:tr>
      <w:tr w:rsidR="00EA4A14" w:rsidRPr="003F6AC5" w14:paraId="497C5FD1" w14:textId="77777777" w:rsidTr="00472B62">
        <w:trPr>
          <w:trHeight w:val="506"/>
        </w:trPr>
        <w:tc>
          <w:tcPr>
            <w:tcW w:w="2291" w:type="dxa"/>
            <w:hideMark/>
          </w:tcPr>
          <w:p w14:paraId="76C30634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>Convolutional Layers</w:t>
            </w:r>
          </w:p>
        </w:tc>
        <w:tc>
          <w:tcPr>
            <w:tcW w:w="2306" w:type="dxa"/>
            <w:hideMark/>
          </w:tcPr>
          <w:p w14:paraId="32D1E28A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sz w:val="18"/>
                <w:szCs w:val="18"/>
                <w:lang w:val="en-PH"/>
              </w:rPr>
              <w:t>2</w:t>
            </w:r>
          </w:p>
        </w:tc>
        <w:tc>
          <w:tcPr>
            <w:tcW w:w="2306" w:type="dxa"/>
            <w:hideMark/>
          </w:tcPr>
          <w:p w14:paraId="38ECA678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sz w:val="18"/>
                <w:szCs w:val="18"/>
                <w:lang w:val="en-PH"/>
              </w:rPr>
              <w:t>3</w:t>
            </w:r>
          </w:p>
        </w:tc>
        <w:tc>
          <w:tcPr>
            <w:tcW w:w="2291" w:type="dxa"/>
            <w:hideMark/>
          </w:tcPr>
          <w:p w14:paraId="69BB175E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sz w:val="18"/>
                <w:szCs w:val="18"/>
                <w:lang w:val="en-PH"/>
              </w:rPr>
              <w:t>+1 Layer</w:t>
            </w:r>
          </w:p>
        </w:tc>
      </w:tr>
      <w:tr w:rsidR="00EA4A14" w:rsidRPr="003F6AC5" w14:paraId="008794F7" w14:textId="77777777" w:rsidTr="00472B62">
        <w:trPr>
          <w:trHeight w:val="506"/>
        </w:trPr>
        <w:tc>
          <w:tcPr>
            <w:tcW w:w="2291" w:type="dxa"/>
            <w:hideMark/>
          </w:tcPr>
          <w:p w14:paraId="4374B9A1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>Dense Layer Units</w:t>
            </w:r>
          </w:p>
        </w:tc>
        <w:tc>
          <w:tcPr>
            <w:tcW w:w="2306" w:type="dxa"/>
            <w:hideMark/>
          </w:tcPr>
          <w:p w14:paraId="7002341F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sz w:val="18"/>
                <w:szCs w:val="18"/>
                <w:lang w:val="en-PH"/>
              </w:rPr>
              <w:t>128</w:t>
            </w:r>
          </w:p>
        </w:tc>
        <w:tc>
          <w:tcPr>
            <w:tcW w:w="2306" w:type="dxa"/>
            <w:hideMark/>
          </w:tcPr>
          <w:p w14:paraId="1F9672EA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sz w:val="18"/>
                <w:szCs w:val="18"/>
                <w:lang w:val="en-PH"/>
              </w:rPr>
              <w:t>256</w:t>
            </w:r>
          </w:p>
        </w:tc>
        <w:tc>
          <w:tcPr>
            <w:tcW w:w="2291" w:type="dxa"/>
            <w:hideMark/>
          </w:tcPr>
          <w:p w14:paraId="69C332FA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sz w:val="18"/>
                <w:szCs w:val="18"/>
                <w:lang w:val="en-PH"/>
              </w:rPr>
              <w:t>+128 Units</w:t>
            </w:r>
          </w:p>
        </w:tc>
      </w:tr>
      <w:tr w:rsidR="00EA4A14" w:rsidRPr="003F6AC5" w14:paraId="3B4C0EC9" w14:textId="77777777" w:rsidTr="00472B62">
        <w:trPr>
          <w:trHeight w:val="506"/>
        </w:trPr>
        <w:tc>
          <w:tcPr>
            <w:tcW w:w="2291" w:type="dxa"/>
            <w:hideMark/>
          </w:tcPr>
          <w:p w14:paraId="6C6A69AC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>Dropout Rate</w:t>
            </w:r>
          </w:p>
        </w:tc>
        <w:tc>
          <w:tcPr>
            <w:tcW w:w="2306" w:type="dxa"/>
            <w:hideMark/>
          </w:tcPr>
          <w:p w14:paraId="4964D030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sz w:val="18"/>
                <w:szCs w:val="18"/>
                <w:lang w:val="en-PH"/>
              </w:rPr>
              <w:t>0.2</w:t>
            </w:r>
          </w:p>
        </w:tc>
        <w:tc>
          <w:tcPr>
            <w:tcW w:w="2306" w:type="dxa"/>
            <w:hideMark/>
          </w:tcPr>
          <w:p w14:paraId="3B93AB9D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sz w:val="18"/>
                <w:szCs w:val="18"/>
                <w:lang w:val="en-PH"/>
              </w:rPr>
              <w:t>0.3</w:t>
            </w:r>
          </w:p>
        </w:tc>
        <w:tc>
          <w:tcPr>
            <w:tcW w:w="2291" w:type="dxa"/>
            <w:hideMark/>
          </w:tcPr>
          <w:p w14:paraId="2B2B6846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sz w:val="18"/>
                <w:szCs w:val="18"/>
                <w:lang w:val="en-PH"/>
              </w:rPr>
              <w:t>+0.1</w:t>
            </w:r>
          </w:p>
        </w:tc>
      </w:tr>
      <w:tr w:rsidR="00EA4A14" w:rsidRPr="003F6AC5" w14:paraId="261689DC" w14:textId="77777777" w:rsidTr="00472B62">
        <w:trPr>
          <w:trHeight w:val="506"/>
        </w:trPr>
        <w:tc>
          <w:tcPr>
            <w:tcW w:w="2291" w:type="dxa"/>
            <w:hideMark/>
          </w:tcPr>
          <w:p w14:paraId="6FE00830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>Learning Rate</w:t>
            </w:r>
          </w:p>
        </w:tc>
        <w:tc>
          <w:tcPr>
            <w:tcW w:w="2306" w:type="dxa"/>
            <w:hideMark/>
          </w:tcPr>
          <w:p w14:paraId="00A70B1C" w14:textId="0E1917CD" w:rsidR="00EA4A14" w:rsidRPr="003F6AC5" w:rsidRDefault="003F6AC5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m:oMath>
              <m:r>
                <w:rPr>
                  <w:rFonts w:ascii="Cambria Math" w:hAnsi="Cambria Math" w:cs="Arial"/>
                  <w:sz w:val="18"/>
                  <w:szCs w:val="18"/>
                  <w:lang w:val="en-PH"/>
                </w:rPr>
                <m:t>0.001</m:t>
              </m:r>
            </m:oMath>
            <w:r w:rsidR="00EA4A14" w:rsidRPr="003F6AC5">
              <w:rPr>
                <w:rFonts w:ascii="Arial" w:hAnsi="Arial" w:cs="Arial"/>
                <w:sz w:val="18"/>
                <w:szCs w:val="18"/>
                <w:lang w:val="en-PH"/>
              </w:rPr>
              <w:t xml:space="preserve"> (</w:t>
            </w:r>
            <m:oMath>
              <m:r>
                <w:rPr>
                  <w:rFonts w:ascii="Cambria Math" w:hAnsi="Cambria Math" w:cs="Arial"/>
                  <w:sz w:val="18"/>
                  <w:szCs w:val="18"/>
                  <w:lang w:val="en-PH"/>
                </w:rPr>
                <m:t>1</m:t>
              </m:r>
              <m:r>
                <m:rPr>
                  <m:nor/>
                </m:rPr>
                <w:rPr>
                  <w:rFonts w:ascii="Arial" w:hAnsi="Arial" w:cs="Arial"/>
                  <w:sz w:val="18"/>
                  <w:szCs w:val="18"/>
                  <w:lang w:val="en-PH"/>
                </w:rPr>
                <m:t>e-</m:t>
              </m:r>
              <m:r>
                <w:rPr>
                  <w:rFonts w:ascii="Cambria Math" w:hAnsi="Cambria Math" w:cs="Arial"/>
                  <w:sz w:val="18"/>
                  <w:szCs w:val="18"/>
                  <w:lang w:val="en-PH"/>
                </w:rPr>
                <m:t>3</m:t>
              </m:r>
            </m:oMath>
            <w:r w:rsidR="00EA4A14" w:rsidRPr="003F6AC5">
              <w:rPr>
                <w:rFonts w:ascii="Arial" w:hAnsi="Arial" w:cs="Arial"/>
                <w:sz w:val="18"/>
                <w:szCs w:val="18"/>
                <w:lang w:val="en-PH"/>
              </w:rPr>
              <w:t>)</w:t>
            </w:r>
          </w:p>
        </w:tc>
        <w:tc>
          <w:tcPr>
            <w:tcW w:w="2306" w:type="dxa"/>
            <w:hideMark/>
          </w:tcPr>
          <w:p w14:paraId="2361D36B" w14:textId="3C302BAE" w:rsidR="00EA4A14" w:rsidRPr="003F6AC5" w:rsidRDefault="003F6AC5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m:oMath>
              <m:r>
                <w:rPr>
                  <w:rFonts w:ascii="Cambria Math" w:hAnsi="Cambria Math" w:cs="Arial"/>
                  <w:sz w:val="18"/>
                  <w:szCs w:val="18"/>
                  <w:lang w:val="en-PH"/>
                </w:rPr>
                <m:t>0.0001</m:t>
              </m:r>
            </m:oMath>
            <w:r w:rsidR="00EA4A14" w:rsidRPr="003F6AC5">
              <w:rPr>
                <w:rFonts w:ascii="Arial" w:hAnsi="Arial" w:cs="Arial"/>
                <w:sz w:val="18"/>
                <w:szCs w:val="18"/>
                <w:lang w:val="en-PH"/>
              </w:rPr>
              <w:t xml:space="preserve"> (</w:t>
            </w:r>
            <m:oMath>
              <m:r>
                <w:rPr>
                  <w:rFonts w:ascii="Cambria Math" w:hAnsi="Cambria Math" w:cs="Arial"/>
                  <w:sz w:val="18"/>
                  <w:szCs w:val="18"/>
                  <w:lang w:val="en-PH"/>
                </w:rPr>
                <m:t>1</m:t>
              </m:r>
              <m:r>
                <m:rPr>
                  <m:nor/>
                </m:rPr>
                <w:rPr>
                  <w:rFonts w:ascii="Arial" w:hAnsi="Arial" w:cs="Arial"/>
                  <w:sz w:val="18"/>
                  <w:szCs w:val="18"/>
                  <w:lang w:val="en-PH"/>
                </w:rPr>
                <m:t>e-</m:t>
              </m:r>
              <m:r>
                <w:rPr>
                  <w:rFonts w:ascii="Cambria Math" w:hAnsi="Cambria Math" w:cs="Arial"/>
                  <w:sz w:val="18"/>
                  <w:szCs w:val="18"/>
                  <w:lang w:val="en-PH"/>
                </w:rPr>
                <m:t>4</m:t>
              </m:r>
            </m:oMath>
            <w:r w:rsidR="00EA4A14" w:rsidRPr="003F6AC5">
              <w:rPr>
                <w:rFonts w:ascii="Arial" w:hAnsi="Arial" w:cs="Arial"/>
                <w:sz w:val="18"/>
                <w:szCs w:val="18"/>
                <w:lang w:val="en-PH"/>
              </w:rPr>
              <w:t>)</w:t>
            </w:r>
          </w:p>
        </w:tc>
        <w:tc>
          <w:tcPr>
            <w:tcW w:w="2291" w:type="dxa"/>
            <w:hideMark/>
          </w:tcPr>
          <w:p w14:paraId="7AF863B8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sz w:val="18"/>
                <w:szCs w:val="18"/>
                <w:lang w:val="en-PH"/>
              </w:rPr>
              <w:t>Lower Rate</w:t>
            </w:r>
          </w:p>
        </w:tc>
      </w:tr>
      <w:tr w:rsidR="00EA4A14" w:rsidRPr="003F6AC5" w14:paraId="62B42DE6" w14:textId="77777777" w:rsidTr="00472B62">
        <w:trPr>
          <w:trHeight w:val="506"/>
        </w:trPr>
        <w:tc>
          <w:tcPr>
            <w:tcW w:w="2291" w:type="dxa"/>
            <w:hideMark/>
          </w:tcPr>
          <w:p w14:paraId="49B39077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>Validation Accuracy</w:t>
            </w:r>
          </w:p>
        </w:tc>
        <w:tc>
          <w:tcPr>
            <w:tcW w:w="2306" w:type="dxa"/>
            <w:hideMark/>
          </w:tcPr>
          <w:p w14:paraId="08BA1361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sz w:val="18"/>
                <w:szCs w:val="18"/>
                <w:lang w:val="en-PH"/>
              </w:rPr>
              <w:t>76.22%</w:t>
            </w:r>
          </w:p>
        </w:tc>
        <w:tc>
          <w:tcPr>
            <w:tcW w:w="2306" w:type="dxa"/>
            <w:hideMark/>
          </w:tcPr>
          <w:p w14:paraId="65862429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sz w:val="18"/>
                <w:szCs w:val="18"/>
                <w:lang w:val="en-PH"/>
              </w:rPr>
              <w:t>83.77%</w:t>
            </w:r>
          </w:p>
        </w:tc>
        <w:tc>
          <w:tcPr>
            <w:tcW w:w="2291" w:type="dxa"/>
            <w:hideMark/>
          </w:tcPr>
          <w:p w14:paraId="66263460" w14:textId="77777777" w:rsidR="00EA4A14" w:rsidRPr="003F6AC5" w:rsidRDefault="00EA4A14" w:rsidP="00EA4A14">
            <w:pPr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3F6AC5">
              <w:rPr>
                <w:rFonts w:ascii="Arial" w:hAnsi="Arial" w:cs="Arial"/>
                <w:sz w:val="18"/>
                <w:szCs w:val="18"/>
                <w:lang w:val="en-PH"/>
              </w:rPr>
              <w:t>+7.55%</w:t>
            </w:r>
          </w:p>
        </w:tc>
      </w:tr>
    </w:tbl>
    <w:p w14:paraId="3551C764" w14:textId="77777777" w:rsidR="00EA4A14" w:rsidRPr="003F6AC5" w:rsidRDefault="00EA4A14" w:rsidP="00EA4A14">
      <w:pPr>
        <w:rPr>
          <w:rFonts w:ascii="Arial" w:hAnsi="Arial" w:cs="Arial"/>
          <w:sz w:val="20"/>
          <w:szCs w:val="20"/>
        </w:rPr>
      </w:pPr>
    </w:p>
    <w:p w14:paraId="1D5B2451" w14:textId="77777777" w:rsidR="00EA4A14" w:rsidRPr="003F6AC5" w:rsidRDefault="00EA4A14" w:rsidP="00EA4A14">
      <w:pPr>
        <w:rPr>
          <w:rFonts w:ascii="Arial" w:hAnsi="Arial" w:cs="Arial"/>
          <w:b/>
          <w:bCs/>
          <w:sz w:val="20"/>
          <w:szCs w:val="20"/>
        </w:rPr>
      </w:pPr>
      <w:r w:rsidRPr="003F6AC5">
        <w:rPr>
          <w:rFonts w:ascii="Arial" w:hAnsi="Arial" w:cs="Arial"/>
          <w:b/>
          <w:bCs/>
          <w:sz w:val="20"/>
          <w:szCs w:val="20"/>
        </w:rPr>
        <w:t>4. Key Architectural Insights</w:t>
      </w:r>
    </w:p>
    <w:p w14:paraId="4C8CFADC" w14:textId="77777777" w:rsidR="00EA4A14" w:rsidRPr="003F6AC5" w:rsidRDefault="00EA4A14" w:rsidP="00EA4A14">
      <w:pPr>
        <w:rPr>
          <w:rFonts w:ascii="Arial" w:hAnsi="Arial" w:cs="Arial"/>
          <w:sz w:val="20"/>
          <w:szCs w:val="20"/>
        </w:rPr>
      </w:pPr>
      <w:r w:rsidRPr="003F6AC5">
        <w:rPr>
          <w:rFonts w:ascii="Arial" w:hAnsi="Arial" w:cs="Arial"/>
          <w:sz w:val="20"/>
          <w:szCs w:val="20"/>
        </w:rPr>
        <w:tab/>
        <w:t>The Hyperband algorithm found that including a third Convolutional layer enabled the network to learn higher-level hierarchical spatial features (for example, facial contours and ear shapes) which were essential for telling cats apart from dogs.</w:t>
      </w:r>
    </w:p>
    <w:p w14:paraId="5780B60B" w14:textId="77777777" w:rsidR="00EA4A14" w:rsidRPr="003F6AC5" w:rsidRDefault="00EA4A14" w:rsidP="00EA4A14">
      <w:pPr>
        <w:rPr>
          <w:rFonts w:ascii="Arial" w:hAnsi="Arial" w:cs="Arial"/>
          <w:sz w:val="20"/>
          <w:szCs w:val="20"/>
        </w:rPr>
      </w:pPr>
      <w:r w:rsidRPr="003F6AC5">
        <w:rPr>
          <w:rFonts w:ascii="Arial" w:hAnsi="Arial" w:cs="Arial"/>
          <w:sz w:val="20"/>
          <w:szCs w:val="20"/>
        </w:rPr>
        <w:tab/>
        <w:t>By reducing the learning rate from 10</w:t>
      </w:r>
      <w:proofErr w:type="gramStart"/>
      <w:r w:rsidRPr="003F6AC5">
        <w:rPr>
          <w:rFonts w:ascii="Arial" w:hAnsi="Arial" w:cs="Arial"/>
          <w:sz w:val="20"/>
          <w:szCs w:val="20"/>
        </w:rPr>
        <w:t>^{</w:t>
      </w:r>
      <w:proofErr w:type="gramEnd"/>
      <w:r w:rsidRPr="003F6AC5">
        <w:rPr>
          <w:rFonts w:ascii="Arial" w:hAnsi="Arial" w:cs="Arial"/>
          <w:sz w:val="20"/>
          <w:szCs w:val="20"/>
        </w:rPr>
        <w:t>-3} to 10</w:t>
      </w:r>
      <w:proofErr w:type="gramStart"/>
      <w:r w:rsidRPr="003F6AC5">
        <w:rPr>
          <w:rFonts w:ascii="Arial" w:hAnsi="Arial" w:cs="Arial"/>
          <w:sz w:val="20"/>
          <w:szCs w:val="20"/>
        </w:rPr>
        <w:t>^{</w:t>
      </w:r>
      <w:proofErr w:type="gramEnd"/>
      <w:r w:rsidRPr="003F6AC5">
        <w:rPr>
          <w:rFonts w:ascii="Arial" w:hAnsi="Arial" w:cs="Arial"/>
          <w:sz w:val="20"/>
          <w:szCs w:val="20"/>
        </w:rPr>
        <w:t>-</w:t>
      </w:r>
      <w:proofErr w:type="gramStart"/>
      <w:r w:rsidRPr="003F6AC5">
        <w:rPr>
          <w:rFonts w:ascii="Arial" w:hAnsi="Arial" w:cs="Arial"/>
          <w:sz w:val="20"/>
          <w:szCs w:val="20"/>
        </w:rPr>
        <w:t>4},</w:t>
      </w:r>
      <w:proofErr w:type="gramEnd"/>
      <w:r w:rsidRPr="003F6AC5">
        <w:rPr>
          <w:rFonts w:ascii="Arial" w:hAnsi="Arial" w:cs="Arial"/>
          <w:sz w:val="20"/>
          <w:szCs w:val="20"/>
        </w:rPr>
        <w:t xml:space="preserve"> the Adam optimizer was prevented from overshooting the optimal weights during gradient descent, which resulted in stable convergence.</w:t>
      </w:r>
    </w:p>
    <w:p w14:paraId="7FD4A1F4" w14:textId="77777777" w:rsidR="00EA4A14" w:rsidRPr="003F6AC5" w:rsidRDefault="00EA4A14" w:rsidP="00EA4A14">
      <w:pPr>
        <w:rPr>
          <w:rFonts w:ascii="Arial" w:hAnsi="Arial" w:cs="Arial"/>
          <w:sz w:val="20"/>
          <w:szCs w:val="20"/>
        </w:rPr>
      </w:pPr>
      <w:r w:rsidRPr="003F6AC5">
        <w:rPr>
          <w:rFonts w:ascii="Arial" w:hAnsi="Arial" w:cs="Arial"/>
          <w:sz w:val="20"/>
          <w:szCs w:val="20"/>
        </w:rPr>
        <w:tab/>
      </w:r>
      <w:proofErr w:type="gramStart"/>
      <w:r w:rsidRPr="003F6AC5">
        <w:rPr>
          <w:rFonts w:ascii="Arial" w:hAnsi="Arial" w:cs="Arial"/>
          <w:sz w:val="20"/>
          <w:szCs w:val="20"/>
        </w:rPr>
        <w:t>In order to</w:t>
      </w:r>
      <w:proofErr w:type="gramEnd"/>
      <w:r w:rsidRPr="003F6AC5">
        <w:rPr>
          <w:rFonts w:ascii="Arial" w:hAnsi="Arial" w:cs="Arial"/>
          <w:sz w:val="20"/>
          <w:szCs w:val="20"/>
        </w:rPr>
        <w:t xml:space="preserve"> control overfitting, the number of dense units </w:t>
      </w:r>
      <w:proofErr w:type="gramStart"/>
      <w:r w:rsidRPr="003F6AC5">
        <w:rPr>
          <w:rFonts w:ascii="Arial" w:hAnsi="Arial" w:cs="Arial"/>
          <w:sz w:val="20"/>
          <w:szCs w:val="20"/>
        </w:rPr>
        <w:t>was increased</w:t>
      </w:r>
      <w:proofErr w:type="gramEnd"/>
      <w:r w:rsidRPr="003F6AC5">
        <w:rPr>
          <w:rFonts w:ascii="Arial" w:hAnsi="Arial" w:cs="Arial"/>
          <w:sz w:val="20"/>
          <w:szCs w:val="20"/>
        </w:rPr>
        <w:t xml:space="preserve"> to 256 </w:t>
      </w:r>
      <w:proofErr w:type="gramStart"/>
      <w:r w:rsidRPr="003F6AC5">
        <w:rPr>
          <w:rFonts w:ascii="Arial" w:hAnsi="Arial" w:cs="Arial"/>
          <w:sz w:val="20"/>
          <w:szCs w:val="20"/>
        </w:rPr>
        <w:t>so as to</w:t>
      </w:r>
      <w:proofErr w:type="gramEnd"/>
      <w:r w:rsidRPr="003F6AC5">
        <w:rPr>
          <w:rFonts w:ascii="Arial" w:hAnsi="Arial" w:cs="Arial"/>
          <w:sz w:val="20"/>
          <w:szCs w:val="20"/>
        </w:rPr>
        <w:t xml:space="preserve"> give the model greater capacity for processing the flattened features, while the dropout rate was raised to 0.3 to prevent the model from memorizing the training patterns.</w:t>
      </w:r>
    </w:p>
    <w:p w14:paraId="1B56054E" w14:textId="77777777" w:rsidR="00EA4A14" w:rsidRPr="003F6AC5" w:rsidRDefault="00EA4A14" w:rsidP="00EA4A14">
      <w:pPr>
        <w:rPr>
          <w:rFonts w:ascii="Arial" w:hAnsi="Arial" w:cs="Arial"/>
          <w:sz w:val="20"/>
          <w:szCs w:val="20"/>
        </w:rPr>
      </w:pPr>
    </w:p>
    <w:p w14:paraId="4E1637F5" w14:textId="77777777" w:rsidR="00EA4A14" w:rsidRPr="003F6AC5" w:rsidRDefault="00EA4A14" w:rsidP="00EA4A14">
      <w:pPr>
        <w:rPr>
          <w:rFonts w:ascii="Arial" w:hAnsi="Arial" w:cs="Arial"/>
          <w:b/>
          <w:bCs/>
          <w:sz w:val="20"/>
          <w:szCs w:val="20"/>
        </w:rPr>
      </w:pPr>
      <w:r w:rsidRPr="003F6AC5">
        <w:rPr>
          <w:rFonts w:ascii="Arial" w:hAnsi="Arial" w:cs="Arial"/>
          <w:b/>
          <w:bCs/>
          <w:sz w:val="20"/>
          <w:szCs w:val="20"/>
        </w:rPr>
        <w:t>5. Conclusion</w:t>
      </w:r>
    </w:p>
    <w:p w14:paraId="456D9BCD" w14:textId="77777777" w:rsidR="00EA4A14" w:rsidRPr="003F6AC5" w:rsidRDefault="00EA4A14" w:rsidP="00EA4A14">
      <w:pPr>
        <w:rPr>
          <w:rFonts w:ascii="Arial" w:hAnsi="Arial" w:cs="Arial"/>
          <w:sz w:val="20"/>
          <w:szCs w:val="20"/>
        </w:rPr>
      </w:pPr>
      <w:r w:rsidRPr="003F6AC5">
        <w:rPr>
          <w:rFonts w:ascii="Arial" w:hAnsi="Arial" w:cs="Arial"/>
          <w:sz w:val="20"/>
          <w:szCs w:val="20"/>
        </w:rPr>
        <w:t xml:space="preserve">The use of </w:t>
      </w:r>
      <w:proofErr w:type="spellStart"/>
      <w:r w:rsidRPr="003F6AC5">
        <w:rPr>
          <w:rFonts w:ascii="Arial" w:hAnsi="Arial" w:cs="Arial"/>
          <w:sz w:val="20"/>
          <w:szCs w:val="20"/>
        </w:rPr>
        <w:t>KerasTuner</w:t>
      </w:r>
      <w:proofErr w:type="spellEnd"/>
      <w:r w:rsidRPr="003F6AC5">
        <w:rPr>
          <w:rFonts w:ascii="Arial" w:hAnsi="Arial" w:cs="Arial"/>
          <w:sz w:val="20"/>
          <w:szCs w:val="20"/>
        </w:rPr>
        <w:t xml:space="preserve"> for automated hyperparameter tuning achieved an improvement in model performance of +7.55% compared to the method of relying on manual trial-and-error heuristics. The configuration obtained (83.77% validation accuracy) shows that systematic search methods such as Hyperband are better at finding the optimal architectural configurations for computer vision tasks.</w:t>
      </w:r>
    </w:p>
    <w:p w14:paraId="10A90666" w14:textId="77777777" w:rsidR="00846823" w:rsidRPr="003F6AC5" w:rsidRDefault="00846823">
      <w:pPr>
        <w:rPr>
          <w:rFonts w:ascii="Arial" w:hAnsi="Arial" w:cs="Arial"/>
          <w:sz w:val="20"/>
          <w:szCs w:val="20"/>
        </w:rPr>
      </w:pPr>
    </w:p>
    <w:p w14:paraId="527F4D49" w14:textId="77777777" w:rsidR="00EA4A14" w:rsidRPr="003F6AC5" w:rsidRDefault="00EA4A14">
      <w:pPr>
        <w:rPr>
          <w:rFonts w:ascii="Arial" w:hAnsi="Arial" w:cs="Arial"/>
          <w:sz w:val="20"/>
          <w:szCs w:val="20"/>
        </w:rPr>
      </w:pPr>
    </w:p>
    <w:p w14:paraId="2F7912BE" w14:textId="77777777" w:rsidR="00EA4A14" w:rsidRPr="003F6AC5" w:rsidRDefault="00EA4A14">
      <w:pPr>
        <w:rPr>
          <w:rFonts w:ascii="Arial" w:hAnsi="Arial" w:cs="Arial"/>
          <w:sz w:val="20"/>
          <w:szCs w:val="20"/>
        </w:rPr>
      </w:pPr>
    </w:p>
    <w:p w14:paraId="2EFE3B41" w14:textId="77777777" w:rsidR="00EA4A14" w:rsidRPr="003F6AC5" w:rsidRDefault="00EA4A14">
      <w:pPr>
        <w:rPr>
          <w:rFonts w:ascii="Arial" w:hAnsi="Arial" w:cs="Arial"/>
          <w:sz w:val="20"/>
          <w:szCs w:val="20"/>
        </w:rPr>
      </w:pPr>
    </w:p>
    <w:sectPr w:rsidR="00EA4A14" w:rsidRPr="003F6A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86BB3"/>
    <w:multiLevelType w:val="multilevel"/>
    <w:tmpl w:val="E80CA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37362A"/>
    <w:multiLevelType w:val="multilevel"/>
    <w:tmpl w:val="654A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521274">
    <w:abstractNumId w:val="1"/>
  </w:num>
  <w:num w:numId="2" w16cid:durableId="1003623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62F"/>
    <w:rsid w:val="003F6AC5"/>
    <w:rsid w:val="006A312E"/>
    <w:rsid w:val="007A0041"/>
    <w:rsid w:val="00842AC2"/>
    <w:rsid w:val="00846823"/>
    <w:rsid w:val="00A50F97"/>
    <w:rsid w:val="00C52246"/>
    <w:rsid w:val="00C8262F"/>
    <w:rsid w:val="00EA4A14"/>
    <w:rsid w:val="00F2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D146B"/>
  <w15:chartTrackingRefBased/>
  <w15:docId w15:val="{8D4D2AAD-1062-4496-87B7-50363F928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PH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F97"/>
    <w:rPr>
      <w:rFonts w:ascii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A50F97"/>
    <w:pPr>
      <w:ind w:left="684" w:hanging="581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rsid w:val="00A50F97"/>
    <w:pPr>
      <w:ind w:left="10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6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6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6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6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6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6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6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50F97"/>
    <w:pPr>
      <w:spacing w:before="73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A50F97"/>
    <w:rPr>
      <w:rFonts w:ascii="Calibri" w:eastAsia="Calibri" w:hAnsi="Calibri" w:cs="Calibri"/>
      <w:b/>
      <w:bCs/>
      <w:sz w:val="34"/>
      <w:szCs w:val="3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50F97"/>
    <w:rPr>
      <w:rFonts w:ascii="Calibri" w:eastAsia="Calibri" w:hAnsi="Calibri" w:cs="Calibri"/>
      <w:b/>
      <w:bCs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A50F97"/>
    <w:pPr>
      <w:ind w:left="1"/>
      <w:jc w:val="center"/>
    </w:pPr>
    <w:rPr>
      <w:b/>
      <w:bCs/>
      <w:sz w:val="49"/>
      <w:szCs w:val="49"/>
    </w:rPr>
  </w:style>
  <w:style w:type="character" w:customStyle="1" w:styleId="TitleChar">
    <w:name w:val="Title Char"/>
    <w:basedOn w:val="DefaultParagraphFont"/>
    <w:link w:val="Title"/>
    <w:uiPriority w:val="10"/>
    <w:rsid w:val="00A50F97"/>
    <w:rPr>
      <w:rFonts w:ascii="Calibri" w:eastAsia="Calibri" w:hAnsi="Calibri" w:cs="Calibri"/>
      <w:b/>
      <w:bCs/>
      <w:sz w:val="49"/>
      <w:szCs w:val="49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50F9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50F97"/>
    <w:rPr>
      <w:rFonts w:ascii="Calibri" w:eastAsia="Calibri" w:hAnsi="Calibri" w:cs="Calibri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A50F97"/>
    <w:pPr>
      <w:ind w:left="687" w:hanging="428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8262F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62F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62F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62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62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62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62F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6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62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826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62F"/>
    <w:rPr>
      <w:rFonts w:ascii="Calibri" w:hAnsi="Calibri" w:cs="Calibri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C826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6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62F"/>
    <w:rPr>
      <w:rFonts w:ascii="Calibri" w:hAnsi="Calibri" w:cs="Calibri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8262F"/>
    <w:rPr>
      <w:b/>
      <w:bCs/>
      <w:smallCaps/>
      <w:color w:val="365F91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C8262F"/>
    <w:pPr>
      <w:widowControl/>
      <w:tabs>
        <w:tab w:val="decimal" w:pos="360"/>
      </w:tabs>
      <w:autoSpaceDE/>
      <w:autoSpaceDN/>
      <w:spacing w:after="200" w:line="276" w:lineRule="auto"/>
    </w:pPr>
    <w:rPr>
      <w:rFonts w:asciiTheme="minorHAnsi" w:eastAsiaTheme="minorEastAsia" w:hAnsiTheme="minorHAnsi"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C8262F"/>
    <w:pPr>
      <w:widowControl/>
      <w:autoSpaceDE/>
      <w:autoSpaceDN/>
    </w:pPr>
    <w:rPr>
      <w:rFonts w:asciiTheme="minorHAnsi" w:eastAsiaTheme="minorEastAsia" w:hAnsiTheme="minorHAnsi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8262F"/>
    <w:rPr>
      <w:rFonts w:eastAsiaTheme="minorEastAsia" w:cs="Times New Roman"/>
      <w:sz w:val="20"/>
      <w:szCs w:val="20"/>
      <w:lang w:val="en-US"/>
    </w:rPr>
  </w:style>
  <w:style w:type="character" w:styleId="SubtleEmphasis">
    <w:name w:val="Subtle Emphasis"/>
    <w:basedOn w:val="DefaultParagraphFont"/>
    <w:uiPriority w:val="19"/>
    <w:qFormat/>
    <w:rsid w:val="00C8262F"/>
    <w:rPr>
      <w:i/>
      <w:iCs/>
    </w:rPr>
  </w:style>
  <w:style w:type="table" w:styleId="MediumShading2-Accent5">
    <w:name w:val="Medium Shading 2 Accent 5"/>
    <w:basedOn w:val="TableNormal"/>
    <w:uiPriority w:val="64"/>
    <w:rsid w:val="00C8262F"/>
    <w:pPr>
      <w:widowControl/>
      <w:autoSpaceDE/>
      <w:autoSpaceDN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39"/>
    <w:rsid w:val="00F216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Aquino</dc:creator>
  <cp:keywords/>
  <dc:description/>
  <cp:lastModifiedBy>Alexander Aquino</cp:lastModifiedBy>
  <cp:revision>2</cp:revision>
  <dcterms:created xsi:type="dcterms:W3CDTF">2026-09-23T06:42:00Z</dcterms:created>
  <dcterms:modified xsi:type="dcterms:W3CDTF">2026-09-23T06:42:00Z</dcterms:modified>
</cp:coreProperties>
</file>