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r>
        <w:rPr>
          <w:rFonts w:ascii="Calibri" w:cs="Calibri" w:eastAsia="Calibri" w:hAnsi="Calibri"/>
          <w:b/>
          <w:bCs/>
          <w:sz w:val="28"/>
          <w:szCs w:val="28"/>
        </w:rPr>
        <w:t xml:space="preserve">QS (Qualitätssicherung Produktion) — Rollenbeschreibung</w:t>
      </w:r>
    </w:p>
    <w:p>
      <w:pPr>
        <w:spacing w:after="100"/>
      </w:pPr>
      <w:r>
        <w:rPr>
          <w:rFonts w:ascii="Calibri" w:cs="Calibri" w:eastAsia="Calibri" w:hAnsi="Calibri"/>
          <w:i/>
          <w:iCs/>
          <w:sz w:val="20"/>
          <w:szCs w:val="20"/>
        </w:rPr>
        <w:t xml:space="preserve">Arbeitsentwurf zum Ausdrucken — Review/Ergänzung gemeinsam mit AIDA</w:t>
      </w:r>
    </w:p>
    <w:p>
      <w:pPr>
        <w:spacing w:after="200"/>
      </w:pPr>
      <w:r>
        <w:rPr>
          <w:rFonts w:ascii="Calibri" w:cs="Calibri" w:eastAsia="Calibri" w:hAnsi="Calibri"/>
          <w:i/>
          <w:iCs/>
          <w:sz w:val="18"/>
          <w:szCs w:val="18"/>
        </w:rPr>
        <w:t xml:space="preserve">Noch nicht Teil der Verfahrensanweisung 7V-5-1 — Basis für die Konsolidierung der QS-Rollenbeschreibung.</w:t>
      </w:r>
    </w:p>
    <w:p>
      <w:pPr>
        <w:pStyle w:val="Heading2"/>
        <w:spacing w:after="160" w:before="280"/>
      </w:pPr>
      <w:r>
        <w:rPr>
          <w:rFonts w:ascii="Calibri" w:cs="Calibri" w:eastAsia="Calibri" w:hAnsi="Calibri"/>
          <w:b/>
          <w:bCs/>
        </w:rPr>
        <w:t xml:space="preserve">Aufgaben</w:t>
      </w:r>
    </w:p>
    <w:p>
      <w:pPr>
        <w:pStyle w:val="ListParagraph"/>
        <w:numPr>
          <w:ilvl w:val="0"/>
          <w:numId w:val="2"/>
        </w:numPr>
        <w:spacing w:after="100"/>
      </w:pPr>
      <w:r>
        <w:rPr>
          <w:rFonts w:ascii="Calibri" w:cs="Calibri" w:eastAsia="Calibri" w:hAnsi="Calibri"/>
        </w:rPr>
        <w:t xml:space="preserve">Sperren, Beurteilung, Pflege von Grenzmusterkatalogen, Erststückfreigaben (Systematik/Grundlagen) sowie interne Maßnahmen zur Verbesserung/Vermeidung von Reklamationen</w:t>
      </w:r>
    </w:p>
    <w:p>
      <w:pPr>
        <w:pStyle w:val="ListParagraph"/>
        <w:numPr>
          <w:ilvl w:val="0"/>
          <w:numId w:val="2"/>
        </w:numPr>
        <w:spacing w:after="100"/>
      </w:pPr>
      <w:r>
        <w:rPr>
          <w:rFonts w:ascii="Calibri" w:cs="Calibri" w:eastAsia="Calibri" w:hAnsi="Calibri"/>
        </w:rPr>
        <w:t xml:space="preserve">Beratung des Produktionsleiters bei strukturierter Problemlösung (8D) bei internen Qualitätsabweichungen</w:t>
      </w:r>
    </w:p>
    <w:p>
      <w:pPr>
        <w:pStyle w:val="ListParagraph"/>
        <w:numPr>
          <w:ilvl w:val="0"/>
          <w:numId w:val="2"/>
        </w:numPr>
        <w:spacing w:after="100"/>
      </w:pPr>
      <w:r>
        <w:rPr>
          <w:rFonts w:ascii="Calibri" w:cs="Calibri" w:eastAsia="Calibri" w:hAnsi="Calibri"/>
        </w:rPr>
        <w:t xml:space="preserve">Beurteilung der vom Produktionsleiter gesetzten Sofort-/Korrekturmaßnahmen; gemeinsame Prüfung der Wirksamkeit</w:t>
      </w:r>
    </w:p>
    <w:p>
      <w:pPr>
        <w:pStyle w:val="ListParagraph"/>
        <w:numPr>
          <w:ilvl w:val="0"/>
          <w:numId w:val="2"/>
        </w:numPr>
        <w:spacing w:after="100"/>
      </w:pPr>
      <w:r>
        <w:rPr>
          <w:rFonts w:ascii="Calibri" w:cs="Calibri" w:eastAsia="Calibri" w:hAnsi="Calibri"/>
        </w:rPr>
        <w:t xml:space="preserve">Entscheidung, ob und wie fehlerhafte Teile nachgearbeitet/repariert werden dürfen, inkl. erneuter Prüfung danach</w:t>
      </w:r>
    </w:p>
    <w:p>
      <w:pPr>
        <w:pStyle w:val="ListParagraph"/>
        <w:numPr>
          <w:ilvl w:val="0"/>
          <w:numId w:val="2"/>
        </w:numPr>
        <w:spacing w:after="100"/>
      </w:pPr>
      <w:r>
        <w:rPr>
          <w:rFonts w:ascii="Calibri" w:cs="Calibri" w:eastAsia="Calibri" w:hAnsi="Calibri"/>
        </w:rPr>
        <w:t xml:space="preserve">Durchführung/Koordination interner Prozess- und Produktaudits (über die laufende PQB-Prüfung hinaus)</w:t>
      </w:r>
    </w:p>
    <w:p>
      <w:pPr>
        <w:pStyle w:val="ListParagraph"/>
        <w:numPr>
          <w:ilvl w:val="0"/>
          <w:numId w:val="2"/>
        </w:numPr>
        <w:spacing w:after="100"/>
      </w:pPr>
      <w:r>
        <w:rPr>
          <w:rFonts w:ascii="Calibri" w:cs="Calibri" w:eastAsia="Calibri" w:hAnsi="Calibri"/>
        </w:rPr>
        <w:t xml:space="preserve">Überwachung, ob bei Prozessabweichungen die im Lenkungsplan festgelegten Reaktionspläne eingehalten werden</w:t>
      </w:r>
    </w:p>
    <w:p>
      <w:pPr>
        <w:pStyle w:val="ListParagraph"/>
        <w:numPr>
          <w:ilvl w:val="0"/>
          <w:numId w:val="2"/>
        </w:numPr>
        <w:spacing w:after="100"/>
      </w:pPr>
      <w:r>
        <w:rPr>
          <w:rFonts w:ascii="Calibri" w:cs="Calibri" w:eastAsia="Calibri" w:hAnsi="Calibri"/>
        </w:rPr>
        <w:t xml:space="preserve">Übergreifende Koordination/Steuerung der Tätigkeit der schichtbezogen aufgeteilten PQB</w:t>
      </w:r>
    </w:p>
    <w:p>
      <w:pPr>
        <w:pStyle w:val="ListParagraph"/>
        <w:numPr>
          <w:ilvl w:val="0"/>
          <w:numId w:val="2"/>
        </w:numPr>
        <w:spacing w:after="100"/>
      </w:pPr>
      <w:r>
        <w:rPr>
          <w:rFonts w:ascii="Calibri" w:cs="Calibri" w:eastAsia="Calibri" w:hAnsi="Calibri"/>
        </w:rPr>
        <w:t xml:space="preserve">Unterstützung des Produktionsleiters bei 8D-Reports zu Reklamationen mit externer Relevanz (Auftrag kommt vom QMB)</w:t>
      </w:r>
    </w:p>
    <w:p>
      <w:pPr>
        <w:pStyle w:val="ListParagraph"/>
        <w:numPr>
          <w:ilvl w:val="0"/>
          <w:numId w:val="2"/>
        </w:numPr>
        <w:spacing w:after="100"/>
      </w:pPr>
      <w:r>
        <w:rPr>
          <w:rFonts w:ascii="Calibri" w:cs="Calibri" w:eastAsia="Calibri" w:hAnsi="Calibri"/>
        </w:rPr>
        <w:t xml:space="preserve">Gemeinsame Definition von Vermeidungs-/Abstellmaßnahmen mit der Teamleitung bei Kundenreklamationen-Sofortmaßnahmen</w:t>
      </w:r>
    </w:p>
    <w:p>
      <w:pPr>
        <w:pStyle w:val="ListParagraph"/>
        <w:numPr>
          <w:ilvl w:val="0"/>
          <w:numId w:val="2"/>
        </w:numPr>
        <w:spacing w:after="100"/>
      </w:pPr>
      <w:r>
        <w:rPr>
          <w:rFonts w:ascii="Calibri" w:cs="Calibri" w:eastAsia="Calibri" w:hAnsi="Calibri"/>
        </w:rPr>
        <w:t xml:space="preserve">Prüfung nach Störungsbehebung, ob Korrekturmaßnahmen notwendig sind, um Wiederholungsfehler zu vermeiden</w:t>
      </w:r>
    </w:p>
    <w:p>
      <w:pPr>
        <w:pStyle w:val="ListParagraph"/>
        <w:numPr>
          <w:ilvl w:val="0"/>
          <w:numId w:val="2"/>
        </w:numPr>
        <w:spacing w:after="100"/>
      </w:pPr>
      <w:r>
        <w:rPr>
          <w:rFonts w:ascii="Calibri" w:cs="Calibri" w:eastAsia="Calibri" w:hAnsi="Calibri"/>
        </w:rPr>
        <w:t xml:space="preserve">Mitwirkung als Fachabteilung bei Unterweisungen (neben HR, SVP, SFK)</w:t>
      </w:r>
    </w:p>
    <w:p>
      <w:pPr>
        <w:pStyle w:val="ListParagraph"/>
        <w:numPr>
          <w:ilvl w:val="0"/>
          <w:numId w:val="2"/>
        </w:numPr>
        <w:spacing w:after="100"/>
      </w:pPr>
      <w:r>
        <w:rPr>
          <w:rFonts w:ascii="Calibri" w:cs="Calibri" w:eastAsia="Calibri" w:hAnsi="Calibri"/>
        </w:rPr>
        <w:t xml:space="preserve">Einbindung bei multidisziplinären, automatisierungsbedingten Prozessänderungen</w:t>
      </w:r>
    </w:p>
    <w:p>
      <w:pPr>
        <w:pStyle w:val="ListParagraph"/>
        <w:numPr>
          <w:ilvl w:val="0"/>
          <w:numId w:val="2"/>
        </w:numPr>
        <w:spacing w:after="100"/>
      </w:pPr>
      <w:r>
        <w:rPr>
          <w:rFonts w:ascii="Calibri" w:cs="Calibri" w:eastAsia="Calibri" w:hAnsi="Calibri"/>
        </w:rPr>
        <w:t xml:space="preserve">Kontrolle, Unterstützung und Einschulung neuen Personals (Qualitätsthemen)</w:t>
      </w:r>
    </w:p>
    <w:p>
      <w:pPr>
        <w:pStyle w:val="ListParagraph"/>
        <w:numPr>
          <w:ilvl w:val="0"/>
          <w:numId w:val="2"/>
        </w:numPr>
        <w:spacing w:after="100"/>
      </w:pPr>
      <w:r>
        <w:rPr>
          <w:rFonts w:ascii="Calibri" w:cs="Calibri" w:eastAsia="Calibri" w:hAnsi="Calibri"/>
        </w:rPr>
        <w:t xml:space="preserve">Kontrolle aller laufenden Aufträge: Teile- und Maschinenzustand, Ausschussquote, korrekte Ausschuss-Trennung direkt an der Maschine, korrekte Buchungen, ordnungsgemäße Auftragsvorbereitung (Erststück, Rückstellmuster, vollständig ausgefüllte Dokumente, gekennzeichnete Ausschussbehälter)</w:t>
      </w:r>
    </w:p>
    <w:p>
      <w:pPr>
        <w:pStyle w:val="ListParagraph"/>
        <w:numPr>
          <w:ilvl w:val="0"/>
          <w:numId w:val="2"/>
        </w:numPr>
        <w:spacing w:after="100"/>
      </w:pPr>
      <w:r>
        <w:rPr>
          <w:rFonts w:ascii="Calibri" w:cs="Calibri" w:eastAsia="Calibri" w:hAnsi="Calibri"/>
        </w:rPr>
        <w:t xml:space="preserve">Kontrolle, ob alle Gebinde (interne Gebinde oder Ausliefergebinde) korrekt laut Auftrag vorbereitet, gebucht und bezettelt sind</w:t>
      </w:r>
    </w:p>
    <w:p>
      <w:pPr>
        <w:pStyle w:val="ListParagraph"/>
        <w:numPr>
          <w:ilvl w:val="0"/>
          <w:numId w:val="2"/>
        </w:numPr>
        <w:spacing w:after="100"/>
      </w:pPr>
      <w:r>
        <w:rPr>
          <w:rFonts w:ascii="Calibri" w:cs="Calibri" w:eastAsia="Calibri" w:hAnsi="Calibri"/>
        </w:rPr>
        <w:t xml:space="preserve">Kontrolle, ob Arbeitsanweisungen und Verpackungsvorschriften am mobilen PC geöffnet/verfügbar sind</w:t>
      </w:r>
    </w:p>
    <w:p>
      <w:pPr>
        <w:pStyle w:val="ListParagraph"/>
        <w:numPr>
          <w:ilvl w:val="0"/>
          <w:numId w:val="2"/>
        </w:numPr>
        <w:spacing w:after="100"/>
      </w:pPr>
      <w:r>
        <w:rPr>
          <w:rFonts w:ascii="Calibri" w:cs="Calibri" w:eastAsia="Calibri" w:hAnsi="Calibri"/>
        </w:rPr>
        <w:t xml:space="preserve">Prüfung der Anweisungen auf Aktualität (hat sich im Prozess etwas geändert?)</w:t>
      </w:r>
    </w:p>
    <w:p>
      <w:pPr>
        <w:pStyle w:val="ListParagraph"/>
        <w:numPr>
          <w:ilvl w:val="0"/>
          <w:numId w:val="2"/>
        </w:numPr>
        <w:spacing w:after="100"/>
      </w:pPr>
      <w:r>
        <w:rPr>
          <w:rFonts w:ascii="Calibri" w:cs="Calibri" w:eastAsia="Calibri" w:hAnsi="Calibri"/>
        </w:rPr>
        <w:t xml:space="preserve">Kontrolle von Auffälligkeiten bei den Bauteilen; Besprechung von Werkzeugthemen (z. B. notwendige Reparaturen wie Grate, Verschmutzungen, Spritzprobleme) mit Schichtführer/Einsteller/Rüster und bei Bedarf mit Werkzeugbau</w:t>
      </w:r>
    </w:p>
    <w:p>
      <w:pPr>
        <w:pStyle w:val="ListParagraph"/>
        <w:numPr>
          <w:ilvl w:val="0"/>
          <w:numId w:val="2"/>
        </w:numPr>
        <w:spacing w:after="100"/>
      </w:pPr>
      <w:r>
        <w:rPr>
          <w:rFonts w:ascii="Calibri" w:cs="Calibri" w:eastAsia="Calibri" w:hAnsi="Calibri"/>
        </w:rPr>
        <w:t xml:space="preserve">Festlegung von FGAs (Freigabeauftrag) nach Werkzeugwartung/-reparatur aufgrund von Qualitätsthemen</w:t>
      </w:r>
    </w:p>
    <w:p>
      <w:pPr>
        <w:pStyle w:val="ListParagraph"/>
        <w:numPr>
          <w:ilvl w:val="0"/>
          <w:numId w:val="2"/>
        </w:numPr>
        <w:spacing w:after="100"/>
      </w:pPr>
      <w:r>
        <w:rPr>
          <w:rFonts w:ascii="Calibri" w:cs="Calibri" w:eastAsia="Calibri" w:hAnsi="Calibri"/>
        </w:rPr>
        <w:t xml:space="preserve">Kontrolle des Schichtlogbuchs auf Vollständigkeit (inkl. Vorkommnisse der 2. und 3. Schicht); Kontrolle der PQB-Einträge und der Schichtführer-Einträge</w:t>
      </w:r>
    </w:p>
    <w:p>
      <w:pPr>
        <w:pStyle w:val="ListParagraph"/>
        <w:numPr>
          <w:ilvl w:val="0"/>
          <w:numId w:val="2"/>
        </w:numPr>
        <w:spacing w:after="100"/>
      </w:pPr>
      <w:r>
        <w:rPr>
          <w:rFonts w:ascii="Calibri" w:cs="Calibri" w:eastAsia="Calibri" w:hAnsi="Calibri"/>
        </w:rPr>
        <w:t xml:space="preserve">Überblick über die Zuordnung des Personals zu den Maschinen, um den bestmöglichen Einsatz (Qualifikation und Produktivität) mit zu beurteilen</w:t>
      </w:r>
    </w:p>
    <w:p>
      <w:pPr>
        <w:pStyle w:val="ListParagraph"/>
        <w:numPr>
          <w:ilvl w:val="0"/>
          <w:numId w:val="2"/>
        </w:numPr>
        <w:spacing w:after="100"/>
      </w:pPr>
      <w:r>
        <w:rPr>
          <w:rFonts w:ascii="Calibri" w:cs="Calibri" w:eastAsia="Calibri" w:hAnsi="Calibri"/>
        </w:rPr>
        <w:t xml:space="preserve">Durchsicht des täglichen Ausschussberichts je Auftrag/Bauteil</w:t>
      </w:r>
    </w:p>
    <w:p>
      <w:pPr>
        <w:pStyle w:val="ListParagraph"/>
        <w:numPr>
          <w:ilvl w:val="0"/>
          <w:numId w:val="2"/>
        </w:numPr>
        <w:spacing w:after="100"/>
      </w:pPr>
      <w:r>
        <w:rPr>
          <w:rFonts w:ascii="Calibri" w:cs="Calibri" w:eastAsia="Calibri" w:hAnsi="Calibri"/>
        </w:rPr>
        <w:t xml:space="preserve">Kontrolle und Verifizierung der Buchungscodes auf Korrektheit; bei Auffälligkeiten Rückfrage und Korrektur</w:t>
      </w:r>
    </w:p>
    <w:p>
      <w:pPr>
        <w:pStyle w:val="Heading2"/>
        <w:spacing w:after="160" w:before="280"/>
      </w:pPr>
      <w:r>
        <w:rPr>
          <w:rFonts w:ascii="Calibri" w:cs="Calibri" w:eastAsia="Calibri" w:hAnsi="Calibri"/>
          <w:b/>
          <w:bCs/>
        </w:rPr>
        <w:t xml:space="preserve">Verantwortlichkeit (Kompetenz/Entscheidungsbefugnis)</w:t>
      </w:r>
    </w:p>
    <w:p>
      <w:pPr>
        <w:pStyle w:val="ListParagraph"/>
        <w:numPr>
          <w:ilvl w:val="0"/>
          <w:numId w:val="2"/>
        </w:numPr>
        <w:spacing w:after="100"/>
      </w:pPr>
      <w:r>
        <w:rPr>
          <w:rFonts w:ascii="Calibri" w:cs="Calibri" w:eastAsia="Calibri" w:hAnsi="Calibri"/>
        </w:rPr>
        <w:t xml:space="preserve">Vertretung des Produktionsleiters in allen qualitätsrelevanten Fragen (Bereich 3 von 3 der Vertretungsstruktur)</w:t>
      </w:r>
    </w:p>
    <w:p>
      <w:pPr>
        <w:pStyle w:val="ListParagraph"/>
        <w:numPr>
          <w:ilvl w:val="0"/>
          <w:numId w:val="2"/>
        </w:numPr>
        <w:spacing w:after="100"/>
      </w:pPr>
      <w:r>
        <w:rPr>
          <w:rFonts w:ascii="Calibri" w:cs="Calibri" w:eastAsia="Calibri" w:hAnsi="Calibri"/>
        </w:rPr>
        <w:t xml:space="preserve">Befugnis, Produktion/Versand zu stoppen, um Qualitätsprobleme zu korrigieren</w:t>
      </w:r>
    </w:p>
    <w:p>
      <w:pPr>
        <w:pStyle w:val="ListParagraph"/>
        <w:numPr>
          <w:ilvl w:val="0"/>
          <w:numId w:val="2"/>
        </w:numPr>
        <w:spacing w:after="100"/>
      </w:pPr>
      <w:r>
        <w:rPr>
          <w:rFonts w:ascii="Calibri" w:cs="Calibri" w:eastAsia="Calibri" w:hAnsi="Calibri"/>
        </w:rPr>
        <w:t xml:space="preserve">Fachliche Weisungsbefugnis gegenüber dem Produktionsleiter in Q-Themen (spätestens über den QMB durchsetzbar)</w:t>
      </w:r>
    </w:p>
    <w:p>
      <w:pPr>
        <w:pStyle w:val="ListParagraph"/>
        <w:numPr>
          <w:ilvl w:val="0"/>
          <w:numId w:val="2"/>
        </w:numPr>
        <w:spacing w:after="100"/>
      </w:pPr>
      <w:r>
        <w:rPr>
          <w:rFonts w:ascii="Calibri" w:cs="Calibri" w:eastAsia="Calibri" w:hAnsi="Calibri"/>
        </w:rPr>
        <w:t xml:space="preserve">Organisatorisch übergeordnet zu den PQB</w:t>
      </w:r>
    </w:p>
    <w:p>
      <w:pPr>
        <w:pStyle w:val="ListParagraph"/>
        <w:numPr>
          <w:ilvl w:val="0"/>
          <w:numId w:val="2"/>
        </w:numPr>
        <w:spacing w:after="100"/>
      </w:pPr>
      <w:r>
        <w:rPr>
          <w:rFonts w:ascii="Calibri" w:cs="Calibri" w:eastAsia="Calibri" w:hAnsi="Calibri"/>
        </w:rPr>
        <w:t xml:space="preserve">Freigabe-/Entscheidungsbefugnis bei Korrekturmaßnahmen (gibt nach Wirksamkeitsprüfung frei, z. B. Entsperren von Teilen/Prozessen)</w:t>
      </w:r>
    </w:p>
    <w:p>
      <w:pPr>
        <w:pStyle w:val="ListParagraph"/>
        <w:numPr>
          <w:ilvl w:val="0"/>
          <w:numId w:val="2"/>
        </w:numPr>
        <w:spacing w:after="100"/>
      </w:pPr>
      <w:r>
        <w:rPr>
          <w:rFonts w:ascii="Calibri" w:cs="Calibri" w:eastAsia="Calibri" w:hAnsi="Calibri"/>
        </w:rPr>
        <w:t xml:space="preserve">Verantwortlich dafür, dass bei Prozessabweichungen die Reaktionspläne aus dem Lenkungsplan eingehalten werden</w:t>
      </w:r>
    </w:p>
    <w:p>
      <w:pPr>
        <w:pStyle w:val="Heading2"/>
        <w:spacing w:after="160" w:before="280"/>
      </w:pPr>
      <w:r>
        <w:rPr>
          <w:rFonts w:ascii="Calibri" w:cs="Calibri" w:eastAsia="Calibri" w:hAnsi="Calibri"/>
          <w:b/>
          <w:bCs/>
        </w:rPr>
        <w:t xml:space="preserve">Ergänzungen / Anmerkungen von AIDA</w:t>
      </w:r>
    </w:p>
    <w:p>
      <w:pPr>
        <w:pBdr>
          <w:bottom w:val="single" w:color="AAAAAA" w:sz="2"/>
        </w:pBdr>
        <w:spacing w:after="300"/>
      </w:pPr>
      <w:r>
        <w:rPr>
          <w:rFonts w:ascii="Calibri" w:cs="Calibri" w:eastAsia="Calibri" w:hAnsi="Calibri"/>
        </w:rPr>
        <w:t xml:space="preserve"> </w:t>
      </w:r>
    </w:p>
    <w:p>
      <w:pPr>
        <w:pBdr>
          <w:bottom w:val="single" w:color="AAAAAA" w:sz="2"/>
        </w:pBdr>
        <w:spacing w:after="300"/>
      </w:pPr>
      <w:r>
        <w:rPr>
          <w:rFonts w:ascii="Calibri" w:cs="Calibri" w:eastAsia="Calibri" w:hAnsi="Calibri"/>
        </w:rPr>
        <w:t xml:space="preserve"> </w:t>
      </w:r>
    </w:p>
    <w:p>
      <w:pPr>
        <w:pBdr>
          <w:bottom w:val="single" w:color="AAAAAA" w:sz="2"/>
        </w:pBdr>
        <w:spacing w:after="300"/>
      </w:pPr>
      <w:r>
        <w:rPr>
          <w:rFonts w:ascii="Calibri" w:cs="Calibri" w:eastAsia="Calibri" w:hAnsi="Calibri"/>
        </w:rPr>
        <w:t xml:space="preserve"> </w:t>
      </w:r>
    </w:p>
    <w:p>
      <w:pPr>
        <w:pBdr>
          <w:bottom w:val="single" w:color="AAAAAA" w:sz="2"/>
        </w:pBdr>
        <w:spacing w:after="300"/>
      </w:pPr>
      <w:r>
        <w:rPr>
          <w:rFonts w:ascii="Calibri" w:cs="Calibri" w:eastAsia="Calibri" w:hAnsi="Calibri"/>
        </w:rPr>
        <w:t xml:space="preserve"> </w:t>
      </w:r>
    </w:p>
    <w:p>
      <w:pPr>
        <w:pBdr>
          <w:bottom w:val="single" w:color="AAAAAA" w:sz="2"/>
        </w:pBdr>
        <w:spacing w:after="300"/>
      </w:pPr>
      <w:r>
        <w:rPr>
          <w:rFonts w:ascii="Calibri" w:cs="Calibri" w:eastAsia="Calibri" w:hAnsi="Calibri"/>
        </w:rPr>
        <w:t xml:space="preserve"> </w:t>
      </w:r>
    </w:p>
    <w:p>
      <w:pPr>
        <w:pBdr>
          <w:bottom w:val="single" w:color="AAAAAA" w:sz="2"/>
        </w:pBdr>
        <w:spacing w:after="300"/>
      </w:pPr>
      <w:r>
        <w:rPr>
          <w:rFonts w:ascii="Calibri" w:cs="Calibri" w:eastAsia="Calibri" w:hAnsi="Calibri"/>
        </w:rPr>
        <w:t xml:space="preserve"> </w:t>
      </w:r>
    </w:p>
    <w:p>
      <w:pPr>
        <w:pBdr>
          <w:bottom w:val="single" w:color="AAAAAA" w:sz="2"/>
        </w:pBdr>
        <w:spacing w:after="300"/>
      </w:pPr>
      <w:r>
        <w:rPr>
          <w:rFonts w:ascii="Calibri" w:cs="Calibri" w:eastAsia="Calibri" w:hAnsi="Calibri"/>
        </w:rPr>
        <w:t xml:space="preserve"> </w:t>
      </w:r>
    </w:p>
    <w:p>
      <w:pPr>
        <w:pBdr>
          <w:bottom w:val="single" w:color="AAAAAA" w:sz="2"/>
        </w:pBdr>
        <w:spacing w:after="300"/>
      </w:pPr>
      <w:r>
        <w:rPr>
          <w:rFonts w:ascii="Calibri" w:cs="Calibri" w:eastAsia="Calibri" w:hAnsi="Calibri"/>
        </w:rPr>
        <w:t xml:space="preserve"> 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2026-10-08T12:42:02.146Z</dcterms:created>
  <dcterms:modified xsi:type="dcterms:W3CDTF">2026-10-08T12:42:02.146Z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