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jc w:val="both"/>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jc w:val="both"/>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jc w:val="both"/>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jc w:val="both"/>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jc w:val="both"/>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jc w:val="both"/>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jc w:val="both"/>
      </w:pPr>
      <w:r>
        <w:rPr>
          <w:rFonts w:ascii="Calibri" w:cs="Calibri" w:eastAsia="Calibri" w:hAnsi="Calibri"/>
        </w:rPr>
        <w:t xml:space="preserve">Weiterentwicklung der Planungsmethodik und der eingesetzten Systeme</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Freigabe-/Entscheidungsbefugnis über die Produktionsplanung</w:t>
      </w:r>
    </w:p>
    <w:p>
      <w:pPr>
        <w:pStyle w:val="ListParagraph"/>
        <w:numPr>
          <w:ilvl w:val="0"/>
          <w:numId w:val="2"/>
        </w:numPr>
        <w:spacing w:after="60"/>
        <w:jc w:val="both"/>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jc w:val="both"/>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Leitung der IKK mit den genannten Bereichen</w:t>
      </w:r>
    </w:p>
    <w:p>
      <w:pPr>
        <w:pStyle w:val="ListParagraph"/>
        <w:numPr>
          <w:ilvl w:val="1"/>
          <w:numId w:val="2"/>
        </w:numPr>
        <w:spacing w:after="60"/>
        <w:jc w:val="both"/>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jc w:val="both"/>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jc w:val="both"/>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jc w:val="both"/>
      </w:pPr>
      <w:r>
        <w:rPr>
          <w:rFonts w:ascii="Calibri" w:cs="Calibri" w:eastAsia="Calibri" w:hAnsi="Calibri"/>
        </w:rPr>
        <w:t xml:space="preserve">Personalverantwortung für die Mitarbeiter der Produktion inkl. Werkzeugbau und Instandhaltung.</w:t>
      </w:r>
    </w:p>
    <w:p>
      <w:pPr>
        <w:spacing w:after="40" w:before="40"/>
        <w:jc w:val="both"/>
      </w:pPr>
      <w:r>
        <w:rPr>
          <w:rFonts w:ascii="Calibri" w:cs="Calibri" w:eastAsia="Calibri" w:hAnsi="Calibri"/>
          <w:b/>
          <w:bCs/>
          <w:sz w:val="20"/>
          <w:szCs w:val="20"/>
        </w:rPr>
        <w:t xml:space="preserve">Verantwortung:</w:t>
      </w:r>
    </w:p>
    <w:p>
      <w:pPr>
        <w:pStyle w:val="ListParagraph"/>
        <w:numPr>
          <w:ilvl w:val="0"/>
          <w:numId w:val="2"/>
        </w:numPr>
        <w:spacing w:after="60"/>
        <w:jc w:val="both"/>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jc w:val="both"/>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jc w:val="both"/>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Personalanforderung</w:t>
      </w:r>
    </w:p>
    <w:p>
      <w:pPr>
        <w:pStyle w:val="ListParagraph"/>
        <w:numPr>
          <w:ilvl w:val="0"/>
          <w:numId w:val="2"/>
        </w:numPr>
        <w:spacing w:after="60"/>
        <w:jc w:val="both"/>
      </w:pPr>
      <w:r>
        <w:rPr>
          <w:rFonts w:ascii="Calibri" w:cs="Calibri" w:eastAsia="Calibri" w:hAnsi="Calibri"/>
        </w:rPr>
        <w:t xml:space="preserve">Führung von Mitarbeitergesprächen</w:t>
      </w:r>
    </w:p>
    <w:p>
      <w:pPr>
        <w:pStyle w:val="ListParagraph"/>
        <w:numPr>
          <w:ilvl w:val="0"/>
          <w:numId w:val="2"/>
        </w:numPr>
        <w:spacing w:after="60"/>
        <w:jc w:val="both"/>
      </w:pPr>
      <w:r>
        <w:rPr>
          <w:rFonts w:ascii="Calibri" w:cs="Calibri" w:eastAsia="Calibri" w:hAnsi="Calibri"/>
        </w:rPr>
        <w:t xml:space="preserve">Bildungsbedarfsermittlung</w:t>
      </w:r>
    </w:p>
    <w:p>
      <w:pPr>
        <w:pStyle w:val="ListParagraph"/>
        <w:numPr>
          <w:ilvl w:val="0"/>
          <w:numId w:val="2"/>
        </w:numPr>
        <w:spacing w:after="60"/>
        <w:jc w:val="both"/>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jc w:val="both"/>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jc w:val="both"/>
      </w:pPr>
      <w:r>
        <w:rPr>
          <w:rFonts w:ascii="Calibri" w:cs="Calibri" w:eastAsia="Calibri" w:hAnsi="Calibri"/>
        </w:rPr>
        <w:t xml:space="preserve">Sicherstellung der Urlaubsplanung</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Entscheidung über Einstellung/Kündigung</w:t>
      </w:r>
    </w:p>
    <w:p>
      <w:pPr>
        <w:pStyle w:val="ListParagraph"/>
        <w:numPr>
          <w:ilvl w:val="0"/>
          <w:numId w:val="2"/>
        </w:numPr>
        <w:spacing w:after="60"/>
        <w:jc w:val="both"/>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jc w:val="both"/>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jc w:val="both"/>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jc w:val="both"/>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jc w:val="both"/>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jc w:val="both"/>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jc w:val="both"/>
      </w:pPr>
      <w:r>
        <w:rPr>
          <w:rFonts w:ascii="Calibri" w:cs="Calibri" w:eastAsia="Calibri" w:hAnsi="Calibri"/>
        </w:rPr>
        <w:t xml:space="preserve">Versioniert – Änderungen sind nachvollziehbar</w:t>
      </w:r>
    </w:p>
    <w:p>
      <w:pPr>
        <w:pStyle w:val="ListParagraph"/>
        <w:numPr>
          <w:ilvl w:val="0"/>
          <w:numId w:val="2"/>
        </w:numPr>
        <w:spacing w:after="60"/>
        <w:jc w:val="both"/>
      </w:pPr>
      <w:r>
        <w:rPr>
          <w:rFonts w:ascii="Calibri" w:cs="Calibri" w:eastAsia="Calibri" w:hAnsi="Calibri"/>
        </w:rPr>
        <w:t xml:space="preserve">Aufbewahrung – gemäß Record-Retention-Policy</w:t>
      </w:r>
    </w:p>
    <w:p>
      <w:pPr>
        <w:pStyle w:val="ListParagraph"/>
        <w:numPr>
          <w:ilvl w:val="0"/>
          <w:numId w:val="2"/>
        </w:numPr>
        <w:spacing w:after="60"/>
        <w:jc w:val="both"/>
      </w:pPr>
      <w:r>
        <w:rPr>
          <w:rFonts w:ascii="Calibri" w:cs="Calibri" w:eastAsia="Calibri" w:hAnsi="Calibri"/>
        </w:rPr>
        <w:t xml:space="preserve">Zugänglich/lesbar/geschützt – auffindbar und geschützt vor Verlust/unbefugtem Zugriff</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jc w:val="both"/>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jc w:val="both"/>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jc w:val="both"/>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jc w:val="both"/>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jc w:val="both"/>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jc w:val="both"/>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jc w:val="both"/>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jc w:val="both"/>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jc w:val="both"/>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jc w:val="both"/>
      </w:pPr>
      <w:r>
        <w:rPr>
          <w:rFonts w:ascii="Calibri" w:cs="Calibri" w:eastAsia="Calibri" w:hAnsi="Calibri"/>
        </w:rPr>
        <w:t xml:space="preserve">Produktionsleitung</w:t>
      </w:r>
    </w:p>
    <w:p>
      <w:pPr>
        <w:pStyle w:val="ListParagraph"/>
        <w:numPr>
          <w:ilvl w:val="0"/>
          <w:numId w:val="2"/>
        </w:numPr>
        <w:spacing w:after="60"/>
        <w:jc w:val="both"/>
      </w:pPr>
      <w:r>
        <w:rPr>
          <w:rFonts w:ascii="Calibri" w:cs="Calibri" w:eastAsia="Calibri" w:hAnsi="Calibri"/>
        </w:rPr>
        <w:t xml:space="preserve">Abteilungsleitung Produkt-/Projekttechnik</w:t>
      </w:r>
    </w:p>
    <w:p>
      <w:pPr>
        <w:pStyle w:val="ListParagraph"/>
        <w:numPr>
          <w:ilvl w:val="0"/>
          <w:numId w:val="2"/>
        </w:numPr>
        <w:spacing w:after="60"/>
        <w:jc w:val="both"/>
      </w:pPr>
      <w:r>
        <w:rPr>
          <w:rFonts w:ascii="Calibri" w:cs="Calibri" w:eastAsia="Calibri" w:hAnsi="Calibri"/>
        </w:rPr>
        <w:t xml:space="preserve">ggf. QMB</w:t>
      </w:r>
    </w:p>
    <w:p>
      <w:pPr>
        <w:pStyle w:val="ListParagraph"/>
        <w:numPr>
          <w:ilvl w:val="0"/>
          <w:numId w:val="2"/>
        </w:numPr>
        <w:spacing w:after="60"/>
        <w:jc w:val="both"/>
      </w:pPr>
      <w:r>
        <w:rPr>
          <w:rFonts w:ascii="Calibri" w:cs="Calibri" w:eastAsia="Calibri" w:hAnsi="Calibri"/>
        </w:rPr>
        <w:t xml:space="preserve">in seltenen Fällen Leitung SCM (z. B. Auslieferbehälter, Verpackungsvorschriften)</w:t>
      </w:r>
    </w:p>
    <w:p>
      <w:pPr>
        <w:spacing w:after="100"/>
        <w:jc w:val="both"/>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jc w:val="both"/>
      </w:pPr>
      <w:r>
        <w:rPr>
          <w:rFonts w:ascii="Calibri" w:cs="Calibri" w:eastAsia="Calibri" w:hAnsi="Calibri"/>
        </w:rPr>
        <w:t xml:space="preserve">Fall 1 – vor Serienstart: läuft im Rahmen des Vorserienprozesses (siehe Themenblock 11).</w:t>
      </w:r>
    </w:p>
    <w:p>
      <w:pPr>
        <w:spacing w:after="40" w:before="40"/>
        <w:jc w:val="both"/>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jc w:val="both"/>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jc w:val="both"/>
      </w:pPr>
      <w:r>
        <w:rPr>
          <w:rFonts w:ascii="Calibri" w:cs="Calibri" w:eastAsia="Calibri" w:hAnsi="Calibri"/>
        </w:rPr>
        <w:t xml:space="preserve">Grobe Nutzen-/Kostenbewertung als Gesamtkosten- und Qualitätsverantwortlicher der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jc w:val="both"/>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jc w:val="both"/>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jc w:val="both"/>
      </w:pPr>
      <w:r>
        <w:rPr>
          <w:rFonts w:ascii="Calibri" w:cs="Calibri" w:eastAsia="Calibri" w:hAnsi="Calibri"/>
        </w:rPr>
        <w:t xml:space="preserve">Klarstellung: Schichtführer sind eine Teamleitungsfunktion, keine eigene Hierarchieebene.</w:t>
      </w:r>
    </w:p>
    <w:p>
      <w:pPr>
        <w:spacing w:after="40" w:before="40"/>
        <w:jc w:val="both"/>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jc w:val="both"/>
      </w:pPr>
      <w:r>
        <w:rPr>
          <w:rFonts w:ascii="Calibri" w:cs="Calibri" w:eastAsia="Calibri" w:hAnsi="Calibri"/>
        </w:rPr>
        <w:t xml:space="preserve">Konkrete Schulungsbedarfsermittlung</w:t>
      </w:r>
    </w:p>
    <w:p>
      <w:pPr>
        <w:pStyle w:val="ListParagraph"/>
        <w:numPr>
          <w:ilvl w:val="0"/>
          <w:numId w:val="2"/>
        </w:numPr>
        <w:spacing w:after="60"/>
        <w:jc w:val="both"/>
      </w:pPr>
      <w:r>
        <w:rPr>
          <w:rFonts w:ascii="Calibri" w:cs="Calibri" w:eastAsia="Calibri" w:hAnsi="Calibri"/>
        </w:rPr>
        <w:t xml:space="preserve">Sicherstellung der Aus- und Weiterbildung sowie Unterweisung</w:t>
      </w:r>
    </w:p>
    <w:p>
      <w:pPr>
        <w:pStyle w:val="ListParagraph"/>
        <w:numPr>
          <w:ilvl w:val="0"/>
          <w:numId w:val="2"/>
        </w:numPr>
        <w:spacing w:after="60"/>
        <w:jc w:val="both"/>
      </w:pPr>
      <w:r>
        <w:rPr>
          <w:rFonts w:ascii="Calibri" w:cs="Calibri" w:eastAsia="Calibri" w:hAnsi="Calibri"/>
        </w:rPr>
        <w:t xml:space="preserve">Kontrolle der Umsetzung im Sinne einer Wirksamkeitsprüfung</w:t>
      </w:r>
    </w:p>
    <w:p>
      <w:pPr>
        <w:spacing w:after="80"/>
        <w:jc w:val="both"/>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jc w:val="both"/>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jc w:val="both"/>
      </w:pPr>
      <w:r>
        <w:rPr>
          <w:rFonts w:ascii="Calibri" w:cs="Calibri" w:eastAsia="Calibri" w:hAnsi="Calibri"/>
        </w:rPr>
        <w:t xml:space="preserve">Organisation/Personal → Produktionskoordination</w:t>
      </w:r>
    </w:p>
    <w:p>
      <w:pPr>
        <w:pStyle w:val="ListParagraph"/>
        <w:numPr>
          <w:ilvl w:val="0"/>
          <w:numId w:val="2"/>
        </w:numPr>
        <w:spacing w:after="60"/>
        <w:jc w:val="both"/>
      </w:pPr>
      <w:r>
        <w:rPr>
          <w:rFonts w:ascii="Calibri" w:cs="Calibri" w:eastAsia="Calibri" w:hAnsi="Calibri"/>
        </w:rPr>
        <w:t xml:space="preserve">Technik → Prozesstechnik und Bemusterung</w:t>
      </w:r>
    </w:p>
    <w:p>
      <w:pPr>
        <w:pStyle w:val="ListParagraph"/>
        <w:numPr>
          <w:ilvl w:val="0"/>
          <w:numId w:val="2"/>
        </w:numPr>
        <w:spacing w:after="60"/>
        <w:jc w:val="both"/>
      </w:pPr>
      <w:r>
        <w:rPr>
          <w:rFonts w:ascii="Calibri" w:cs="Calibri" w:eastAsia="Calibri" w:hAnsi="Calibri"/>
        </w:rPr>
        <w:t xml:space="preserve">Qualität → QS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jc w:val="both"/>
      </w:pPr>
      <w:r>
        <w:rPr>
          <w:rFonts w:ascii="Calibri" w:cs="Calibri" w:eastAsia="Calibri" w:hAnsi="Calibri"/>
          <w:b/>
          <w:bCs/>
          <w:sz w:val="20"/>
          <w:szCs w:val="20"/>
        </w:rPr>
        <w:t xml:space="preserve">Umfang der übertragenen Befugnisse:</w:t>
      </w:r>
    </w:p>
    <w:p>
      <w:pPr>
        <w:pStyle w:val="ListParagraph"/>
        <w:numPr>
          <w:ilvl w:val="0"/>
          <w:numId w:val="2"/>
        </w:numPr>
        <w:spacing w:after="60"/>
        <w:jc w:val="both"/>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jc w:val="both"/>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jc w:val="both"/>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jc w:val="both"/>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jc w:val="both"/>
      </w:pPr>
      <w:r>
        <w:rPr>
          <w:rFonts w:ascii="Calibri" w:cs="Calibri" w:eastAsia="Calibri" w:hAnsi="Calibri"/>
        </w:rPr>
        <w:t xml:space="preserve">Feinjustierung innerhalb definierter Grenzen auf Basis der Ergebnisqualität, soweit für den Bereich zutreffend</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jc w:val="both"/>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jc w:val="both"/>
      </w:pPr>
      <w:r>
        <w:rPr>
          <w:rFonts w:ascii="Calibri" w:cs="Calibri" w:eastAsia="Calibri" w:hAnsi="Calibri"/>
        </w:rPr>
        <w:t xml:space="preserve">Gilt für Bereiche mit integrierten (In-Line-)Prüfanlagen.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jc w:val="both"/>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jc w:val="both"/>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jc w:val="both"/>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jc w:val="both"/>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jc w:val="both"/>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jc w:val="both"/>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jc w:val="both"/>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Mechanischer Einbau/Wechsel der Spritzgusswerkzeuge (Rüstvorgang)</w:t>
      </w:r>
    </w:p>
    <w:p>
      <w:pPr>
        <w:pStyle w:val="ListParagraph"/>
        <w:numPr>
          <w:ilvl w:val="0"/>
          <w:numId w:val="2"/>
        </w:numPr>
        <w:spacing w:after="60"/>
        <w:jc w:val="both"/>
      </w:pPr>
      <w:r>
        <w:rPr>
          <w:rFonts w:ascii="Calibri" w:cs="Calibri" w:eastAsia="Calibri" w:hAnsi="Calibri"/>
        </w:rPr>
        <w:t xml:space="preserve">Einsteller zusätzlich: Vornahme von Grundeinstellungen und eigenständige Anpassung einzelner Parameter</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jc w:val="both"/>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jc w:val="both"/>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jc w:val="both"/>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jc w:val="both"/>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jc w:val="both"/>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jc w:val="both"/>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jc w:val="both"/>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jc w:val="both"/>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jc w:val="both"/>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jc w:val="both"/>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jc w:val="both"/>
      </w:pPr>
      <w:r>
        <w:rPr>
          <w:rFonts w:ascii="Calibri" w:cs="Calibri" w:eastAsia="Calibri" w:hAnsi="Calibri"/>
        </w:rPr>
        <w:t xml:space="preserve">Personalauswahl und -entwicklung</w:t>
      </w:r>
    </w:p>
    <w:p>
      <w:pPr>
        <w:pStyle w:val="ListParagraph"/>
        <w:numPr>
          <w:ilvl w:val="0"/>
          <w:numId w:val="2"/>
        </w:numPr>
        <w:spacing w:after="60"/>
        <w:jc w:val="both"/>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jc w:val="both"/>
      </w:pPr>
      <w:r>
        <w:rPr>
          <w:rFonts w:ascii="Calibri" w:cs="Calibri" w:eastAsia="Calibri" w:hAnsi="Calibri"/>
        </w:rPr>
        <w:t xml:space="preserve">Konzeptionelle Erarbeitung von Arbeitszeitmodellen (z. B. zur Flexibilisierung und Effizienzsteigerung)</w:t>
      </w:r>
    </w:p>
    <w:p>
      <w:pPr>
        <w:spacing w:after="100"/>
        <w:jc w:val="both"/>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jc w:val="both"/>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jc w:val="both"/>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jc w:val="both"/>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jc w:val="both"/>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jc w:val="both"/>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jc w:val="both"/>
      </w:pPr>
      <w:r>
        <w:rPr>
          <w:rFonts w:ascii="Calibri" w:cs="Calibri" w:eastAsia="Calibri" w:hAnsi="Calibri"/>
        </w:rPr>
        <w:t xml:space="preserve">Beachten zusätzlicher Q-Hinweise (z. B. temporäre Arbeitsanweisungen)</w:t>
      </w:r>
    </w:p>
    <w:p>
      <w:pPr>
        <w:pStyle w:val="ListParagraph"/>
        <w:numPr>
          <w:ilvl w:val="0"/>
          <w:numId w:val="2"/>
        </w:numPr>
        <w:spacing w:after="60"/>
        <w:jc w:val="both"/>
      </w:pPr>
      <w:r>
        <w:rPr>
          <w:rFonts w:ascii="Calibri" w:cs="Calibri" w:eastAsia="Calibri" w:hAnsi="Calibri"/>
        </w:rPr>
        <w:t xml:space="preserve">Teile entgraten oder montieren lt. Anweisung</w:t>
      </w:r>
    </w:p>
    <w:p>
      <w:pPr>
        <w:pStyle w:val="ListParagraph"/>
        <w:numPr>
          <w:ilvl w:val="0"/>
          <w:numId w:val="2"/>
        </w:numPr>
        <w:spacing w:after="60"/>
        <w:jc w:val="both"/>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jc w:val="both"/>
      </w:pPr>
      <w:r>
        <w:rPr>
          <w:rFonts w:ascii="Calibri" w:cs="Calibri" w:eastAsia="Calibri" w:hAnsi="Calibri"/>
        </w:rPr>
        <w:t xml:space="preserve">Mitwirkung bei Erststück-/Letztstückfreigabe</w:t>
      </w:r>
    </w:p>
    <w:p>
      <w:pPr>
        <w:pStyle w:val="ListParagraph"/>
        <w:numPr>
          <w:ilvl w:val="0"/>
          <w:numId w:val="2"/>
        </w:numPr>
        <w:spacing w:after="60"/>
        <w:jc w:val="both"/>
      </w:pPr>
      <w:r>
        <w:rPr>
          <w:rFonts w:ascii="Calibri" w:cs="Calibri" w:eastAsia="Calibri" w:hAnsi="Calibri"/>
        </w:rPr>
        <w:t xml:space="preserve">Rückmeldung von Produktionsdaten (Stückzahlen, Ausschussmengen) im FOSS</w:t>
      </w:r>
    </w:p>
    <w:p>
      <w:pPr>
        <w:pStyle w:val="ListParagraph"/>
        <w:numPr>
          <w:ilvl w:val="0"/>
          <w:numId w:val="2"/>
        </w:numPr>
        <w:spacing w:after="60"/>
        <w:jc w:val="both"/>
      </w:pPr>
      <w:r>
        <w:rPr>
          <w:rFonts w:ascii="Calibri" w:cs="Calibri" w:eastAsia="Calibri" w:hAnsi="Calibri"/>
        </w:rPr>
        <w:t xml:space="preserve">Ordnung und Sauberkeit am eigenen Arbeitsplatz (5S)</w:t>
      </w:r>
    </w:p>
    <w:p>
      <w:pPr>
        <w:pStyle w:val="ListParagraph"/>
        <w:numPr>
          <w:ilvl w:val="0"/>
          <w:numId w:val="2"/>
        </w:numPr>
        <w:spacing w:after="60"/>
        <w:jc w:val="both"/>
      </w:pPr>
      <w:r>
        <w:rPr>
          <w:rFonts w:ascii="Calibri" w:cs="Calibri" w:eastAsia="Calibri" w:hAnsi="Calibri"/>
        </w:rPr>
        <w:t xml:space="preserve">Sorgfältiger Umgang mit Prüfmitteln (z. B. Lehren, Messschieber); Meldung bei Beschädigung oder Verlust</w:t>
      </w:r>
    </w:p>
    <w:p>
      <w:pPr>
        <w:spacing w:after="40" w:before="40"/>
        <w:jc w:val="both"/>
      </w:pPr>
      <w:r>
        <w:rPr>
          <w:rFonts w:ascii="Calibri" w:cs="Calibri" w:eastAsia="Calibri" w:hAnsi="Calibri"/>
          <w:b/>
          <w:bCs/>
          <w:sz w:val="20"/>
          <w:szCs w:val="20"/>
        </w:rPr>
        <w:t xml:space="preserve">Kompetenz-Abgrenzung:</w:t>
      </w:r>
    </w:p>
    <w:p>
      <w:pPr>
        <w:pStyle w:val="ListParagraph"/>
        <w:numPr>
          <w:ilvl w:val="0"/>
          <w:numId w:val="2"/>
        </w:numPr>
        <w:spacing w:after="60"/>
        <w:jc w:val="both"/>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jc w:val="both"/>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jc w:val="both"/>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jc w:val="both"/>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jc w:val="both"/>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jc w:val="both"/>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jc w:val="both"/>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jc w:val="both"/>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jc w:val="both"/>
      </w:pPr>
      <w:r>
        <w:rPr>
          <w:rFonts w:ascii="Calibri" w:cs="Calibri" w:eastAsia="Calibri" w:hAnsi="Calibri"/>
        </w:rPr>
        <w:t xml:space="preserve">Durchführen von Reinigungsarbeiten an Einlegeteilen und Gebinden</w:t>
      </w:r>
    </w:p>
    <w:p>
      <w:pPr>
        <w:pStyle w:val="ListParagraph"/>
        <w:numPr>
          <w:ilvl w:val="0"/>
          <w:numId w:val="2"/>
        </w:numPr>
        <w:spacing w:after="60"/>
        <w:jc w:val="both"/>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jc w:val="both"/>
      </w:pPr>
      <w:r>
        <w:rPr>
          <w:rFonts w:ascii="Calibri" w:cs="Calibri" w:eastAsia="Calibri" w:hAnsi="Calibri"/>
        </w:rPr>
        <w:t xml:space="preserve">Übergabe der Versandeinheiten an das Lager auf definierten Platz</w:t>
      </w:r>
    </w:p>
    <w:p>
      <w:pPr>
        <w:pStyle w:val="ListParagraph"/>
        <w:numPr>
          <w:ilvl w:val="0"/>
          <w:numId w:val="2"/>
        </w:numPr>
        <w:spacing w:after="60"/>
        <w:jc w:val="both"/>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Buchungen prüfen und Korrekturen durchführen</w:t>
      </w:r>
    </w:p>
    <w:p>
      <w:pPr>
        <w:pStyle w:val="ListParagraph"/>
        <w:numPr>
          <w:ilvl w:val="0"/>
          <w:numId w:val="2"/>
        </w:numPr>
        <w:spacing w:after="60"/>
        <w:jc w:val="both"/>
      </w:pPr>
      <w:r>
        <w:rPr>
          <w:rFonts w:ascii="Calibri" w:cs="Calibri" w:eastAsia="Calibri" w:hAnsi="Calibri"/>
        </w:rPr>
        <w:t xml:space="preserve">Korrektur und Rückmeldung von falschen Gewichtsangaben</w:t>
      </w:r>
    </w:p>
    <w:p>
      <w:pPr>
        <w:pStyle w:val="ListParagraph"/>
        <w:numPr>
          <w:ilvl w:val="0"/>
          <w:numId w:val="2"/>
        </w:numPr>
        <w:spacing w:after="60"/>
        <w:jc w:val="both"/>
      </w:pPr>
      <w:r>
        <w:rPr>
          <w:rFonts w:ascii="Calibri" w:cs="Calibri" w:eastAsia="Calibri" w:hAnsi="Calibri"/>
        </w:rPr>
        <w:t xml:space="preserve">Kommunikation mit Lagerverantwortlichen bei Abweichungen</w:t>
      </w:r>
    </w:p>
    <w:p>
      <w:pPr>
        <w:pStyle w:val="ListParagraph"/>
        <w:numPr>
          <w:ilvl w:val="0"/>
          <w:numId w:val="2"/>
        </w:numPr>
        <w:spacing w:after="60"/>
        <w:jc w:val="both"/>
      </w:pPr>
      <w:r>
        <w:rPr>
          <w:rFonts w:ascii="Calibri" w:cs="Calibri" w:eastAsia="Calibri" w:hAnsi="Calibri"/>
        </w:rPr>
        <w:t xml:space="preserve">Abschließen von Produktionsaufträgen im System</w:t>
      </w:r>
    </w:p>
    <w:p>
      <w:pPr>
        <w:pStyle w:val="ListParagraph"/>
        <w:numPr>
          <w:ilvl w:val="0"/>
          <w:numId w:val="2"/>
        </w:numPr>
        <w:spacing w:after="60"/>
        <w:jc w:val="both"/>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jc w:val="both"/>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jc w:val="both"/>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jc w:val="both"/>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jc w:val="both"/>
      </w:pPr>
      <w:r>
        <w:rPr>
          <w:rFonts w:ascii="Calibri" w:cs="Calibri" w:eastAsia="Calibri" w:hAnsi="Calibri"/>
        </w:rPr>
        <w:t xml:space="preserve">Archivierung von Betriebsauftragsdokumenten</w:t>
      </w:r>
    </w:p>
    <w:p>
      <w:pPr>
        <w:pStyle w:val="ListParagraph"/>
        <w:numPr>
          <w:ilvl w:val="0"/>
          <w:numId w:val="2"/>
        </w:numPr>
        <w:spacing w:after="60"/>
        <w:jc w:val="both"/>
      </w:pPr>
      <w:r>
        <w:rPr>
          <w:rFonts w:ascii="Calibri" w:cs="Calibri" w:eastAsia="Calibri" w:hAnsi="Calibri"/>
        </w:rPr>
        <w:t xml:space="preserve">Erstellung der Produktionsaufträge im ERP-System (FOSS)</w:t>
      </w:r>
    </w:p>
    <w:p>
      <w:pPr>
        <w:pStyle w:val="ListParagraph"/>
        <w:numPr>
          <w:ilvl w:val="0"/>
          <w:numId w:val="2"/>
        </w:numPr>
        <w:spacing w:after="60"/>
        <w:jc w:val="both"/>
      </w:pPr>
      <w:r>
        <w:rPr>
          <w:rFonts w:ascii="Calibri" w:cs="Calibri" w:eastAsia="Calibri" w:hAnsi="Calibri"/>
        </w:rPr>
        <w:t xml:space="preserve">Einplanung der Produktionsaufträge im MES-System (Authentig)</w:t>
      </w:r>
    </w:p>
    <w:p>
      <w:pPr>
        <w:pStyle w:val="ListParagraph"/>
        <w:numPr>
          <w:ilvl w:val="0"/>
          <w:numId w:val="2"/>
        </w:numPr>
        <w:spacing w:after="60"/>
        <w:jc w:val="both"/>
      </w:pPr>
      <w:r>
        <w:rPr>
          <w:rFonts w:ascii="Calibri" w:cs="Calibri" w:eastAsia="Calibri" w:hAnsi="Calibri"/>
        </w:rPr>
        <w:t xml:space="preserve">Dokumentation im DocuWare anlegen</w:t>
      </w:r>
    </w:p>
    <w:p>
      <w:pPr>
        <w:pStyle w:val="ListParagraph"/>
        <w:numPr>
          <w:ilvl w:val="0"/>
          <w:numId w:val="2"/>
        </w:numPr>
        <w:spacing w:after="60"/>
        <w:jc w:val="both"/>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jc w:val="both"/>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jc w:val="both"/>
      </w:pPr>
      <w:r>
        <w:rPr>
          <w:rFonts w:ascii="Calibri" w:cs="Calibri" w:eastAsia="Calibri" w:hAnsi="Calibri"/>
        </w:rPr>
        <w:t xml:space="preserve">Prozessdaten- und Werkzeugoptimierung</w:t>
      </w:r>
    </w:p>
    <w:p>
      <w:pPr>
        <w:pStyle w:val="ListParagraph"/>
        <w:numPr>
          <w:ilvl w:val="0"/>
          <w:numId w:val="2"/>
        </w:numPr>
        <w:spacing w:after="60"/>
        <w:jc w:val="both"/>
      </w:pPr>
      <w:r>
        <w:rPr>
          <w:rFonts w:ascii="Calibri" w:cs="Calibri" w:eastAsia="Calibri" w:hAnsi="Calibri"/>
        </w:rPr>
        <w:t xml:space="preserve">Anstoß/Mitwirkung zu/bei IT-Anwendungen (z. B. ERP, DMS, MES, …)</w:t>
      </w:r>
    </w:p>
    <w:p>
      <w:pPr>
        <w:pStyle w:val="ListParagraph"/>
        <w:numPr>
          <w:ilvl w:val="0"/>
          <w:numId w:val="2"/>
        </w:numPr>
        <w:spacing w:after="60"/>
        <w:jc w:val="both"/>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jc w:val="both"/>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jc w:val="both"/>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jc w:val="both"/>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jc w:val="both"/>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fertigungsbegleitenden Qualitätsprüfungen</w:t>
      </w:r>
    </w:p>
    <w:p>
      <w:pPr>
        <w:pStyle w:val="ListParagraph"/>
        <w:numPr>
          <w:ilvl w:val="0"/>
          <w:numId w:val="2"/>
        </w:numPr>
        <w:spacing w:after="60"/>
        <w:jc w:val="both"/>
      </w:pPr>
      <w:r>
        <w:rPr>
          <w:rFonts w:ascii="Calibri" w:cs="Calibri" w:eastAsia="Calibri" w:hAnsi="Calibri"/>
        </w:rPr>
        <w:t xml:space="preserve">Dokumentation der Prüf- und Messergebnisse im Prüfdaten-System (Q-Studio)</w:t>
      </w:r>
    </w:p>
    <w:p>
      <w:pPr>
        <w:pStyle w:val="ListParagraph"/>
        <w:numPr>
          <w:ilvl w:val="0"/>
          <w:numId w:val="2"/>
        </w:numPr>
        <w:spacing w:after="60"/>
        <w:jc w:val="both"/>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Mitarbeit bei der Reklamationsbearbeitung</w:t>
      </w:r>
    </w:p>
    <w:p>
      <w:pPr>
        <w:pStyle w:val="ListParagraph"/>
        <w:numPr>
          <w:ilvl w:val="0"/>
          <w:numId w:val="2"/>
        </w:numPr>
        <w:spacing w:after="60"/>
        <w:jc w:val="both"/>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jc w:val="both"/>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jc w:val="both"/>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jc w:val="both"/>
      </w:pPr>
      <w:r>
        <w:rPr>
          <w:rFonts w:ascii="Calibri" w:cs="Calibri" w:eastAsia="Calibri" w:hAnsi="Calibri"/>
        </w:rPr>
        <w:t xml:space="preserve">Qualitative und quantitative Arbeitserbringung</w:t>
      </w:r>
    </w:p>
    <w:p>
      <w:pPr>
        <w:pStyle w:val="ListParagraph"/>
        <w:numPr>
          <w:ilvl w:val="0"/>
          <w:numId w:val="2"/>
        </w:numPr>
        <w:spacing w:after="60"/>
        <w:jc w:val="both"/>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Durchgängiges Umweltbewusstsein</w:t>
      </w:r>
    </w:p>
    <w:p>
      <w:pPr>
        <w:pStyle w:val="ListParagraph"/>
        <w:numPr>
          <w:ilvl w:val="0"/>
          <w:numId w:val="2"/>
        </w:numPr>
        <w:spacing w:after="60"/>
        <w:jc w:val="both"/>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Aktive Mitarbeit bei Verbesserungsmaßnahmen</w:t>
      </w:r>
    </w:p>
    <w:p>
      <w:pPr>
        <w:pStyle w:val="ListParagraph"/>
        <w:numPr>
          <w:ilvl w:val="0"/>
          <w:numId w:val="2"/>
        </w:numPr>
        <w:spacing w:after="60"/>
        <w:jc w:val="both"/>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Befolgen der Sicherheitsvorschriften und Anweisungen</w:t>
      </w:r>
    </w:p>
    <w:p>
      <w:pPr>
        <w:pStyle w:val="ListParagraph"/>
        <w:numPr>
          <w:ilvl w:val="0"/>
          <w:numId w:val="2"/>
        </w:numPr>
        <w:spacing w:after="60"/>
        <w:jc w:val="both"/>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jc w:val="both"/>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jc w:val="both"/>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jc w:val="both"/>
      </w:pPr>
      <w:r>
        <w:rPr>
          <w:rFonts w:ascii="Calibri" w:cs="Calibri" w:eastAsia="Calibri" w:hAnsi="Calibri"/>
        </w:rPr>
        <w:t xml:space="preserve">Teilnahme an Sicherheits- und Gesundheitsunterweisungen</w:t>
      </w:r>
    </w:p>
    <w:p>
      <w:pPr>
        <w:pStyle w:val="ListParagraph"/>
        <w:numPr>
          <w:ilvl w:val="0"/>
          <w:numId w:val="2"/>
        </w:numPr>
        <w:spacing w:after="60"/>
        <w:jc w:val="both"/>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jc w:val="both"/>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jc w:val="both"/>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jc w:val="both"/>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jc w:val="both"/>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jc w:val="both"/>
      </w:pPr>
      <w:r>
        <w:rPr>
          <w:rFonts w:ascii="Calibri" w:cs="Calibri" w:eastAsia="Calibri" w:hAnsi="Calibri"/>
        </w:rPr>
        <w:t xml:space="preserve">Optimierung bestehender Anlagen</w:t>
      </w:r>
    </w:p>
    <w:p>
      <w:pPr>
        <w:pStyle w:val="ListParagraph"/>
        <w:numPr>
          <w:ilvl w:val="0"/>
          <w:numId w:val="2"/>
        </w:numPr>
        <w:spacing w:after="60"/>
        <w:jc w:val="both"/>
      </w:pPr>
      <w:r>
        <w:rPr>
          <w:rFonts w:ascii="Calibri" w:cs="Calibri" w:eastAsia="Calibri" w:hAnsi="Calibri"/>
        </w:rPr>
        <w:t xml:space="preserve">Mitwirkung an KVP/5S/Kaizen</w:t>
      </w:r>
    </w:p>
    <w:p>
      <w:pPr>
        <w:pStyle w:val="ListParagraph"/>
        <w:numPr>
          <w:ilvl w:val="0"/>
          <w:numId w:val="2"/>
        </w:numPr>
        <w:spacing w:after="60"/>
        <w:jc w:val="both"/>
      </w:pPr>
      <w:r>
        <w:rPr>
          <w:rFonts w:ascii="Calibri" w:cs="Calibri" w:eastAsia="Calibri" w:hAnsi="Calibri"/>
        </w:rPr>
        <w:t xml:space="preserve">Vorausschauende und ggf. vorbeugende Instandhaltung nach Wartungsplan</w:t>
      </w:r>
    </w:p>
    <w:p>
      <w:pPr>
        <w:pStyle w:val="ListParagraph"/>
        <w:numPr>
          <w:ilvl w:val="0"/>
          <w:numId w:val="2"/>
        </w:numPr>
        <w:spacing w:after="60"/>
        <w:jc w:val="both"/>
      </w:pPr>
      <w:r>
        <w:rPr>
          <w:rFonts w:ascii="Calibri" w:cs="Calibri" w:eastAsia="Calibri" w:hAnsi="Calibri"/>
        </w:rPr>
        <w:t xml:space="preserve">Ersatzteilhaltung:</w:t>
      </w:r>
    </w:p>
    <w:p>
      <w:pPr>
        <w:pStyle w:val="ListParagraph"/>
        <w:numPr>
          <w:ilvl w:val="1"/>
          <w:numId w:val="2"/>
        </w:numPr>
        <w:spacing w:after="60"/>
        <w:jc w:val="both"/>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jc w:val="both"/>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jc w:val="both"/>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jc w:val="both"/>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jc w:val="both"/>
      </w:pPr>
      <w:r>
        <w:rPr>
          <w:rFonts w:ascii="Calibri" w:cs="Calibri" w:eastAsia="Calibri" w:hAnsi="Calibri"/>
        </w:rPr>
        <w:t xml:space="preserve">Verpackung/Konservierung von Anlagen/Betriebsmitteln bei Lagerung</w:t>
      </w:r>
    </w:p>
    <w:p>
      <w:pPr>
        <w:pStyle w:val="ListParagraph"/>
        <w:numPr>
          <w:ilvl w:val="0"/>
          <w:numId w:val="2"/>
        </w:numPr>
        <w:spacing w:after="60"/>
        <w:jc w:val="both"/>
      </w:pPr>
      <w:r>
        <w:rPr>
          <w:rFonts w:ascii="Calibri" w:cs="Calibri" w:eastAsia="Calibri" w:hAnsi="Calibri"/>
        </w:rPr>
        <w:t xml:space="preserve">Periodische Überprüfung des Wartungsplans</w:t>
      </w:r>
    </w:p>
    <w:p>
      <w:pPr>
        <w:pStyle w:val="ListParagraph"/>
        <w:numPr>
          <w:ilvl w:val="0"/>
          <w:numId w:val="2"/>
        </w:numPr>
        <w:spacing w:after="60"/>
        <w:jc w:val="both"/>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jc w:val="both"/>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jc w:val="both"/>
      </w:pPr>
      <w:r>
        <w:rPr>
          <w:rFonts w:ascii="Calibri" w:cs="Calibri" w:eastAsia="Calibri" w:hAnsi="Calibri"/>
        </w:rPr>
        <w:t xml:space="preserve">Abarbeitung der Aufgabenliste (Störungsmeldungen)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jc w:val="both"/>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jc w:val="both"/>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jc w:val="both"/>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jc w:val="both"/>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jc w:val="both"/>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jc w:val="both"/>
      </w:pPr>
      <w:r>
        <w:rPr>
          <w:rFonts w:ascii="Calibri" w:cs="Calibri" w:eastAsia="Calibri" w:hAnsi="Calibri"/>
        </w:rPr>
        <w:t xml:space="preserve">Lagerung und Schutz der Werkzeuge vor Beschädigung/Verschleiß</w:t>
      </w:r>
    </w:p>
    <w:p>
      <w:pPr>
        <w:pStyle w:val="ListParagraph"/>
        <w:numPr>
          <w:ilvl w:val="0"/>
          <w:numId w:val="2"/>
        </w:numPr>
        <w:spacing w:after="60"/>
        <w:jc w:val="both"/>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jc w:val="both"/>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jc w:val="both"/>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jc w:val="both"/>
      </w:pPr>
      <w:r>
        <w:rPr>
          <w:rFonts w:ascii="Calibri" w:cs="Calibri" w:eastAsia="Calibri" w:hAnsi="Calibri"/>
        </w:rPr>
        <w:t xml:space="preserve">Abarbeitung der Aufgabenliste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jc w:val="both"/>
      </w:pPr>
      <w:r>
        <w:rPr>
          <w:rFonts w:ascii="Calibri" w:cs="Calibri" w:eastAsia="Calibri" w:hAnsi="Calibri"/>
        </w:rPr>
        <w:t xml:space="preserve">Gestaltung der Arbeitsplätze und Arbeitsvorbereitung im Werkzeugbau</w:t>
      </w:r>
    </w:p>
    <w:p>
      <w:pPr>
        <w:pStyle w:val="ListParagraph"/>
        <w:numPr>
          <w:ilvl w:val="0"/>
          <w:numId w:val="2"/>
        </w:numPr>
        <w:spacing w:after="60"/>
        <w:jc w:val="both"/>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jc w:val="both"/>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Nutzung ausschließlich für den vom Kunden vorgesehenen Zweck</w:t>
      </w:r>
    </w:p>
    <w:p>
      <w:pPr>
        <w:pStyle w:val="ListParagraph"/>
        <w:numPr>
          <w:ilvl w:val="0"/>
          <w:numId w:val="2"/>
        </w:numPr>
        <w:spacing w:after="60"/>
        <w:jc w:val="both"/>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jc w:val="both"/>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jc w:val="both"/>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jc w:val="both"/>
      </w:pPr>
      <w:r>
        <w:rPr>
          <w:rFonts w:ascii="Calibri" w:cs="Calibri" w:eastAsia="Calibri" w:hAnsi="Calibri"/>
        </w:rPr>
        <w:t xml:space="preserve">Meldung an die Produkt-/Projekttechnik bei Verlust, Beschädigung oder technischen Problemen (Nichteignung) des Kundenwerkzeugs; die Information des Kunden und Abstimmung weiterer Maßnahmen erfolgt durch die Produkt-/Projekttechnik</w:t>
      </w:r>
    </w:p>
    <w:p>
      <w:pPr>
        <w:pStyle w:val="ListParagraph"/>
        <w:numPr>
          <w:ilvl w:val="0"/>
          <w:numId w:val="2"/>
        </w:numPr>
        <w:spacing w:after="60"/>
        <w:jc w:val="both"/>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jc w:val="both"/>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jc w:val="both"/>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jc w:val="both"/>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Laufende Verbesserung bestehender Automatisierungslösungen</w:t>
      </w:r>
    </w:p>
    <w:p>
      <w:pPr>
        <w:pStyle w:val="ListParagraph"/>
        <w:numPr>
          <w:ilvl w:val="0"/>
          <w:numId w:val="2"/>
        </w:numPr>
        <w:spacing w:after="60"/>
        <w:jc w:val="both"/>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jc w:val="both"/>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jc w:val="both"/>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jc w:val="both"/>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der Risikobeurteilung für die Gesamtanlage</w:t>
      </w:r>
    </w:p>
    <w:p>
      <w:pPr>
        <w:pStyle w:val="ListParagraph"/>
        <w:numPr>
          <w:ilvl w:val="0"/>
          <w:numId w:val="2"/>
        </w:numPr>
        <w:spacing w:after="60"/>
        <w:jc w:val="both"/>
      </w:pPr>
      <w:r>
        <w:rPr>
          <w:rFonts w:ascii="Calibri" w:cs="Calibri" w:eastAsia="Calibri" w:hAnsi="Calibri"/>
        </w:rPr>
        <w:t xml:space="preserve">Erstellung der technischen Dokumentation</w:t>
      </w:r>
    </w:p>
    <w:p>
      <w:pPr>
        <w:pStyle w:val="ListParagraph"/>
        <w:numPr>
          <w:ilvl w:val="0"/>
          <w:numId w:val="2"/>
        </w:numPr>
        <w:spacing w:after="60"/>
        <w:jc w:val="both"/>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jc w:val="both"/>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jc w:val="both"/>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Musterberichten</w:t>
      </w:r>
    </w:p>
    <w:p>
      <w:pPr>
        <w:pStyle w:val="ListParagraph"/>
        <w:numPr>
          <w:ilvl w:val="0"/>
          <w:numId w:val="2"/>
        </w:numPr>
        <w:spacing w:after="60"/>
        <w:jc w:val="both"/>
      </w:pPr>
      <w:r>
        <w:rPr>
          <w:rFonts w:ascii="Calibri" w:cs="Calibri" w:eastAsia="Calibri" w:hAnsi="Calibri"/>
        </w:rPr>
        <w:t xml:space="preserve">Aktualisierung der Einstelldatenblätter</w:t>
      </w:r>
    </w:p>
    <w:p>
      <w:pPr>
        <w:pStyle w:val="ListParagraph"/>
        <w:numPr>
          <w:ilvl w:val="0"/>
          <w:numId w:val="2"/>
        </w:numPr>
        <w:spacing w:after="60"/>
        <w:jc w:val="both"/>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jc w:val="both"/>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jc w:val="both"/>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jc w:val="both"/>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jc w:val="both"/>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jc w:val="both"/>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jc w:val="both"/>
      </w:pPr>
      <w:r>
        <w:rPr>
          <w:rFonts w:ascii="Calibri" w:cs="Calibri" w:eastAsia="Calibri" w:hAnsi="Calibri"/>
        </w:rPr>
        <w:t xml:space="preserve">Freigabe/Entscheidung, ob und wie fehlerhafte Teile nachgearbeitet oder repariert werden dürfen, inkl. erneuter Prüfung danach</w:t>
      </w:r>
    </w:p>
    <w:p>
      <w:pPr>
        <w:spacing w:after="100"/>
        <w:jc w:val="both"/>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jc w:val="both"/>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jc w:val="both"/>
      </w:pPr>
      <w:r>
        <w:rPr>
          <w:rFonts w:ascii="Calibri" w:cs="Calibri" w:eastAsia="Calibri" w:hAnsi="Calibri"/>
        </w:rPr>
        <w:t xml:space="preserve">Korrespondenzfunktion zur Produktionsleitung auf Gesamtebene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jc w:val="both"/>
      </w:pPr>
      <w:r>
        <w:rPr>
          <w:rFonts w:ascii="Calibri" w:cs="Calibri" w:eastAsia="Calibri" w:hAnsi="Calibri"/>
          <w:b/>
          <w:bCs/>
          <w:sz w:val="20"/>
          <w:szCs w:val="20"/>
        </w:rPr>
        <w:t xml:space="preserve">Hinweise:</w:t>
      </w:r>
    </w:p>
    <w:p>
      <w:pPr>
        <w:pStyle w:val="ListParagraph"/>
        <w:numPr>
          <w:ilvl w:val="0"/>
          <w:numId w:val="2"/>
        </w:numPr>
        <w:spacing w:after="60"/>
        <w:jc w:val="both"/>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jc w:val="both"/>
      </w:pPr>
      <w:r>
        <w:rPr>
          <w:rFonts w:ascii="Calibri" w:cs="Calibri" w:eastAsia="Calibri" w:hAnsi="Calibri"/>
        </w:rPr>
        <w:t xml:space="preserve">Der Produktionsleiter hat keine Weisungsbefugnis gegenüber QS</w:t>
      </w:r>
    </w:p>
    <w:p>
      <w:pPr>
        <w:pStyle w:val="ListParagraph"/>
        <w:numPr>
          <w:ilvl w:val="0"/>
          <w:numId w:val="2"/>
        </w:numPr>
        <w:spacing w:after="60"/>
        <w:jc w:val="both"/>
      </w:pPr>
      <w:r>
        <w:rPr>
          <w:rFonts w:ascii="Calibri" w:cs="Calibri" w:eastAsia="Calibri" w:hAnsi="Calibri"/>
        </w:rPr>
        <w:t xml:space="preserve">Umgekehrt hat QS fachliche Weisungsbefugnis gegenüber dem Produktionsleiter in Q-Themen (spätestens über den QMB durchsetzbar)</w:t>
      </w:r>
    </w:p>
    <w:p>
      <w:pPr>
        <w:spacing w:after="100"/>
        <w:jc w:val="both"/>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jc w:val="both"/>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jc w:val="both"/>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jc w:val="both"/>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jc w:val="both"/>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jc w:val="both"/>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jc w:val="both"/>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jc w:val="both"/>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jc w:val="both"/>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jc w:val="both"/>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jc w:val="both"/>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jc w:val="both"/>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jc w:val="both"/>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jc w:val="both"/>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jc w:val="both"/>
      </w:pPr>
      <w:r>
        <w:rPr>
          <w:rFonts w:ascii="Calibri" w:cs="Calibri" w:eastAsia="Calibri" w:hAnsi="Calibri"/>
        </w:rPr>
        <w:t xml:space="preserve">Einstelldatenblatt – Produktionsparameter (Maschine/Werkzeug/Material)</w:t>
      </w:r>
    </w:p>
    <w:p>
      <w:pPr>
        <w:pStyle w:val="ListParagraph"/>
        <w:numPr>
          <w:ilvl w:val="0"/>
          <w:numId w:val="2"/>
        </w:numPr>
        <w:spacing w:after="60"/>
        <w:jc w:val="both"/>
      </w:pPr>
      <w:r>
        <w:rPr>
          <w:rFonts w:ascii="Calibri" w:cs="Calibri" w:eastAsia="Calibri" w:hAnsi="Calibri"/>
        </w:rPr>
        <w:t xml:space="preserve">Musterbericht – Ergebnis der technischen Bemusterung</w:t>
      </w:r>
    </w:p>
    <w:p>
      <w:pPr>
        <w:pStyle w:val="ListParagraph"/>
        <w:numPr>
          <w:ilvl w:val="0"/>
          <w:numId w:val="2"/>
        </w:numPr>
        <w:spacing w:after="60"/>
        <w:jc w:val="both"/>
      </w:pPr>
      <w:r>
        <w:rPr>
          <w:rFonts w:ascii="Calibri" w:cs="Calibri" w:eastAsia="Calibri" w:hAnsi="Calibri"/>
        </w:rPr>
        <w:t xml:space="preserve">Werkzeugabnahmeprotokoll – Abnahme von Werkzeugen nach Bemusterung</w:t>
      </w:r>
    </w:p>
    <w:p>
      <w:pPr>
        <w:pStyle w:val="ListParagraph"/>
        <w:numPr>
          <w:ilvl w:val="0"/>
          <w:numId w:val="2"/>
        </w:numPr>
        <w:spacing w:after="60"/>
        <w:jc w:val="both"/>
      </w:pPr>
      <w:r>
        <w:rPr>
          <w:rFonts w:ascii="Calibri" w:cs="Calibri" w:eastAsia="Calibri" w:hAnsi="Calibri"/>
        </w:rPr>
        <w:t xml:space="preserve">Objektstammdaten (FOSS) – Anlagen/Betriebsmittel/Vorrichtungen</w:t>
      </w:r>
    </w:p>
    <w:p>
      <w:pPr>
        <w:pStyle w:val="ListParagraph"/>
        <w:numPr>
          <w:ilvl w:val="0"/>
          <w:numId w:val="2"/>
        </w:numPr>
        <w:spacing w:after="60"/>
        <w:jc w:val="both"/>
      </w:pPr>
      <w:r>
        <w:rPr>
          <w:rFonts w:ascii="Calibri" w:cs="Calibri" w:eastAsia="Calibri" w:hAnsi="Calibri"/>
        </w:rPr>
        <w:t xml:space="preserve">8D-Report – strukturierte Problemlösung bei internen Qualitätsabweichungen</w:t>
      </w:r>
    </w:p>
    <w:p>
      <w:pPr>
        <w:pStyle w:val="ListParagraph"/>
        <w:numPr>
          <w:ilvl w:val="0"/>
          <w:numId w:val="2"/>
        </w:numPr>
        <w:spacing w:after="60"/>
        <w:jc w:val="both"/>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jc w:val="both"/>
      </w:pPr>
      <w:r>
        <w:rPr>
          <w:rFonts w:ascii="Calibri" w:cs="Calibri" w:eastAsia="Calibri" w:hAnsi="Calibri"/>
        </w:rPr>
        <w:t xml:space="preserve">AAW – Arbeitsanweisung</w:t>
      </w:r>
    </w:p>
    <w:p>
      <w:pPr>
        <w:pStyle w:val="ListParagraph"/>
        <w:numPr>
          <w:ilvl w:val="0"/>
          <w:numId w:val="2"/>
        </w:numPr>
        <w:spacing w:after="60"/>
        <w:jc w:val="both"/>
      </w:pPr>
      <w:r>
        <w:rPr>
          <w:rFonts w:ascii="Calibri" w:cs="Calibri" w:eastAsia="Calibri" w:hAnsi="Calibri"/>
        </w:rPr>
        <w:t xml:space="preserve">ARPL – FOSS-Modul zur Pflege von Arbeitsplänen</w:t>
      </w:r>
    </w:p>
    <w:p>
      <w:pPr>
        <w:pStyle w:val="ListParagraph"/>
        <w:numPr>
          <w:ilvl w:val="0"/>
          <w:numId w:val="2"/>
        </w:numPr>
        <w:spacing w:after="60"/>
        <w:jc w:val="both"/>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jc w:val="both"/>
      </w:pPr>
      <w:r>
        <w:rPr>
          <w:rFonts w:ascii="Calibri" w:cs="Calibri" w:eastAsia="Calibri" w:hAnsi="Calibri"/>
        </w:rPr>
        <w:t xml:space="preserve">DocuWare – internes Dokumentenmanagementsystem</w:t>
      </w:r>
    </w:p>
    <w:p>
      <w:pPr>
        <w:pStyle w:val="ListParagraph"/>
        <w:numPr>
          <w:ilvl w:val="0"/>
          <w:numId w:val="2"/>
        </w:numPr>
        <w:spacing w:after="60"/>
        <w:jc w:val="both"/>
      </w:pPr>
      <w:r>
        <w:rPr>
          <w:rFonts w:ascii="Calibri" w:cs="Calibri" w:eastAsia="Calibri" w:hAnsi="Calibri"/>
        </w:rPr>
        <w:t xml:space="preserve">FOSS – ERP-System</w:t>
      </w:r>
    </w:p>
    <w:p>
      <w:pPr>
        <w:pStyle w:val="ListParagraph"/>
        <w:numPr>
          <w:ilvl w:val="0"/>
          <w:numId w:val="2"/>
        </w:numPr>
        <w:spacing w:after="60"/>
        <w:jc w:val="both"/>
      </w:pPr>
      <w:r>
        <w:rPr>
          <w:rFonts w:ascii="Calibri" w:cs="Calibri" w:eastAsia="Calibri" w:hAnsi="Calibri"/>
        </w:rPr>
        <w:t xml:space="preserve">HF/FT – Halbfertigteile/Fertigteile</w:t>
      </w:r>
    </w:p>
    <w:p>
      <w:pPr>
        <w:pStyle w:val="ListParagraph"/>
        <w:numPr>
          <w:ilvl w:val="0"/>
          <w:numId w:val="2"/>
        </w:numPr>
        <w:spacing w:after="60"/>
        <w:jc w:val="both"/>
      </w:pPr>
      <w:r>
        <w:rPr>
          <w:rFonts w:ascii="Calibri" w:cs="Calibri" w:eastAsia="Calibri" w:hAnsi="Calibri"/>
        </w:rPr>
        <w:t xml:space="preserve">IKK – Interdisziplinäre Koordinationsrunde Kernprozesse</w:t>
      </w:r>
    </w:p>
    <w:p>
      <w:pPr>
        <w:pStyle w:val="ListParagraph"/>
        <w:numPr>
          <w:ilvl w:val="0"/>
          <w:numId w:val="2"/>
        </w:numPr>
        <w:spacing w:after="60"/>
        <w:jc w:val="both"/>
      </w:pPr>
      <w:r>
        <w:rPr>
          <w:rFonts w:ascii="Calibri" w:cs="Calibri" w:eastAsia="Calibri" w:hAnsi="Calibri"/>
        </w:rPr>
        <w:t xml:space="preserve">Kienformation-Center – digitales Arbeitsplatz-Portal für Fach-/Führungskräfte</w:t>
      </w:r>
    </w:p>
    <w:p>
      <w:pPr>
        <w:pStyle w:val="ListParagraph"/>
        <w:numPr>
          <w:ilvl w:val="0"/>
          <w:numId w:val="2"/>
        </w:numPr>
        <w:spacing w:after="60"/>
        <w:jc w:val="both"/>
      </w:pPr>
      <w:r>
        <w:rPr>
          <w:rFonts w:ascii="Calibri" w:cs="Calibri" w:eastAsia="Calibri" w:hAnsi="Calibri"/>
        </w:rPr>
        <w:t xml:space="preserve">LMS – Lernmanagementsystem</w:t>
      </w:r>
    </w:p>
    <w:p>
      <w:pPr>
        <w:pStyle w:val="ListParagraph"/>
        <w:numPr>
          <w:ilvl w:val="0"/>
          <w:numId w:val="2"/>
        </w:numPr>
        <w:spacing w:after="60"/>
        <w:jc w:val="both"/>
      </w:pPr>
      <w:r>
        <w:rPr>
          <w:rFonts w:ascii="Calibri" w:cs="Calibri" w:eastAsia="Calibri" w:hAnsi="Calibri"/>
        </w:rPr>
        <w:t xml:space="preserve">MES (Authentig) – Manufacturing Execution System</w:t>
      </w:r>
    </w:p>
    <w:p>
      <w:pPr>
        <w:pStyle w:val="ListParagraph"/>
        <w:numPr>
          <w:ilvl w:val="0"/>
          <w:numId w:val="2"/>
        </w:numPr>
        <w:spacing w:after="60"/>
        <w:jc w:val="both"/>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jc w:val="both"/>
      </w:pPr>
      <w:r>
        <w:rPr>
          <w:rFonts w:ascii="Calibri" w:cs="Calibri" w:eastAsia="Calibri" w:hAnsi="Calibri"/>
        </w:rPr>
        <w:t xml:space="preserve">PA – Produktionsauftrag (eine von mehreren Betriebsauftragskategorien)</w:t>
      </w:r>
    </w:p>
    <w:p>
      <w:pPr>
        <w:pStyle w:val="ListParagraph"/>
        <w:numPr>
          <w:ilvl w:val="0"/>
          <w:numId w:val="2"/>
        </w:numPr>
        <w:spacing w:after="60"/>
        <w:jc w:val="both"/>
      </w:pPr>
      <w:r>
        <w:rPr>
          <w:rFonts w:ascii="Calibri" w:cs="Calibri" w:eastAsia="Calibri" w:hAnsi="Calibri"/>
        </w:rPr>
        <w:t xml:space="preserve">PQB – Qualitätsprüfer/in</w:t>
      </w:r>
    </w:p>
    <w:p>
      <w:pPr>
        <w:pStyle w:val="ListParagraph"/>
        <w:numPr>
          <w:ilvl w:val="0"/>
          <w:numId w:val="2"/>
        </w:numPr>
        <w:spacing w:after="60"/>
        <w:jc w:val="both"/>
      </w:pPr>
      <w:r>
        <w:rPr>
          <w:rFonts w:ascii="Calibri" w:cs="Calibri" w:eastAsia="Calibri" w:hAnsi="Calibri"/>
        </w:rPr>
        <w:t xml:space="preserve">Prüfbegleitkarte – Dokument für Qualitätskontrollen/Freigaben</w:t>
      </w:r>
    </w:p>
    <w:p>
      <w:pPr>
        <w:pStyle w:val="ListParagraph"/>
        <w:numPr>
          <w:ilvl w:val="0"/>
          <w:numId w:val="2"/>
        </w:numPr>
        <w:spacing w:after="60"/>
        <w:jc w:val="both"/>
      </w:pPr>
      <w:r>
        <w:rPr>
          <w:rFonts w:ascii="Calibri" w:cs="Calibri" w:eastAsia="Calibri" w:hAnsi="Calibri"/>
        </w:rPr>
        <w:t xml:space="preserve">PT – Produkt-/Projekttechnik</w:t>
      </w:r>
    </w:p>
    <w:p>
      <w:pPr>
        <w:pStyle w:val="ListParagraph"/>
        <w:numPr>
          <w:ilvl w:val="0"/>
          <w:numId w:val="2"/>
        </w:numPr>
        <w:spacing w:after="60"/>
        <w:jc w:val="both"/>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jc w:val="both"/>
      </w:pPr>
      <w:r>
        <w:rPr>
          <w:rFonts w:ascii="Calibri" w:cs="Calibri" w:eastAsia="Calibri" w:hAnsi="Calibri"/>
        </w:rPr>
        <w:t xml:space="preserve">QS – Qualitätssicherung Produktion</w:t>
      </w:r>
    </w:p>
    <w:p>
      <w:pPr>
        <w:pStyle w:val="ListParagraph"/>
        <w:numPr>
          <w:ilvl w:val="0"/>
          <w:numId w:val="2"/>
        </w:numPr>
        <w:spacing w:after="60"/>
        <w:jc w:val="both"/>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jc w:val="both"/>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jc w:val="both"/>
      </w:pPr>
      <w:r>
        <w:rPr>
          <w:rFonts w:ascii="Calibri" w:cs="Calibri" w:eastAsia="Calibri" w:hAnsi="Calibri"/>
        </w:rPr>
        <w:t xml:space="preserve">Schichtlogbuch – Dokumentationsmittel für die Schichtübergabe</w:t>
      </w:r>
    </w:p>
    <w:p>
      <w:pPr>
        <w:pStyle w:val="ListParagraph"/>
        <w:numPr>
          <w:ilvl w:val="0"/>
          <w:numId w:val="2"/>
        </w:numPr>
        <w:spacing w:after="60"/>
        <w:jc w:val="both"/>
      </w:pPr>
      <w:r>
        <w:rPr>
          <w:rFonts w:ascii="Calibri" w:cs="Calibri" w:eastAsia="Calibri" w:hAnsi="Calibri"/>
        </w:rPr>
        <w:t xml:space="preserve">SFK – Sicherheitsfachkraft</w:t>
      </w:r>
    </w:p>
    <w:p>
      <w:pPr>
        <w:pStyle w:val="ListParagraph"/>
        <w:numPr>
          <w:ilvl w:val="0"/>
          <w:numId w:val="2"/>
        </w:numPr>
        <w:spacing w:after="60"/>
        <w:jc w:val="both"/>
      </w:pPr>
      <w:r>
        <w:rPr>
          <w:rFonts w:ascii="Calibri" w:cs="Calibri" w:eastAsia="Calibri" w:hAnsi="Calibri"/>
        </w:rPr>
        <w:t xml:space="preserve">SVP – Sicherheitsvertrauensperson</w:t>
      </w:r>
    </w:p>
    <w:p>
      <w:pPr>
        <w:pStyle w:val="ListParagraph"/>
        <w:numPr>
          <w:ilvl w:val="0"/>
          <w:numId w:val="2"/>
        </w:numPr>
        <w:spacing w:after="60"/>
        <w:jc w:val="both"/>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2026-10-07T12:46:49.552Z</dcterms:created>
  <dcterms:modified xsi:type="dcterms:W3CDTF">2026-10-07T12:46:49.553Z</dcterms:modified>
</cp:coreProperties>
</file>

<file path=docProps/custom.xml><?xml version="1.0" encoding="utf-8"?>
<Properties xmlns="http://schemas.openxmlformats.org/officeDocument/2006/custom-properties" xmlns:vt="http://schemas.openxmlformats.org/officeDocument/2006/docPropsVTypes"/>
</file>