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8"/>
          <w:szCs w:val="28"/>
        </w:rPr>
        <w:t xml:space="preserve">Stellenbeschreibung: PQB (Qualitätsprüfer/in)</w:t>
      </w:r>
    </w:p>
    <w:p>
      <w:pPr>
        <w:spacing w:after="20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Arbeitsentwurf. Noch nicht Teil der Verfahrensanweisung 7V-5-1.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Organisatorische Einordnung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Keine Teamleitungsfunktion — eigenständige Fachrolle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Schichtbezogen aufgeteilt; organisatorisch der QS (Qualitätssicherung Produktion) zugeordnet, die übergreifend koordiniert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Überwiegend direkt in der Produktion anwesend (fertigungsbegleitende Tätigkeit)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Grundsätzliches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PQB ist keine Teamleitungsfunktion und wird daher vollständig eigenständig beschrieben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PQB sind schichtbezogen aufgeteilt; QS (Qualitätssicherung Produktion) koordiniert übergreifend und ist organisatorisch übergeordnet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PQB ist überwiegend direkt in der Produktion anwesend (fertigungsbegleitende Tätigkeit, kein Büroarbeitsplatz)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Durchführung von fertigungsbegleitenden Qualitätsprüfungen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Dokumentation der Prüf- und Messergebnisse im Prüfdaten-System (Q-Studio)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Erfassen von festgestellten Fehlern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Mitarbeit bei der Reklamationsbearbeitung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Maßnahmenverfolgung bei Prozessverbesserungen, die durch vorangegangene Q-Abweichungen (unabhängig ob intern oder extern) ausgelöst wurden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Durchführung von Qualitätsschulungen, Schwerpunkt Werker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Eigenständiges, unmittelbares Tätigwerden bei Qualitätsabweichungen, die im Rahmen der eigenen laufenden Prüftätigkeit vor Ort festgestellt werden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Hinzuziehung durch die Teamleitung bei durch Werker oder Teamleitung festgestellten Abweichungen, die nicht behoben werden können oder deren Teilequalität unklar ist; gemeinsame Beratung mit der Teamleitung über die Teilequalität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Gemeinsam mit der Teamleitung: Erststück-/Letztstückfreigabe sowie erneute Freigabe nach geplanten/ungeplanten Produktionsunterbrechungen über 30 Minuten, laut Prüfbegleitkarte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Verantwortlichkeit (Kompetenz/Entscheidungsbefugnis)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Eigenständige Entscheidung, den Prozess und/oder die betroffenen Teile unmittelbar zu stoppen, eindeutig zu kennzeichnen und abzusondern, wenn die Qualität nicht ausreicht — bis eine Lösung gefunden bzw. die Freigabe erteilt ist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Erforderliche Qualifikationen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Grundkenntnisse im Lesen und Anwenden von Prüfplänen, Zeichnungen und Arbeitsanweisungen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Kenntnisse gängiger Prüfmittel/Messmethoden (z. B. Lehren, Messschieber, Sichtprüfung)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Sicherer Umgang mit dem Prüfdaten-System (Q-Studio)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Erfahrung in der Kunststoff-/Spritzguss-Fertigung von Vorteil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Erforderliche Kompetenzen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Genaues, sorgfältiges Arbeiten und hohe Aufmerksamkeit für Details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Fähigkeit zu eigenständigen Entscheidungen bei Qualitätsabweichungen (Stopp-/Absonderungskompetenz)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Kommunikationsfähigkeit im Austausch mit Teamleitung und Werkern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Vermittlungs-/Schulungskompetenz für Qualitätsschulungen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Belastbarkeit bei Schichtarbeit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</w:rPr>
        <w:t xml:space="preserve">Mindestanforderungen an die Stelle</w:t>
      </w:r>
    </w:p>
    <w:p>
      <w:pPr>
        <w:spacing w:after="120"/>
        <w:jc w:val="both"/>
      </w:pPr>
      <w:r>
        <w:rPr>
          <w:rFonts w:ascii="Calibri" w:cs="Calibri" w:eastAsia="Calibri" w:hAnsi="Calibri"/>
        </w:rPr>
        <w:t xml:space="preserve">Die folgenden Punkte stellen das Mindestniveau dar, unterhalb dessen die Stelle nicht ordnungsgemäß ausgeübt werden kann: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Abgeschlossene facheinschlägige Berufsausbildung oder vergleichbare praktische Erfahrung in der Fertigung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Grundkenntnisse der Qualitätsprüfung und Messtechnik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Bereitschaft zur Schichtarbeit</w:t>
      </w:r>
    </w:p>
    <w:p>
      <w:pPr>
        <w:pStyle w:val="ListParagraph"/>
        <w:numPr>
          <w:ilvl w:val="0"/>
          <w:numId w:val="2"/>
        </w:numPr>
        <w:spacing w:after="80"/>
        <w:jc w:val="both"/>
      </w:pPr>
      <w:r>
        <w:rPr>
          <w:rFonts w:ascii="Calibri" w:cs="Calibri" w:eastAsia="Calibri" w:hAnsi="Calibri"/>
        </w:rPr>
        <w:t xml:space="preserve">Kenntnis aller Bauteile (Produktportfolio, Qualitätsanforderungen, typische Fehlerbilder)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2026-10-23T10:07:12.394Z</dcterms:created>
  <dcterms:modified xsi:type="dcterms:W3CDTF">2026-10-23T10:07:12.394Z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