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 Behandelt ausschließlich die Vertretungsfunktion (Organisation/Personal); die separate Funktion als Teamleitung Endfertigung (Personalunion) ist bewusst nicht Teil dieser Stellenbeschreibung.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2026-10-23T10:06:27.669Z</dcterms:created>
  <dcterms:modified xsi:type="dcterms:W3CDTF">2026-10-23T10:06:27.669Z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