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QMB bleibt Korrespondenzfunktion auf Schicht-/Team-Ebene.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QS/QMB)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Teamleitung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 dort als „Ich und meine Mitarbeiter (An-/Abwesenheiten)“)</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 im Kienformation-Center als „Meine Kurse (LMS)“ zugänglich)</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Hinweis zum Umfang: Der Produktionsleiter ist nicht für die Lagerprozesse allgemein zuständig – hier wird nur der Teil beschrieben, der im Auftragsabwicklungsprozess der Produktion relevant ist.</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(gemeinsam mit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 Gegenstück zur laufenden Verifizierung („Dummy-Prüfung“), die bei den Teamleitungen liegt.</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 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 Kleinmateriallager für elektrische, pneumatische, elektronische und hydraulische Standardkomponenten (inkl. Kabel, Stecker u. Ä.); größere Komponenten (z. B. Hydraulikpumpen, Förderschnecken) an verschiedenen Lagerorten (u. a. Werkzeuglager). Kritische, wertige Ersatzteile werden im ERP-System (FOSS) bestandsgeführt, Verbrauchsmaterialien nicht separat. 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Jährliche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Rüst-/Werkzeugwechselprozesse</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 Eine Wartungsstrategie mit hinterlegten Soll-Schusszahlen, erfassten Ist-Schusszahlen und Erreichungsgrad löst die Wartung aus. 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dem Produktionsleiter unterstellten Führungskräfte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2026-10-07T12:00:42.373Z</dcterms:created>
  <dcterms:modified xsi:type="dcterms:W3CDTF">2026-10-07T12:00:42.373Z</dcterms:modified>
</cp:coreProperties>
</file>

<file path=docProps/custom.xml><?xml version="1.0" encoding="utf-8"?>
<Properties xmlns="http://schemas.openxmlformats.org/officeDocument/2006/custom-properties" xmlns:vt="http://schemas.openxmlformats.org/officeDocument/2006/docPropsVTypes"/>
</file>