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 Ausnahme Teamleitung Lager: disziplinarische Eskalationsstufe ist dort der Abteilungsleiter SCM/Logistik, nicht der Produktionsleiter (siehe 7.5.3.7).</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Mechanischer Einbau/Wechsel der Spritzgusswerkzeuge (Rüstvorgang)</w:t>
      </w:r>
    </w:p>
    <w:p>
      <w:pPr>
        <w:pStyle w:val="ListParagraph"/>
        <w:numPr>
          <w:ilvl w:val="0"/>
          <w:numId w:val="2"/>
        </w:numPr>
        <w:spacing w:after="60"/>
      </w:pPr>
      <w:r>
        <w:rPr>
          <w:rFonts w:ascii="Calibri" w:cs="Calibri" w:eastAsia="Calibri" w:hAnsi="Calibri"/>
        </w:rPr>
        <w:t xml:space="preserve">Einsteller zusätzlich: Vornahme von Grundeinstellungen und eigenständige Anpassung einzelner Parameter</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pPr>
      <w:r>
        <w:rPr>
          <w:rFonts w:ascii="Calibri" w:cs="Calibri" w:eastAsia="Calibri" w:hAnsi="Calibri"/>
          <w:i/>
          <w:iCs/>
          <w:sz w:val="18"/>
          <w:szCs w:val="18"/>
        </w:rPr>
        <w:t xml:space="preserve">Führungsrolle im Hauptprozess (siehe oben). Teamleitung Endfertigung =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Urlaubsplanung (Abwesenheitsübersicht im digitalen Arbeitsplatz-Portal „Kienformation-Center“)</w:t>
      </w:r>
    </w:p>
    <w:p>
      <w:pPr>
        <w:pStyle w:val="ListParagraph"/>
        <w:numPr>
          <w:ilvl w:val="0"/>
          <w:numId w:val="2"/>
        </w:numPr>
        <w:spacing w:after="60"/>
      </w:pPr>
      <w:r>
        <w:rPr>
          <w:rFonts w:ascii="Calibri" w:cs="Calibri" w:eastAsia="Calibri" w:hAnsi="Calibri"/>
        </w:rPr>
        <w:t xml:space="preserve">Personalauswahl und -entwicklung</w:t>
      </w:r>
    </w:p>
    <w:p>
      <w:pPr>
        <w:pStyle w:val="ListParagraph"/>
        <w:numPr>
          <w:ilvl w:val="0"/>
          <w:numId w:val="2"/>
        </w:numPr>
        <w:spacing w:after="60"/>
      </w:pPr>
      <w:r>
        <w:rPr>
          <w:rFonts w:ascii="Calibri" w:cs="Calibri" w:eastAsia="Calibri" w:hAnsi="Calibri"/>
        </w:rPr>
        <w:t xml:space="preserve">Erstellung von Schulungsprogrammen und Qualifizierungsunterlagen im Lernmanagementsystem (LMS)</w:t>
      </w:r>
    </w:p>
    <w:p>
      <w:pPr>
        <w:pStyle w:val="ListParagraph"/>
        <w:numPr>
          <w:ilvl w:val="0"/>
          <w:numId w:val="2"/>
        </w:numPr>
        <w:spacing w:after="60"/>
      </w:pPr>
      <w:r>
        <w:rPr>
          <w:rFonts w:ascii="Calibri" w:cs="Calibri" w:eastAsia="Calibri" w:hAnsi="Calibri"/>
        </w:rPr>
        <w:t xml:space="preserve">Konzeptionelle Erarbeitung von Arbeitszeitmodellen (z. B. zur Flexibilisierung und Effizienzsteigerung)</w:t>
      </w:r>
    </w:p>
    <w:p>
      <w:pPr>
        <w:spacing w:after="100"/>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pPr>
      <w:r>
        <w:rPr>
          <w:rFonts w:ascii="Calibri" w:cs="Calibri" w:eastAsia="Calibri" w:hAnsi="Calibri"/>
          <w:i/>
          <w:iCs/>
          <w:sz w:val="18"/>
          <w:szCs w:val="18"/>
        </w:rPr>
        <w:t xml:space="preserve">Führungsrolle im Hauptprozess (siehe oben). Organisatorisch ist die Teamleitung Lager dem Abteilungsleiter SCM/Logistik unterstellt, nicht dem Produktionsleiter – abweichend von den übrigen Rollen dieser Gruppe (siehe Themenblock D). Der Produktionsleiter ist nur für die Schnittstelle Lager↔Produktion im Rahmen dieses Dokuments zuständig, nicht für die Lagerprozesse oder die Personalführung allgemein.</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pPr>
      <w:r>
        <w:rPr>
          <w:rFonts w:ascii="Calibri" w:cs="Calibri" w:eastAsia="Calibri" w:hAnsi="Calibri"/>
        </w:rPr>
        <w:t xml:space="preserve">Beachten zusätzlicher Q-Hinweise (z. B. temporäre Arbeitsanweisungen)</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pPr>
      <w:r>
        <w:rPr>
          <w:rFonts w:ascii="Calibri" w:cs="Calibri" w:eastAsia="Calibri" w:hAnsi="Calibri"/>
        </w:rPr>
        <w:t xml:space="preserve">Mitwirkung bei Erststück-/Letztstückfreigabe</w:t>
      </w:r>
    </w:p>
    <w:p>
      <w:pPr>
        <w:pStyle w:val="ListParagraph"/>
        <w:numPr>
          <w:ilvl w:val="0"/>
          <w:numId w:val="2"/>
        </w:numPr>
        <w:spacing w:after="60"/>
      </w:pPr>
      <w:r>
        <w:rPr>
          <w:rFonts w:ascii="Calibri" w:cs="Calibri" w:eastAsia="Calibri" w:hAnsi="Calibri"/>
        </w:rPr>
        <w:t xml:space="preserve">Rückmeldung von Produktionsdaten (Stückzahlen, Ausschussmengen) im FOSS</w:t>
      </w:r>
    </w:p>
    <w:p>
      <w:pPr>
        <w:pStyle w:val="ListParagraph"/>
        <w:numPr>
          <w:ilvl w:val="0"/>
          <w:numId w:val="2"/>
        </w:numPr>
        <w:spacing w:after="60"/>
      </w:pPr>
      <w:r>
        <w:rPr>
          <w:rFonts w:ascii="Calibri" w:cs="Calibri" w:eastAsia="Calibri" w:hAnsi="Calibri"/>
        </w:rPr>
        <w:t xml:space="preserve">Ordnung und Sauberkeit am eigenen Arbeitsplatz (5S)</w:t>
      </w:r>
    </w:p>
    <w:p>
      <w:pPr>
        <w:pStyle w:val="ListParagraph"/>
        <w:numPr>
          <w:ilvl w:val="0"/>
          <w:numId w:val="2"/>
        </w:numPr>
        <w:spacing w:after="60"/>
      </w:pPr>
      <w:r>
        <w:rPr>
          <w:rFonts w:ascii="Calibri" w:cs="Calibri" w:eastAsia="Calibri" w:hAnsi="Calibri"/>
        </w:rPr>
        <w:t xml:space="preserve">Sorgfältiger Umgang mit Prüfmitteln (z. B. Lehren, Messschieber); Meldung bei Beschädigung oder Verlust</w:t>
      </w:r>
    </w:p>
    <w:p>
      <w:pPr>
        <w:spacing w:after="40" w:before="40"/>
      </w:pPr>
      <w:r>
        <w:rPr>
          <w:rFonts w:ascii="Calibri" w:cs="Calibri" w:eastAsia="Calibri" w:hAnsi="Calibri"/>
          <w:b/>
          <w:bCs/>
          <w:sz w:val="20"/>
          <w:szCs w:val="20"/>
        </w:rPr>
        <w:t xml:space="preserve">Kompetenz-Abgrenzung:</w:t>
      </w:r>
    </w:p>
    <w:p>
      <w:pPr>
        <w:pStyle w:val="ListParagraph"/>
        <w:numPr>
          <w:ilvl w:val="0"/>
          <w:numId w:val="2"/>
        </w:numPr>
        <w:spacing w:after="60"/>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an Einlegeteilen und Gebinden</w:t>
      </w:r>
    </w:p>
    <w:p>
      <w:pPr>
        <w:pStyle w:val="ListParagraph"/>
        <w:numPr>
          <w:ilvl w:val="0"/>
          <w:numId w:val="2"/>
        </w:numPr>
        <w:spacing w:after="60"/>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Buchungen prüfen und Korrekturen durchführen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w:t>
      </w:r>
    </w:p>
    <w:p>
      <w:pPr>
        <w:pStyle w:val="ListParagraph"/>
        <w:numPr>
          <w:ilvl w:val="0"/>
          <w:numId w:val="2"/>
        </w:numPr>
        <w:spacing w:after="60"/>
      </w:pPr>
      <w:r>
        <w:rPr>
          <w:rFonts w:ascii="Calibri" w:cs="Calibri" w:eastAsia="Calibri" w:hAnsi="Calibri"/>
        </w:rPr>
        <w:t xml:space="preserve">Abschließen von Produktionsaufträgen im System</w:t>
      </w:r>
    </w:p>
    <w:p>
      <w:pPr>
        <w:pStyle w:val="ListParagraph"/>
        <w:numPr>
          <w:ilvl w:val="0"/>
          <w:numId w:val="2"/>
        </w:numPr>
        <w:spacing w:after="60"/>
      </w:pPr>
      <w:r>
        <w:rPr>
          <w:rFonts w:ascii="Calibri" w:cs="Calibri" w:eastAsia="Calibri" w:hAnsi="Calibri"/>
        </w:rPr>
        <w:t xml:space="preserve">Mitwirkung bei der Pflege/Überprüfung von Stammdaten im ERP-System (z. B. Teilegewicht, Stückliste)</w:t>
      </w:r>
    </w:p>
    <w:p>
      <w:pPr>
        <w:spacing w:after="80" w:before="220"/>
      </w:pPr>
      <w:r>
        <w:rPr>
          <w:rFonts w:ascii="Calibri" w:cs="Calibri" w:eastAsia="Calibri" w:hAnsi="Calibri"/>
          <w:b/>
          <w:bCs/>
          <w:sz w:val="20"/>
          <w:szCs w:val="20"/>
          <w:u w:val="single"/>
        </w:rPr>
        <w:t xml:space="preserve">3. Ausschussentsorgung (bereichsübergreifend)</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pPr>
      <w:r>
        <w:rPr>
          <w:rFonts w:ascii="Calibri" w:cs="Calibri" w:eastAsia="Calibri" w:hAnsi="Calibri"/>
        </w:rPr>
        <w:t xml:space="preserve">Archivierung von Betriebsauftragsdokumenten</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Anstoß/Mitwirkung zu/bei IT-Anwendungen (z. B. ERP, DMS, MES, …)</w:t>
      </w:r>
    </w:p>
    <w:p>
      <w:pPr>
        <w:pStyle w:val="ListParagraph"/>
        <w:numPr>
          <w:ilvl w:val="0"/>
          <w:numId w:val="2"/>
        </w:numPr>
        <w:spacing w:after="60"/>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(gemeinsam mit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pPr>
      <w:r>
        <w:rPr>
          <w:rFonts w:ascii="Calibri" w:cs="Calibri" w:eastAsia="Calibri" w:hAnsi="Calibri"/>
        </w:rPr>
        <w:t xml:space="preserve">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 Gegenstück zur laufenden Verifizierung („Dummy-Prüfung“), die bei den Teamleitungen liegt.</w:t>
      </w:r>
    </w:p>
    <w:p>
      <w:pPr>
        <w:spacing w:after="100" w:before="200"/>
      </w:pPr>
      <w:r>
        <w:rPr>
          <w:rFonts w:ascii="Calibri" w:cs="Calibri" w:eastAsia="Calibri" w:hAnsi="Calibri"/>
          <w:b/>
          <w:bCs/>
          <w:sz w:val="22"/>
          <w:szCs w:val="22"/>
        </w:rPr>
        <w:t xml:space="preserve">7.5.3.13 Qualitätsprüfer/in (PQB)</w:t>
      </w:r>
    </w:p>
    <w:p>
      <w:pPr>
        <w:spacing w:after="100"/>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Dokumentation der Prüf- und Messergebnisse im Prüfdaten-System (Q Studio)</w:t>
      </w:r>
    </w:p>
    <w:p>
      <w:pPr>
        <w:pStyle w:val="ListParagraph"/>
        <w:numPr>
          <w:ilvl w:val="0"/>
          <w:numId w:val="2"/>
        </w:numPr>
        <w:spacing w:after="60"/>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Befolgen der Sicherheitsvorschriften und Anweisungen</w:t>
      </w:r>
    </w:p>
    <w:p>
      <w:pPr>
        <w:pStyle w:val="ListParagraph"/>
        <w:numPr>
          <w:ilvl w:val="0"/>
          <w:numId w:val="2"/>
        </w:numPr>
        <w:spacing w:after="60"/>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pPr>
      <w:r>
        <w:rPr>
          <w:rFonts w:ascii="Calibri" w:cs="Calibri" w:eastAsia="Calibri" w:hAnsi="Calibri"/>
        </w:rPr>
        <w:t xml:space="preserve">Teilnahme an Sicherheits- und Gesundheitsunterweisungen</w:t>
      </w:r>
    </w:p>
    <w:p>
      <w:pPr>
        <w:pStyle w:val="ListParagraph"/>
        <w:numPr>
          <w:ilvl w:val="0"/>
          <w:numId w:val="2"/>
        </w:numPr>
        <w:spacing w:after="60"/>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Ersatzteilhaltung: Kleinmateriallager für elektrische, pneumatische, elektronische und hydraulische Standardkomponenten (inkl. Kabel, Stecker u. Ä.); größere Komponenten (z. B. Hydraulikpumpen, Förderschnecken) an verschiedenen Lagerorten (u. a. Werkzeuglager). Kritische, wertige Ersatzteile werden im ERP-System (FOSS) bestandsgeführt, Verbrauchsmaterialien nicht separat. 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pPr>
      <w:r>
        <w:rPr>
          <w:rFonts w:ascii="Calibri" w:cs="Calibri" w:eastAsia="Calibri" w:hAnsi="Calibri"/>
        </w:rPr>
        <w:t xml:space="preserve">Verpackung/Konservierung von Anlagen/Betriebsmitteln bei Lagerung</w:t>
      </w:r>
    </w:p>
    <w:p>
      <w:pPr>
        <w:pStyle w:val="ListParagraph"/>
        <w:numPr>
          <w:ilvl w:val="0"/>
          <w:numId w:val="2"/>
        </w:numPr>
        <w:spacing w:after="60"/>
      </w:pPr>
      <w:r>
        <w:rPr>
          <w:rFonts w:ascii="Calibri" w:cs="Calibri" w:eastAsia="Calibri" w:hAnsi="Calibri"/>
        </w:rPr>
        <w:t xml:space="preserve">Jährliche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Rüst-/Werkzeugwechselprozesse</w:t>
      </w:r>
    </w:p>
    <w:p>
      <w:pPr>
        <w:pStyle w:val="ListParagraph"/>
        <w:numPr>
          <w:ilvl w:val="0"/>
          <w:numId w:val="2"/>
        </w:numPr>
        <w:spacing w:after="60"/>
      </w:pPr>
      <w:r>
        <w:rPr>
          <w:rFonts w:ascii="Calibri" w:cs="Calibri" w:eastAsia="Calibri" w:hAnsi="Calibri"/>
        </w:rPr>
        <w:t xml:space="preserve">Verschleißteile-Management: systematischer Umgang mit Verschleißteilen am Werkzeug (Erkennung, Austausch, Dokumentation). Eine Wartungsstrategie mit hinterlegten Soll-Schusszahlen, erfassten Ist-Schusszahlen und Erreichungsgrad löst die Wartung aus. 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pPr>
      <w:r>
        <w:rPr>
          <w:rFonts w:ascii="Calibri" w:cs="Calibri" w:eastAsia="Calibri" w:hAnsi="Calibri"/>
        </w:rPr>
        <w:t xml:space="preserve">Dokumentation von Werkzeugänderungen/-modifikationen inkl. Änderungsstand</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Nutzung ausschließlich für den vom Kunden vorgesehenen Zweck</w:t>
      </w:r>
    </w:p>
    <w:p>
      <w:pPr>
        <w:pStyle w:val="ListParagraph"/>
        <w:numPr>
          <w:ilvl w:val="0"/>
          <w:numId w:val="2"/>
        </w:numPr>
        <w:spacing w:after="60"/>
      </w:pPr>
      <w:r>
        <w:rPr>
          <w:rFonts w:ascii="Calibri" w:cs="Calibri" w:eastAsia="Calibri" w:hAnsi="Calibri"/>
        </w:rPr>
        <w:t xml:space="preserve">Doppelte Kennzeichnung: Typenschild sowie zusätzliche, dauerhafte Werkzeug-Beschriftung (eingeschweißter Zettel)</w:t>
      </w:r>
    </w:p>
    <w:p>
      <w:pPr>
        <w:pStyle w:val="ListParagraph"/>
        <w:numPr>
          <w:ilvl w:val="0"/>
          <w:numId w:val="2"/>
        </w:numPr>
        <w:spacing w:after="60"/>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pPr>
      <w:r>
        <w:rPr>
          <w:rFonts w:ascii="Calibri" w:cs="Calibri" w:eastAsia="Calibri" w:hAnsi="Calibri"/>
        </w:rPr>
        <w:t xml:space="preserve">Schutz vor Fremdzugriff: trockene, gesicherte Verwahrung in verschlossenen Hallenbereichen</w:t>
      </w:r>
    </w:p>
    <w:p>
      <w:pPr>
        <w:pStyle w:val="ListParagraph"/>
        <w:numPr>
          <w:ilvl w:val="0"/>
          <w:numId w:val="2"/>
        </w:numPr>
        <w:spacing w:after="60"/>
      </w:pPr>
      <w:r>
        <w:rPr>
          <w:rFonts w:ascii="Calibri" w:cs="Calibri" w:eastAsia="Calibri" w:hAnsi="Calibri"/>
        </w:rPr>
        <w:t xml:space="preserve">Information des Kunden und gemeinsame Abstimmung weiterer Maßnahmen bei Verlust, Beschädigung oder technischen Problemen (Nichteignung)</w:t>
      </w:r>
    </w:p>
    <w:p>
      <w:pPr>
        <w:pStyle w:val="ListParagraph"/>
        <w:numPr>
          <w:ilvl w:val="0"/>
          <w:numId w:val="2"/>
        </w:numPr>
        <w:spacing w:after="60"/>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Laufende Verbesserung bestehender Automatisierungslösungen</w:t>
      </w:r>
    </w:p>
    <w:p>
      <w:pPr>
        <w:pStyle w:val="ListParagraph"/>
        <w:numPr>
          <w:ilvl w:val="0"/>
          <w:numId w:val="2"/>
        </w:numPr>
        <w:spacing w:after="60"/>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der Risikobeurteilung für die Gesamtanlage</w:t>
      </w:r>
    </w:p>
    <w:p>
      <w:pPr>
        <w:pStyle w:val="ListParagraph"/>
        <w:numPr>
          <w:ilvl w:val="0"/>
          <w:numId w:val="2"/>
        </w:numPr>
        <w:spacing w:after="60"/>
      </w:pPr>
      <w:r>
        <w:rPr>
          <w:rFonts w:ascii="Calibri" w:cs="Calibri" w:eastAsia="Calibri" w:hAnsi="Calibri"/>
        </w:rPr>
        <w:t xml:space="preserve">Erstellung der technischen Dokumentation</w:t>
      </w:r>
    </w:p>
    <w:p>
      <w:pPr>
        <w:pStyle w:val="ListParagraph"/>
        <w:numPr>
          <w:ilvl w:val="0"/>
          <w:numId w:val="2"/>
        </w:numPr>
        <w:spacing w:after="60"/>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Musterberichten</w:t>
      </w:r>
    </w:p>
    <w:p>
      <w:pPr>
        <w:pStyle w:val="ListParagraph"/>
        <w:numPr>
          <w:ilvl w:val="0"/>
          <w:numId w:val="2"/>
        </w:numPr>
        <w:spacing w:after="60"/>
      </w:pPr>
      <w:r>
        <w:rPr>
          <w:rFonts w:ascii="Calibri" w:cs="Calibri" w:eastAsia="Calibri" w:hAnsi="Calibri"/>
        </w:rPr>
        <w:t xml:space="preserve">Aktualisierung der Einstelldatenblätter</w:t>
      </w:r>
    </w:p>
    <w:p>
      <w:pPr>
        <w:pStyle w:val="ListParagraph"/>
        <w:numPr>
          <w:ilvl w:val="0"/>
          <w:numId w:val="2"/>
        </w:numPr>
        <w:spacing w:after="60"/>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pPr>
      <w:r>
        <w:rPr>
          <w:rFonts w:ascii="Calibri" w:cs="Calibri" w:eastAsia="Calibri" w:hAnsi="Calibri"/>
        </w:rPr>
        <w:t xml:space="preserve">Freigabe/Entscheidung, ob und wie fehlerhafte Teile nachgearbeitet oder repariert werden dürfen, inkl. erneuter Prüfung danach</w:t>
      </w:r>
    </w:p>
    <w:p>
      <w:pPr>
        <w:spacing w:after="100"/>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pPr>
      <w:r>
        <w:rPr>
          <w:rFonts w:ascii="Calibri" w:cs="Calibri" w:eastAsia="Calibri" w:hAnsi="Calibri"/>
        </w:rPr>
        <w:t xml:space="preserve">Korrespondenzfunktion zur Produktionsleitung auf Gesamtebene (analog QMB ↔ Schichtführer/Teamleitung auf Schicht-/Team-Ebene)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pPr>
      <w:r>
        <w:rPr>
          <w:rFonts w:ascii="Calibri" w:cs="Calibri" w:eastAsia="Calibri" w:hAnsi="Calibri"/>
          <w:b/>
          <w:bCs/>
          <w:sz w:val="20"/>
          <w:szCs w:val="20"/>
        </w:rPr>
        <w:t xml:space="preserve">Hinweise:</w:t>
      </w:r>
    </w:p>
    <w:p>
      <w:pPr>
        <w:pStyle w:val="ListParagraph"/>
        <w:numPr>
          <w:ilvl w:val="0"/>
          <w:numId w:val="2"/>
        </w:numPr>
        <w:spacing w:after="60"/>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pPr>
      <w:r>
        <w:rPr>
          <w:rFonts w:ascii="Calibri" w:cs="Calibri" w:eastAsia="Calibri" w:hAnsi="Calibri"/>
        </w:rPr>
        <w:t xml:space="preserve">Der Produktionsleiter hat keine Weisungsbefugnis gegenüber QS</w:t>
      </w:r>
    </w:p>
    <w:p>
      <w:pPr>
        <w:pStyle w:val="ListParagraph"/>
        <w:numPr>
          <w:ilvl w:val="0"/>
          <w:numId w:val="2"/>
        </w:numPr>
        <w:spacing w:after="60"/>
      </w:pPr>
      <w:r>
        <w:rPr>
          <w:rFonts w:ascii="Calibri" w:cs="Calibri" w:eastAsia="Calibri" w:hAnsi="Calibri"/>
        </w:rPr>
        <w:t xml:space="preserve">Umgekehrt hat QS fachliche Weisungsbefugnis gegenüber dem Produktionsleiter in Q-Themen (spätestens über den QMB durchsetzbar)</w:t>
      </w:r>
    </w:p>
    <w:p>
      <w:pPr>
        <w:spacing w:after="100"/>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pPr>
      <w:r>
        <w:rPr>
          <w:rFonts w:ascii="Calibri" w:cs="Calibri" w:eastAsia="Calibri" w:hAnsi="Calibri"/>
        </w:rPr>
        <w:t xml:space="preserve">Einstelldatenblatt – Produktionsparameter (Maschine/Werkzeug/Material)</w:t>
      </w:r>
    </w:p>
    <w:p>
      <w:pPr>
        <w:pStyle w:val="ListParagraph"/>
        <w:numPr>
          <w:ilvl w:val="0"/>
          <w:numId w:val="2"/>
        </w:numPr>
        <w:spacing w:after="60"/>
      </w:pPr>
      <w:r>
        <w:rPr>
          <w:rFonts w:ascii="Calibri" w:cs="Calibri" w:eastAsia="Calibri" w:hAnsi="Calibri"/>
        </w:rPr>
        <w:t xml:space="preserve">Musterbericht – Ergebnis der technischen Bemusterung</w:t>
      </w:r>
    </w:p>
    <w:p>
      <w:pPr>
        <w:pStyle w:val="ListParagraph"/>
        <w:numPr>
          <w:ilvl w:val="0"/>
          <w:numId w:val="2"/>
        </w:numPr>
        <w:spacing w:after="60"/>
      </w:pPr>
      <w:r>
        <w:rPr>
          <w:rFonts w:ascii="Calibri" w:cs="Calibri" w:eastAsia="Calibri" w:hAnsi="Calibri"/>
        </w:rPr>
        <w:t xml:space="preserve">Werkzeugabnahmeprotokoll – Abnahme von Werkzeugen nach Bemusterung</w:t>
      </w:r>
    </w:p>
    <w:p>
      <w:pPr>
        <w:pStyle w:val="ListParagraph"/>
        <w:numPr>
          <w:ilvl w:val="0"/>
          <w:numId w:val="2"/>
        </w:numPr>
        <w:spacing w:after="60"/>
      </w:pPr>
      <w:r>
        <w:rPr>
          <w:rFonts w:ascii="Calibri" w:cs="Calibri" w:eastAsia="Calibri" w:hAnsi="Calibri"/>
        </w:rPr>
        <w:t xml:space="preserve">Objektstammdaten (FOSS) – Anlagen/Betriebsmittel/Vorrichtungen</w:t>
      </w:r>
    </w:p>
    <w:p>
      <w:pPr>
        <w:pStyle w:val="ListParagraph"/>
        <w:numPr>
          <w:ilvl w:val="0"/>
          <w:numId w:val="2"/>
        </w:numPr>
        <w:spacing w:after="60"/>
      </w:pPr>
      <w:r>
        <w:rPr>
          <w:rFonts w:ascii="Calibri" w:cs="Calibri" w:eastAsia="Calibri" w:hAnsi="Calibri"/>
        </w:rPr>
        <w:t xml:space="preserve">8D-Report – strukturierte Problemlösung bei internen Qualitätsabweichungen</w:t>
      </w:r>
    </w:p>
    <w:p>
      <w:pPr>
        <w:pStyle w:val="ListParagraph"/>
        <w:numPr>
          <w:ilvl w:val="0"/>
          <w:numId w:val="2"/>
        </w:numPr>
        <w:spacing w:after="60"/>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pPr>
      <w:r>
        <w:rPr>
          <w:rFonts w:ascii="Calibri" w:cs="Calibri" w:eastAsia="Calibri" w:hAnsi="Calibri"/>
        </w:rPr>
        <w:t xml:space="preserve">AAW – Arbeitsanweisung</w:t>
      </w:r>
    </w:p>
    <w:p>
      <w:pPr>
        <w:pStyle w:val="ListParagraph"/>
        <w:numPr>
          <w:ilvl w:val="0"/>
          <w:numId w:val="2"/>
        </w:numPr>
        <w:spacing w:after="60"/>
      </w:pPr>
      <w:r>
        <w:rPr>
          <w:rFonts w:ascii="Calibri" w:cs="Calibri" w:eastAsia="Calibri" w:hAnsi="Calibri"/>
        </w:rPr>
        <w:t xml:space="preserve">ARPL – FOSS-Modul zur Pflege von Arbeitsplänen</w:t>
      </w:r>
    </w:p>
    <w:p>
      <w:pPr>
        <w:pStyle w:val="ListParagraph"/>
        <w:numPr>
          <w:ilvl w:val="0"/>
          <w:numId w:val="2"/>
        </w:numPr>
        <w:spacing w:after="60"/>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pPr>
      <w:r>
        <w:rPr>
          <w:rFonts w:ascii="Calibri" w:cs="Calibri" w:eastAsia="Calibri" w:hAnsi="Calibri"/>
        </w:rPr>
        <w:t xml:space="preserve">DocuWare – internes Dokumentenmanagementsystem</w:t>
      </w:r>
    </w:p>
    <w:p>
      <w:pPr>
        <w:pStyle w:val="ListParagraph"/>
        <w:numPr>
          <w:ilvl w:val="0"/>
          <w:numId w:val="2"/>
        </w:numPr>
        <w:spacing w:after="60"/>
      </w:pPr>
      <w:r>
        <w:rPr>
          <w:rFonts w:ascii="Calibri" w:cs="Calibri" w:eastAsia="Calibri" w:hAnsi="Calibri"/>
        </w:rPr>
        <w:t xml:space="preserve">FOSS – ERP-System</w:t>
      </w:r>
    </w:p>
    <w:p>
      <w:pPr>
        <w:pStyle w:val="ListParagraph"/>
        <w:numPr>
          <w:ilvl w:val="0"/>
          <w:numId w:val="2"/>
        </w:numPr>
        <w:spacing w:after="60"/>
      </w:pPr>
      <w:r>
        <w:rPr>
          <w:rFonts w:ascii="Calibri" w:cs="Calibri" w:eastAsia="Calibri" w:hAnsi="Calibri"/>
        </w:rPr>
        <w:t xml:space="preserve">HF/FT – Halbfertigteile/Fertigteile</w:t>
      </w:r>
    </w:p>
    <w:p>
      <w:pPr>
        <w:pStyle w:val="ListParagraph"/>
        <w:numPr>
          <w:ilvl w:val="0"/>
          <w:numId w:val="2"/>
        </w:numPr>
        <w:spacing w:after="60"/>
      </w:pPr>
      <w:r>
        <w:rPr>
          <w:rFonts w:ascii="Calibri" w:cs="Calibri" w:eastAsia="Calibri" w:hAnsi="Calibri"/>
        </w:rPr>
        <w:t xml:space="preserve">IKK – Interdisziplinäre Koordinationsrunde Kernprozesse</w:t>
      </w:r>
    </w:p>
    <w:p>
      <w:pPr>
        <w:pStyle w:val="ListParagraph"/>
        <w:numPr>
          <w:ilvl w:val="0"/>
          <w:numId w:val="2"/>
        </w:numPr>
        <w:spacing w:after="60"/>
      </w:pPr>
      <w:r>
        <w:rPr>
          <w:rFonts w:ascii="Calibri" w:cs="Calibri" w:eastAsia="Calibri" w:hAnsi="Calibri"/>
        </w:rPr>
        <w:t xml:space="preserve">Kienformation-Center – digitales Arbeitsplatz-Portal für Fach-/Führungskräfte</w:t>
      </w:r>
    </w:p>
    <w:p>
      <w:pPr>
        <w:pStyle w:val="ListParagraph"/>
        <w:numPr>
          <w:ilvl w:val="0"/>
          <w:numId w:val="2"/>
        </w:numPr>
        <w:spacing w:after="60"/>
      </w:pPr>
      <w:r>
        <w:rPr>
          <w:rFonts w:ascii="Calibri" w:cs="Calibri" w:eastAsia="Calibri" w:hAnsi="Calibri"/>
        </w:rPr>
        <w:t xml:space="preserve">LMS – Lernmanagementsystem</w:t>
      </w:r>
    </w:p>
    <w:p>
      <w:pPr>
        <w:pStyle w:val="ListParagraph"/>
        <w:numPr>
          <w:ilvl w:val="0"/>
          <w:numId w:val="2"/>
        </w:numPr>
        <w:spacing w:after="60"/>
      </w:pPr>
      <w:r>
        <w:rPr>
          <w:rFonts w:ascii="Calibri" w:cs="Calibri" w:eastAsia="Calibri" w:hAnsi="Calibri"/>
        </w:rPr>
        <w:t xml:space="preserve">MES (Authentig) – Manufacturing Execution System</w:t>
      </w:r>
    </w:p>
    <w:p>
      <w:pPr>
        <w:pStyle w:val="ListParagraph"/>
        <w:numPr>
          <w:ilvl w:val="0"/>
          <w:numId w:val="2"/>
        </w:numPr>
        <w:spacing w:after="60"/>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pPr>
      <w:r>
        <w:rPr>
          <w:rFonts w:ascii="Calibri" w:cs="Calibri" w:eastAsia="Calibri" w:hAnsi="Calibri"/>
        </w:rPr>
        <w:t xml:space="preserve">PA – Produktionsauftrag (eine von mehreren Betriebsauftragskategorien)</w:t>
      </w:r>
    </w:p>
    <w:p>
      <w:pPr>
        <w:pStyle w:val="ListParagraph"/>
        <w:numPr>
          <w:ilvl w:val="0"/>
          <w:numId w:val="2"/>
        </w:numPr>
        <w:spacing w:after="60"/>
      </w:pPr>
      <w:r>
        <w:rPr>
          <w:rFonts w:ascii="Calibri" w:cs="Calibri" w:eastAsia="Calibri" w:hAnsi="Calibri"/>
        </w:rPr>
        <w:t xml:space="preserve">PQB – Qualitätsprüfer/in</w:t>
      </w:r>
    </w:p>
    <w:p>
      <w:pPr>
        <w:pStyle w:val="ListParagraph"/>
        <w:numPr>
          <w:ilvl w:val="0"/>
          <w:numId w:val="2"/>
        </w:numPr>
        <w:spacing w:after="60"/>
      </w:pPr>
      <w:r>
        <w:rPr>
          <w:rFonts w:ascii="Calibri" w:cs="Calibri" w:eastAsia="Calibri" w:hAnsi="Calibri"/>
        </w:rPr>
        <w:t xml:space="preserve">Prüfbegleitkarte – Dokument für Qualitätskontrollen/Freigaben</w:t>
      </w:r>
    </w:p>
    <w:p>
      <w:pPr>
        <w:pStyle w:val="ListParagraph"/>
        <w:numPr>
          <w:ilvl w:val="0"/>
          <w:numId w:val="2"/>
        </w:numPr>
        <w:spacing w:after="60"/>
      </w:pPr>
      <w:r>
        <w:rPr>
          <w:rFonts w:ascii="Calibri" w:cs="Calibri" w:eastAsia="Calibri" w:hAnsi="Calibri"/>
        </w:rPr>
        <w:t xml:space="preserve">PT – Produkt-/Projekttechnik</w:t>
      </w:r>
    </w:p>
    <w:p>
      <w:pPr>
        <w:pStyle w:val="ListParagraph"/>
        <w:numPr>
          <w:ilvl w:val="0"/>
          <w:numId w:val="2"/>
        </w:numPr>
        <w:spacing w:after="60"/>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pPr>
      <w:r>
        <w:rPr>
          <w:rFonts w:ascii="Calibri" w:cs="Calibri" w:eastAsia="Calibri" w:hAnsi="Calibri"/>
        </w:rPr>
        <w:t xml:space="preserve">QS – Qualitätssicherung Produktion</w:t>
      </w:r>
    </w:p>
    <w:p>
      <w:pPr>
        <w:pStyle w:val="ListParagraph"/>
        <w:numPr>
          <w:ilvl w:val="0"/>
          <w:numId w:val="2"/>
        </w:numPr>
        <w:spacing w:after="60"/>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pPr>
      <w:r>
        <w:rPr>
          <w:rFonts w:ascii="Calibri" w:cs="Calibri" w:eastAsia="Calibri" w:hAnsi="Calibri"/>
        </w:rPr>
        <w:t xml:space="preserve">Schichtlogbuch – Dokumentationsmittel für die Schichtübergabe</w:t>
      </w:r>
    </w:p>
    <w:p>
      <w:pPr>
        <w:pStyle w:val="ListParagraph"/>
        <w:numPr>
          <w:ilvl w:val="0"/>
          <w:numId w:val="2"/>
        </w:numPr>
        <w:spacing w:after="60"/>
      </w:pPr>
      <w:r>
        <w:rPr>
          <w:rFonts w:ascii="Calibri" w:cs="Calibri" w:eastAsia="Calibri" w:hAnsi="Calibri"/>
        </w:rPr>
        <w:t xml:space="preserve">SFK – Sicherheitsfachkraft</w:t>
      </w:r>
    </w:p>
    <w:p>
      <w:pPr>
        <w:pStyle w:val="ListParagraph"/>
        <w:numPr>
          <w:ilvl w:val="0"/>
          <w:numId w:val="2"/>
        </w:numPr>
        <w:spacing w:after="60"/>
      </w:pPr>
      <w:r>
        <w:rPr>
          <w:rFonts w:ascii="Calibri" w:cs="Calibri" w:eastAsia="Calibri" w:hAnsi="Calibri"/>
        </w:rPr>
        <w:t xml:space="preserve">SVP – Sicherheitsvertrauensperson</w:t>
      </w:r>
    </w:p>
    <w:p>
      <w:pPr>
        <w:pStyle w:val="ListParagraph"/>
        <w:numPr>
          <w:ilvl w:val="0"/>
          <w:numId w:val="2"/>
        </w:numPr>
        <w:spacing w:after="60"/>
      </w:pPr>
      <w:r>
        <w:rPr>
          <w:rFonts w:ascii="Calibri" w:cs="Calibri" w:eastAsia="Calibri" w:hAnsi="Calibri"/>
        </w:rPr>
        <w:t xml:space="preserve">Teamleiter – Sammelbegriff für die den jeweiligen Abteilungsleitungen unterstellten Führungskräfte im Produktionsumfeld dieses Dokuments; mit Ausnahme der Teamleitung Lager (Abteilungsleiter SCM/Logistik) dem Produktionsleiter unterstellt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2026-10-07T12:23:23.223Z</dcterms:created>
  <dcterms:modified xsi:type="dcterms:W3CDTF">2026-10-07T12:23:23.223Z</dcterms:modified>
</cp:coreProperties>
</file>

<file path=docProps/custom.xml><?xml version="1.0" encoding="utf-8"?>
<Properties xmlns="http://schemas.openxmlformats.org/officeDocument/2006/custom-properties" xmlns:vt="http://schemas.openxmlformats.org/officeDocument/2006/docPropsVTypes"/>
</file>