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РЕШЕНИЕ</w:t>
      </w:r>
    </w:p>
    <w:p>
      <w:pPr>
        <w:spacing w:before="0" w:after="0" w:line="240"/>
        <w:ind w:right="0" w:left="0" w:firstLine="0"/>
        <w:jc w:val="center"/>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000000"/>
          <w:spacing w:val="0"/>
          <w:position w:val="0"/>
          <w:sz w:val="22"/>
          <w:u w:val="single"/>
          <w:shd w:fill="auto" w:val="clear"/>
        </w:rPr>
        <w:t xml:space="preserve">собственника помещения по вопросам, поставленным на голосование на внеочередном общем собрании собственников , расположенного по адресу:  б-р 60-летия Октября, дом 26, г. Нижний Новгород , проводимом в форме очно/заочного голосования.</w:t>
      </w:r>
    </w:p>
    <w:p>
      <w:pPr>
        <w:spacing w:before="0" w:after="0" w:line="240"/>
        <w:ind w:right="0" w:left="-18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000000"/>
          <w:spacing w:val="0"/>
          <w:position w:val="0"/>
          <w:sz w:val="22"/>
          <w:u w:val="single"/>
          <w:shd w:fill="auto" w:val="clear"/>
        </w:rPr>
        <w:t xml:space="preserve">Н. Новгород                                                                                     </w:t>
      </w:r>
      <w:r>
        <w:rPr>
          <w:rFonts w:ascii="Times New Roman" w:hAnsi="Times New Roman" w:cs="Times New Roman" w:eastAsia="Times New Roman"/>
          <w:color w:val="000000"/>
          <w:spacing w:val="0"/>
          <w:position w:val="0"/>
          <w:sz w:val="22"/>
          <w:u w:val="single"/>
          <w:shd w:fill="auto" w:val="clear"/>
        </w:rPr>
        <w:t xml:space="preserve">«___» __________________2022</w:t>
      </w:r>
      <w:r>
        <w:rPr>
          <w:rFonts w:ascii="Times New Roman" w:hAnsi="Times New Roman" w:cs="Times New Roman" w:eastAsia="Times New Roman"/>
          <w:color w:val="000000"/>
          <w:spacing w:val="0"/>
          <w:position w:val="0"/>
          <w:sz w:val="22"/>
          <w:u w:val="single"/>
          <w:shd w:fill="auto" w:val="clear"/>
        </w:rPr>
        <w:t xml:space="preserve">г</w:t>
      </w:r>
    </w:p>
    <w:p>
      <w:pPr>
        <w:spacing w:before="0" w:after="0" w:line="240"/>
        <w:ind w:right="0" w:left="-18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Собственник (ФИО,)_____________________________________________________________</w:t>
      </w:r>
    </w:p>
    <w:p>
      <w:pPr>
        <w:spacing w:before="0" w:after="0" w:line="240"/>
        <w:ind w:right="0" w:left="-18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помещения __________, дом 26, б-р 60-летия Октября, г. Н.Новгород  </w:t>
      </w:r>
    </w:p>
    <w:p>
      <w:pPr>
        <w:spacing w:before="0" w:after="0" w:line="240"/>
        <w:ind w:right="0" w:left="-18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Площадь кв.м.________________ размер доли _____________________ </w:t>
      </w:r>
    </w:p>
    <w:p>
      <w:pPr>
        <w:spacing w:before="0" w:after="0" w:line="240"/>
        <w:ind w:right="0" w:left="-18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Право собственности основание:</w:t>
      </w:r>
      <w:r>
        <w:rPr>
          <w:rFonts w:ascii="Times New Roman" w:hAnsi="Times New Roman" w:cs="Times New Roman" w:eastAsia="Times New Roman"/>
          <w:color w:val="000000"/>
          <w:spacing w:val="0"/>
          <w:position w:val="0"/>
          <w:sz w:val="28"/>
          <w:u w:val="single"/>
          <w:shd w:fill="auto" w:val="clear"/>
        </w:rPr>
        <w:t xml:space="preserve"> ___________________________________________</w:t>
      </w:r>
      <w:r>
        <w:rPr>
          <w:rFonts w:ascii="Times New Roman" w:hAnsi="Times New Roman" w:cs="Times New Roman" w:eastAsia="Times New Roman"/>
          <w:color w:val="000000"/>
          <w:spacing w:val="0"/>
          <w:position w:val="0"/>
          <w:sz w:val="22"/>
          <w:u w:val="single"/>
          <w:shd w:fill="auto" w:val="clear"/>
        </w:rPr>
        <w:t xml:space="preserve"> принимаю участие в общем собрании собственников помещений, проводимом в форме очно-заочного голосования, и голосую:</w:t>
      </w:r>
    </w:p>
    <w:tbl>
      <w:tblPr/>
      <w:tblGrid>
        <w:gridCol w:w="6487"/>
        <w:gridCol w:w="951"/>
        <w:gridCol w:w="1276"/>
        <w:gridCol w:w="1563"/>
      </w:tblGrid>
      <w:tr>
        <w:trPr>
          <w:trHeight w:val="555"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Вопросы, поставленные на голосование</w:t>
            </w:r>
          </w:p>
          <w:p>
            <w:pPr>
              <w:spacing w:before="0" w:after="0" w:line="240"/>
              <w:ind w:right="0" w:left="0" w:firstLine="0"/>
              <w:jc w:val="left"/>
              <w:rPr>
                <w:spacing w:val="0"/>
                <w:position w:val="0"/>
                <w:shd w:fill="auto" w:val="clear"/>
              </w:rPr>
            </w:pP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133"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3</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4</w:t>
            </w:r>
          </w:p>
        </w:tc>
      </w:tr>
      <w:tr>
        <w:trPr>
          <w:trHeight w:val="269"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1. </w:t>
            </w:r>
            <w:r>
              <w:rPr>
                <w:rFonts w:ascii="Times New Roman" w:hAnsi="Times New Roman" w:cs="Times New Roman" w:eastAsia="Times New Roman"/>
                <w:color w:val="000000"/>
                <w:spacing w:val="0"/>
                <w:position w:val="0"/>
                <w:sz w:val="24"/>
                <w:u w:val="single"/>
                <w:shd w:fill="auto" w:val="clear"/>
              </w:rPr>
              <w:t xml:space="preserve">Избрать: </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9"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Председателем очередного общего собрания</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Климов И.В. собственник кв. 90</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269"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Секретарем очередного общего собрания</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Галкина Н.Ю. собственник кв 117</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269"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Счетная комиссия</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Демарин Д.А. собственник кв 105</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269"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2</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Выбор способа управления многоквартирным домом </w:t>
            </w:r>
            <w:r>
              <w:rPr>
                <w:rFonts w:ascii="Segoe UI Symbol" w:hAnsi="Segoe UI Symbol" w:cs="Segoe UI Symbol" w:eastAsia="Segoe UI Symbol"/>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26  </w:t>
            </w:r>
            <w:r>
              <w:rPr>
                <w:rFonts w:ascii="Times New Roman" w:hAnsi="Times New Roman" w:cs="Times New Roman" w:eastAsia="Times New Roman"/>
                <w:b/>
                <w:color w:val="000000"/>
                <w:spacing w:val="0"/>
                <w:position w:val="0"/>
                <w:sz w:val="24"/>
                <w:u w:val="single"/>
                <w:shd w:fill="auto" w:val="clear"/>
              </w:rPr>
              <w:t xml:space="preserve">б-р 60-летия Октября г. Нижний Новгород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п.2 ст.161 ЖК РФ)</w:t>
            </w:r>
            <w:r>
              <w:rPr>
                <w:rFonts w:ascii="Times New Roman" w:hAnsi="Times New Roman" w:cs="Times New Roman" w:eastAsia="Times New Roman"/>
                <w:color w:val="000000"/>
                <w:spacing w:val="0"/>
                <w:position w:val="0"/>
                <w:sz w:val="24"/>
                <w:u w:val="single"/>
                <w:shd w:fill="auto" w:val="clear"/>
              </w:rPr>
              <w:t xml:space="preserve"> </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2.1  </w:t>
            </w:r>
            <w:r>
              <w:rPr>
                <w:rFonts w:ascii="Times New Roman" w:hAnsi="Times New Roman" w:cs="Times New Roman" w:eastAsia="Times New Roman"/>
                <w:b/>
                <w:color w:val="000000"/>
                <w:spacing w:val="0"/>
                <w:position w:val="0"/>
                <w:sz w:val="24"/>
                <w:u w:val="single"/>
                <w:shd w:fill="auto" w:val="clear"/>
              </w:rPr>
              <w:t xml:space="preserve">Управляющая организация</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2.2 </w:t>
            </w:r>
            <w:r>
              <w:rPr>
                <w:rFonts w:ascii="Times New Roman" w:hAnsi="Times New Roman" w:cs="Times New Roman" w:eastAsia="Times New Roman"/>
                <w:b/>
                <w:color w:val="000000"/>
                <w:spacing w:val="0"/>
                <w:position w:val="0"/>
                <w:sz w:val="24"/>
                <w:u w:val="single"/>
                <w:shd w:fill="auto" w:val="clear"/>
              </w:rPr>
              <w:t xml:space="preserve">Товарищество собственников недвижимости (ТСН)</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3. </w:t>
            </w:r>
            <w:r>
              <w:rPr>
                <w:rFonts w:ascii="Times New Roman" w:hAnsi="Times New Roman" w:cs="Times New Roman" w:eastAsia="Times New Roman"/>
                <w:b/>
                <w:color w:val="000000"/>
                <w:spacing w:val="0"/>
                <w:position w:val="0"/>
                <w:sz w:val="24"/>
                <w:u w:val="single"/>
                <w:shd w:fill="auto" w:val="clear"/>
              </w:rPr>
              <w:t xml:space="preserve">Создание товарищества собственников недвижимости,  в случае выбора в качестве способа управления многоквартирным домом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управление ТСН: товарищество собственников недвижимости (ТСН)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Бульвар 26</w:t>
            </w:r>
            <w:r>
              <w:rPr>
                <w:rFonts w:ascii="Times New Roman" w:hAnsi="Times New Roman" w:cs="Times New Roman" w:eastAsia="Times New Roman"/>
                <w:b/>
                <w:color w:val="000000"/>
                <w:spacing w:val="0"/>
                <w:position w:val="0"/>
                <w:sz w:val="24"/>
                <w:u w:val="single"/>
                <w:shd w:fill="auto" w:val="clear"/>
              </w:rPr>
              <w:t xml:space="preserve">» .</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4. </w:t>
            </w:r>
            <w:r>
              <w:rPr>
                <w:rFonts w:ascii="Times New Roman" w:hAnsi="Times New Roman" w:cs="Times New Roman" w:eastAsia="Times New Roman"/>
                <w:b/>
                <w:color w:val="000000"/>
                <w:spacing w:val="0"/>
                <w:position w:val="0"/>
                <w:sz w:val="24"/>
                <w:u w:val="single"/>
                <w:shd w:fill="auto" w:val="clear"/>
              </w:rPr>
              <w:t xml:space="preserve">Утверждение Устава ТСН, в случае выбора в качестве способа управления многоквартирным домом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управление ТСН.</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 </w:t>
            </w:r>
            <w:r>
              <w:rPr>
                <w:rFonts w:ascii="Times New Roman" w:hAnsi="Times New Roman" w:cs="Times New Roman" w:eastAsia="Times New Roman"/>
                <w:b/>
                <w:color w:val="000000"/>
                <w:spacing w:val="0"/>
                <w:position w:val="0"/>
                <w:sz w:val="24"/>
                <w:u w:val="single"/>
                <w:shd w:fill="auto" w:val="clear"/>
              </w:rPr>
              <w:t xml:space="preserve">Выбор председателя и членов правления ТСН, в случае выбора в качестве способа управления многоквартирным домом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управление ТСН Бульвар 26</w:t>
            </w:r>
            <w:r>
              <w:rPr>
                <w:rFonts w:ascii="Times New Roman" w:hAnsi="Times New Roman" w:cs="Times New Roman" w:eastAsia="Times New Roman"/>
                <w:b/>
                <w:color w:val="000000"/>
                <w:spacing w:val="0"/>
                <w:position w:val="0"/>
                <w:sz w:val="24"/>
                <w:u w:val="single"/>
                <w:shd w:fill="auto" w:val="clear"/>
              </w:rPr>
              <w:t xml:space="preserve">»</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5.1 </w:t>
            </w:r>
            <w:r>
              <w:rPr>
                <w:rFonts w:ascii="Times New Roman" w:hAnsi="Times New Roman" w:cs="Times New Roman" w:eastAsia="Times New Roman"/>
                <w:b/>
                <w:color w:val="000000"/>
                <w:spacing w:val="0"/>
                <w:position w:val="0"/>
                <w:sz w:val="24"/>
                <w:u w:val="single"/>
                <w:shd w:fill="auto" w:val="clear"/>
              </w:rPr>
              <w:t xml:space="preserve">Председатель правления: Климов И.В. - собственник кв.90</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Члены правления:</w:t>
            </w:r>
          </w:p>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5.2.  </w:t>
            </w:r>
            <w:r>
              <w:rPr>
                <w:rFonts w:ascii="Times New Roman" w:hAnsi="Times New Roman" w:cs="Times New Roman" w:eastAsia="Times New Roman"/>
                <w:b/>
                <w:color w:val="000000"/>
                <w:spacing w:val="0"/>
                <w:position w:val="0"/>
                <w:sz w:val="24"/>
                <w:u w:val="single"/>
                <w:shd w:fill="auto" w:val="clear"/>
              </w:rPr>
              <w:t xml:space="preserve">Зеленков А.А.</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собственник кв.17</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5.3.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Яшина А.Н. собственник кв. 46</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5.4.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Елизарова А.С. собственник кв. 91</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5.5.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Демидкина А.Ю. собственник кв. 99</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5.6- </w:t>
            </w:r>
            <w:r>
              <w:rPr>
                <w:rFonts w:ascii="Times New Roman" w:hAnsi="Times New Roman" w:cs="Times New Roman" w:eastAsia="Times New Roman"/>
                <w:b/>
                <w:color w:val="000000"/>
                <w:spacing w:val="0"/>
                <w:position w:val="0"/>
                <w:sz w:val="24"/>
                <w:u w:val="single"/>
                <w:shd w:fill="auto" w:val="clear"/>
              </w:rPr>
              <w:t xml:space="preserve">Демарин Д.А. собственник кв.105</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5.7- </w:t>
            </w:r>
            <w:r>
              <w:rPr>
                <w:rFonts w:ascii="Times New Roman" w:hAnsi="Times New Roman" w:cs="Times New Roman" w:eastAsia="Times New Roman"/>
                <w:b/>
                <w:color w:val="000000"/>
                <w:spacing w:val="0"/>
                <w:position w:val="0"/>
                <w:sz w:val="24"/>
                <w:u w:val="single"/>
                <w:shd w:fill="auto" w:val="clear"/>
              </w:rPr>
              <w:t xml:space="preserve">Бакаева Д.Г. собственник кв.106</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5.8- </w:t>
            </w:r>
            <w:r>
              <w:rPr>
                <w:rFonts w:ascii="Times New Roman" w:hAnsi="Times New Roman" w:cs="Times New Roman" w:eastAsia="Times New Roman"/>
                <w:b/>
                <w:color w:val="000000"/>
                <w:spacing w:val="0"/>
                <w:position w:val="0"/>
                <w:sz w:val="24"/>
                <w:u w:val="single"/>
                <w:shd w:fill="auto" w:val="clear"/>
              </w:rPr>
              <w:t xml:space="preserve">Громова Н.С.  собственник кв.113</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5.9- </w:t>
            </w:r>
            <w:r>
              <w:rPr>
                <w:rFonts w:ascii="Times New Roman" w:hAnsi="Times New Roman" w:cs="Times New Roman" w:eastAsia="Times New Roman"/>
                <w:b/>
                <w:color w:val="000000"/>
                <w:spacing w:val="0"/>
                <w:position w:val="0"/>
                <w:sz w:val="24"/>
                <w:u w:val="single"/>
                <w:shd w:fill="auto" w:val="clear"/>
              </w:rPr>
              <w:t xml:space="preserve">Галкина Н.Ю.  собственник кв.117</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6. </w:t>
            </w:r>
            <w:r>
              <w:rPr>
                <w:rFonts w:ascii="Times New Roman" w:hAnsi="Times New Roman" w:cs="Times New Roman" w:eastAsia="Times New Roman"/>
                <w:b/>
                <w:color w:val="000000"/>
                <w:spacing w:val="0"/>
                <w:position w:val="0"/>
                <w:sz w:val="24"/>
                <w:u w:val="single"/>
                <w:shd w:fill="auto" w:val="clear"/>
              </w:rPr>
              <w:t xml:space="preserve">Выбор ревизионной комиссии, в случае выбора в качестве способа управления многоквартирным домом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управление ТСН. </w:t>
              <w:br/>
              <w:t xml:space="preserve">Ревизоры:</w:t>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1)</w:t>
            </w:r>
            <w:r>
              <w:rPr>
                <w:rFonts w:ascii="Times New Roman" w:hAnsi="Times New Roman" w:cs="Times New Roman" w:eastAsia="Times New Roman"/>
                <w:b/>
                <w:color w:val="000000"/>
                <w:spacing w:val="0"/>
                <w:position w:val="0"/>
                <w:sz w:val="24"/>
                <w:u w:val="single"/>
                <w:shd w:fill="auto" w:val="clear"/>
              </w:rPr>
              <w:t xml:space="preserve">Чуева Л.С.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собственник кв. 24</w:t>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w:t>
            </w:r>
            <w:r>
              <w:rPr>
                <w:rFonts w:ascii="Times New Roman" w:hAnsi="Times New Roman" w:cs="Times New Roman" w:eastAsia="Times New Roman"/>
                <w:b/>
                <w:color w:val="000000"/>
                <w:spacing w:val="0"/>
                <w:position w:val="0"/>
                <w:sz w:val="24"/>
                <w:u w:val="single"/>
                <w:shd w:fill="auto" w:val="clear"/>
              </w:rPr>
              <w:t xml:space="preserve">Чайка Е.С. - собственник кв.100</w:t>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3)</w:t>
            </w:r>
            <w:r>
              <w:rPr>
                <w:rFonts w:ascii="Times New Roman" w:hAnsi="Times New Roman" w:cs="Times New Roman" w:eastAsia="Times New Roman"/>
                <w:b/>
                <w:color w:val="000000"/>
                <w:spacing w:val="0"/>
                <w:position w:val="0"/>
                <w:sz w:val="24"/>
                <w:u w:val="single"/>
                <w:shd w:fill="auto" w:val="clear"/>
              </w:rPr>
              <w:t xml:space="preserve">Гриневич П.В. - собственник кв.116</w:t>
            </w:r>
          </w:p>
          <w:p>
            <w:pPr>
              <w:spacing w:before="0" w:after="0" w:line="240"/>
              <w:ind w:right="0" w:left="0" w:firstLine="0"/>
              <w:jc w:val="both"/>
              <w:rPr>
                <w:spacing w:val="0"/>
                <w:position w:val="0"/>
                <w:shd w:fill="auto" w:val="clear"/>
              </w:rPr>
            </w:pP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7.</w:t>
            </w:r>
            <w:r>
              <w:rPr>
                <w:rFonts w:ascii="Times New Roman" w:hAnsi="Times New Roman" w:cs="Times New Roman" w:eastAsia="Times New Roman"/>
                <w:b/>
                <w:color w:val="000000"/>
                <w:spacing w:val="0"/>
                <w:position w:val="0"/>
                <w:sz w:val="24"/>
                <w:u w:val="single"/>
                <w:shd w:fill="auto" w:val="clear"/>
              </w:rPr>
              <w:t xml:space="preserve">Утверждение уполномоченного лица для осуществления государственной регистрации товарищества собственников недвижимости, в случае выбора в качестве способа управления многоквартирным домом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управление ТСН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Бульвар 26</w:t>
            </w:r>
            <w:r>
              <w:rPr>
                <w:rFonts w:ascii="Times New Roman" w:hAnsi="Times New Roman" w:cs="Times New Roman" w:eastAsia="Times New Roman"/>
                <w:b/>
                <w:color w:val="000000"/>
                <w:spacing w:val="0"/>
                <w:position w:val="0"/>
                <w:sz w:val="24"/>
                <w:u w:val="single"/>
                <w:shd w:fill="auto" w:val="clear"/>
              </w:rPr>
              <w:t xml:space="preserve">» </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8 </w:t>
            </w:r>
            <w:r>
              <w:rPr>
                <w:rFonts w:ascii="Times New Roman" w:hAnsi="Times New Roman" w:cs="Times New Roman" w:eastAsia="Times New Roman"/>
                <w:b/>
                <w:color w:val="000000"/>
                <w:spacing w:val="0"/>
                <w:position w:val="0"/>
                <w:sz w:val="24"/>
                <w:u w:val="single"/>
                <w:shd w:fill="auto" w:val="clear"/>
              </w:rPr>
              <w:t xml:space="preserve">Утверждение порядка уведомления собственников о созыве общих собраний собственников помещений и о решениях, принятых общим собранием собственников помещений в многоквартирном доме, </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путем вывешивания уведомлений, решений (протокола) на информационных досках на первых этажах подъездов  не позднее, чем за десять дней до даты проведения собрания, чем через десять дней со дня оформления решения протоколом и подписания его счётной комиссией. Все действия указанные в настоящем вопросе считаются выполненными надлежащим образом, если они подтверждены актом, подписанным любым(-и) собственником(-ами) помещения(-й) в многоквартирном доме.</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w:t>
            </w:r>
          </w:p>
        </w:tc>
      </w:tr>
      <w:tr>
        <w:trPr>
          <w:trHeight w:val="48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9 </w:t>
            </w:r>
            <w:r>
              <w:rPr>
                <w:rFonts w:ascii="Times New Roman" w:hAnsi="Times New Roman" w:cs="Times New Roman" w:eastAsia="Times New Roman"/>
                <w:b/>
                <w:color w:val="000000"/>
                <w:spacing w:val="0"/>
                <w:position w:val="0"/>
                <w:sz w:val="24"/>
                <w:u w:val="single"/>
                <w:shd w:fill="auto" w:val="clear"/>
              </w:rPr>
              <w:t xml:space="preserve">Утверждение места хранения протокола данного собрания членов ТСН и иных материалов собрания: г.Н.Новгород, б-р 60-я Октября, д. 26, информационный портал ГИС ЖКХ., ГЖИНО </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За </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Против </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Воздержался </w:t>
            </w:r>
          </w:p>
        </w:tc>
      </w:tr>
      <w:tr>
        <w:trPr>
          <w:trHeight w:val="480" w:hRule="auto"/>
          <w:jc w:val="left"/>
        </w:trPr>
        <w:tc>
          <w:tcPr>
            <w:tcW w:w="102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br/>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Начало очной части общего собрания </w:t>
            </w:r>
            <w:r>
              <w:rPr>
                <w:rFonts w:ascii="Times New Roman" w:hAnsi="Times New Roman" w:cs="Times New Roman" w:eastAsia="Times New Roman"/>
                <w:b/>
                <w:color w:val="000000"/>
                <w:spacing w:val="0"/>
                <w:position w:val="0"/>
                <w:sz w:val="24"/>
                <w:u w:val="single"/>
                <w:shd w:fill="auto" w:val="clear"/>
              </w:rPr>
              <w:t xml:space="preserve">19-00 ч.  </w:t>
            </w:r>
            <w:r>
              <w:rPr>
                <w:rFonts w:ascii="Times New Roman" w:hAnsi="Times New Roman" w:cs="Times New Roman" w:eastAsia="Times New Roman"/>
                <w:b/>
                <w:color w:val="000000"/>
                <w:spacing w:val="0"/>
                <w:position w:val="0"/>
                <w:sz w:val="24"/>
                <w:u w:val="single"/>
                <w:shd w:fill="auto" w:val="clear"/>
              </w:rPr>
              <w:t xml:space="preserve">«29» </w:t>
            </w:r>
            <w:r>
              <w:rPr>
                <w:rFonts w:ascii="Times New Roman" w:hAnsi="Times New Roman" w:cs="Times New Roman" w:eastAsia="Times New Roman"/>
                <w:b/>
                <w:color w:val="000000"/>
                <w:spacing w:val="0"/>
                <w:position w:val="0"/>
                <w:sz w:val="24"/>
                <w:u w:val="single"/>
                <w:shd w:fill="auto" w:val="clear"/>
              </w:rPr>
              <w:t xml:space="preserve">октября 2022г., </w:t>
            </w:r>
            <w:r>
              <w:rPr>
                <w:rFonts w:ascii="Times New Roman" w:hAnsi="Times New Roman" w:cs="Times New Roman" w:eastAsia="Times New Roman"/>
                <w:color w:val="000000"/>
                <w:spacing w:val="0"/>
                <w:position w:val="0"/>
                <w:sz w:val="24"/>
                <w:u w:val="single"/>
                <w:shd w:fill="auto" w:val="clear"/>
              </w:rPr>
              <w:t xml:space="preserve">заочной</w:t>
            </w:r>
            <w:r>
              <w:rPr>
                <w:rFonts w:ascii="Times New Roman" w:hAnsi="Times New Roman" w:cs="Times New Roman" w:eastAsia="Times New Roman"/>
                <w:b/>
                <w:color w:val="000000"/>
                <w:spacing w:val="0"/>
                <w:position w:val="0"/>
                <w:sz w:val="24"/>
                <w:u w:val="single"/>
                <w:shd w:fill="auto" w:val="clear"/>
              </w:rPr>
              <w:t xml:space="preserve"> в 19-00 29 октября 2022 года.</w:t>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Срок передачи решений до  19 ч. 00 мин </w:t>
            </w:r>
            <w:r>
              <w:rPr>
                <w:rFonts w:ascii="Times New Roman" w:hAnsi="Times New Roman" w:cs="Times New Roman" w:eastAsia="Times New Roman"/>
                <w:b/>
                <w:color w:val="000000"/>
                <w:spacing w:val="0"/>
                <w:position w:val="0"/>
                <w:sz w:val="24"/>
                <w:u w:val="single"/>
                <w:shd w:fill="auto" w:val="clear"/>
              </w:rPr>
              <w:t xml:space="preserve">«15» </w:t>
            </w:r>
            <w:r>
              <w:rPr>
                <w:rFonts w:ascii="Times New Roman" w:hAnsi="Times New Roman" w:cs="Times New Roman" w:eastAsia="Times New Roman"/>
                <w:b/>
                <w:color w:val="000000"/>
                <w:spacing w:val="0"/>
                <w:position w:val="0"/>
                <w:sz w:val="24"/>
                <w:u w:val="single"/>
                <w:shd w:fill="auto" w:val="clear"/>
              </w:rPr>
              <w:t xml:space="preserve">ноября  2022г. </w:t>
            </w:r>
            <w:r>
              <w:rPr>
                <w:rFonts w:ascii="Times New Roman" w:hAnsi="Times New Roman" w:cs="Times New Roman" w:eastAsia="Times New Roman"/>
                <w:color w:val="000000"/>
                <w:spacing w:val="0"/>
                <w:position w:val="0"/>
                <w:sz w:val="24"/>
                <w:u w:val="single"/>
                <w:shd w:fill="auto" w:val="clear"/>
              </w:rPr>
              <w:t xml:space="preserve">(окончание заочной части общего собрания)</w:t>
            </w:r>
          </w:p>
          <w:p>
            <w:pPr>
              <w:spacing w:before="0" w:after="0" w:line="240"/>
              <w:ind w:right="0" w:left="0" w:firstLine="708"/>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Бюллетени с решениями собственников по вопросам повестки собрания передавать по следующим адресам по б-р 60-летия Октября, д. 26, кв. 90 :</w:t>
            </w: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 информацией и материалами, которые будут представлены на собрании, Вы можете ознакомиться с 29 октября по 15 ноября с 19.00 до 21.00 в квартирах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46, 90, 99, 105, 117 </w:t>
            </w:r>
            <w:r>
              <w:rPr>
                <w:rFonts w:ascii="Times New Roman" w:hAnsi="Times New Roman" w:cs="Times New Roman" w:eastAsia="Times New Roman"/>
                <w:color w:val="000000"/>
                <w:spacing w:val="0"/>
                <w:position w:val="0"/>
                <w:sz w:val="24"/>
                <w:u w:val="single"/>
                <w:shd w:fill="auto" w:val="clear"/>
              </w:rPr>
              <w:t xml:space="preserve">кв.</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Личная подпись голосующего  ________________________________________</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ab/>
        <w:tab/>
        <w:tab/>
        <w:tab/>
        <w:tab/>
        <w:tab/>
        <w:tab/>
      </w:r>
      <w:r>
        <w:rPr>
          <w:rFonts w:ascii="Times New Roman" w:hAnsi="Times New Roman" w:cs="Times New Roman" w:eastAsia="Times New Roman"/>
          <w:i/>
          <w:color w:val="000000"/>
          <w:spacing w:val="0"/>
          <w:position w:val="0"/>
          <w:sz w:val="28"/>
          <w:u w:val="single"/>
          <w:shd w:fill="auto" w:val="clear"/>
        </w:rPr>
        <w:t xml:space="preserve">(</w:t>
      </w:r>
      <w:r>
        <w:rPr>
          <w:rFonts w:ascii="Times New Roman" w:hAnsi="Times New Roman" w:cs="Times New Roman" w:eastAsia="Times New Roman"/>
          <w:i/>
          <w:color w:val="000000"/>
          <w:spacing w:val="0"/>
          <w:position w:val="0"/>
          <w:sz w:val="28"/>
          <w:u w:val="single"/>
          <w:shd w:fill="auto" w:val="clear"/>
        </w:rPr>
        <w:t xml:space="preserve">подпись, </w:t>
        <w:tab/>
        <w:t xml:space="preserve">ФИО)</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