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pPr>
      <w:bookmarkStart w:colFirst="0" w:colLast="0" w:name="_rnsfclm8i731" w:id="0"/>
      <w:bookmarkEnd w:id="0"/>
      <w:r w:rsidDel="00000000" w:rsidR="00000000" w:rsidRPr="00000000">
        <w:rPr>
          <w:rtl w:val="0"/>
        </w:rPr>
        <w:t xml:space="preserve">Índice</w:t>
      </w:r>
    </w:p>
    <w:p w:rsidR="00000000" w:rsidDel="00000000" w:rsidP="00000000" w:rsidRDefault="00000000" w:rsidRPr="00000000" w14:paraId="00000002">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nsfclm8i7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_rnsfclm8i731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ncnycqxqx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Resúmen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_dncnycqxqxxt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2qy1h6qq6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Circuito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_ll2qy1h6qq6n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4klajxl22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Fórmula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_k4klajxl22ql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cwdm0a2ff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Código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_bcwdm0a2ffpb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b0os463zu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Fuentes de Información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_8b0os463zuzt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1"/>
        <w:numPr>
          <w:ilvl w:val="0"/>
          <w:numId w:val="1"/>
        </w:numPr>
        <w:ind w:left="720" w:hanging="360"/>
      </w:pPr>
      <w:bookmarkStart w:colFirst="0" w:colLast="0" w:name="_dncnycqxqxxt" w:id="1"/>
      <w:bookmarkEnd w:id="1"/>
      <w:r w:rsidDel="00000000" w:rsidR="00000000" w:rsidRPr="00000000">
        <w:rPr>
          <w:rtl w:val="0"/>
        </w:rPr>
        <w:t xml:space="preserve">Resúmen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En esta práctica parametrizamos un sensor de Temperatura Termistor NTC CL-80, con el cual hicimos mediciones exactas de temperatura. Para hacer mejores mediciones usamos un amplificador en modo restador y un puente de Wheatstone. </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También se usó un Termopar conectado a un Medidor Fluke para comprobar los resultados.</w:t>
      </w:r>
    </w:p>
    <w:p w:rsidR="00000000" w:rsidDel="00000000" w:rsidP="00000000" w:rsidRDefault="00000000" w:rsidRPr="00000000" w14:paraId="00000011">
      <w:pPr>
        <w:pStyle w:val="Heading1"/>
        <w:numPr>
          <w:ilvl w:val="0"/>
          <w:numId w:val="1"/>
        </w:numPr>
        <w:ind w:left="720" w:hanging="360"/>
        <w:rPr/>
      </w:pPr>
      <w:bookmarkStart w:colFirst="0" w:colLast="0" w:name="_4d2hu0z1lyvc" w:id="2"/>
      <w:bookmarkEnd w:id="2"/>
      <w:r w:rsidDel="00000000" w:rsidR="00000000" w:rsidRPr="00000000">
        <w:rPr>
          <w:rtl w:val="0"/>
        </w:rPr>
        <w:t xml:space="preserve">Circuito</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Se implementó un puente de wheatstone para tener una medición exacta, como la resistencia máxima medida fue de 90 Ohms, se colocaron resistencias de 100 Ohms para hacer el puente.</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Para obtener una respuesta más fiable de la medición se usó un amplificador operacional en modo restador, de manera que el nivel máximo medido es muy cercano a los 5 Volts (Máxima amplitud permitida por el ADC del microcontrolador) y el minimo valor medido es de 0 volts, teniendo en promedio 2.3 Volts.</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4548900" cy="3671888"/>
            <wp:effectExtent b="0" l="0" r="0" t="0"/>
            <wp:docPr id="2" name="image1.png"/>
            <a:graphic>
              <a:graphicData uri="http://schemas.openxmlformats.org/drawingml/2006/picture">
                <pic:pic>
                  <pic:nvPicPr>
                    <pic:cNvPr id="0" name="image1.png"/>
                    <pic:cNvPicPr preferRelativeResize="0"/>
                  </pic:nvPicPr>
                  <pic:blipFill>
                    <a:blip r:embed="rId6"/>
                    <a:srcRect b="9441" l="7308" r="5149" t="8863"/>
                    <a:stretch>
                      <a:fillRect/>
                    </a:stretch>
                  </pic:blipFill>
                  <pic:spPr>
                    <a:xfrm>
                      <a:off x="0" y="0"/>
                      <a:ext cx="45489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rtl w:val="0"/>
        </w:rPr>
        <w:t xml:space="preserve">Circuito de amplificación.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numPr>
          <w:ilvl w:val="0"/>
          <w:numId w:val="1"/>
        </w:numPr>
        <w:rPr>
          <w:sz w:val="36"/>
          <w:szCs w:val="36"/>
        </w:rPr>
      </w:pPr>
      <w:bookmarkStart w:colFirst="0" w:colLast="0" w:name="_k4klajxl22ql" w:id="3"/>
      <w:bookmarkEnd w:id="3"/>
      <w:r w:rsidDel="00000000" w:rsidR="00000000" w:rsidRPr="00000000">
        <w:rPr>
          <w:rtl w:val="0"/>
        </w:rPr>
        <w:t xml:space="preserve">Fórmula</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Teniendo el circuito armado, procedimos a hacer pruebas con el osciloscopio y diferentes niveles de temperatura. Usando vasos de agua, medimos diferentes niveles de temperatura y los comprobamos con el medidor Fluke y el termopar:</w:t>
      </w:r>
    </w:p>
    <w:p w:rsidR="00000000" w:rsidDel="00000000" w:rsidP="00000000" w:rsidRDefault="00000000" w:rsidRPr="00000000" w14:paraId="0000001C">
      <w:pPr>
        <w:ind w:left="0" w:firstLine="0"/>
        <w:jc w:val="center"/>
        <w:rPr/>
      </w:pPr>
      <w:r w:rsidDel="00000000" w:rsidR="00000000" w:rsidRPr="00000000">
        <w:rPr>
          <w:rtl w:val="0"/>
        </w:rPr>
      </w:r>
    </w:p>
    <w:tbl>
      <w:tblPr>
        <w:tblStyle w:val="Table1"/>
        <w:tblW w:w="3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770"/>
        <w:tblGridChange w:id="0">
          <w:tblGrid>
            <w:gridCol w:w="1245"/>
            <w:gridCol w:w="1770"/>
          </w:tblGrid>
        </w:tblGridChange>
      </w:tblGrid>
      <w:tr>
        <w:tc>
          <w:tcPr>
            <w:tcBorders>
              <w:top w:color="000000" w:space="0" w:sz="0" w:val="nil"/>
              <w:left w:color="000000" w:space="0" w:sz="0" w:val="nil"/>
              <w:bottom w:color="ffffff" w:space="0" w:sz="12" w:val="single"/>
              <w:right w:color="ffffff"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D">
            <w:pPr>
              <w:widowControl w:val="0"/>
              <w:ind w:right="0"/>
              <w:jc w:val="center"/>
              <w:rPr/>
            </w:pPr>
            <w:r w:rsidDel="00000000" w:rsidR="00000000" w:rsidRPr="00000000">
              <w:rPr>
                <w:rFonts w:ascii="Calibri" w:cs="Calibri" w:eastAsia="Calibri" w:hAnsi="Calibri"/>
                <w:b w:val="1"/>
                <w:color w:val="ffffff"/>
                <w:rtl w:val="0"/>
              </w:rPr>
              <w:t xml:space="preserve">Voltage(V)</w:t>
            </w:r>
            <w:r w:rsidDel="00000000" w:rsidR="00000000" w:rsidRPr="00000000">
              <w:rPr>
                <w:rtl w:val="0"/>
              </w:rPr>
            </w:r>
          </w:p>
        </w:tc>
        <w:tc>
          <w:tcPr>
            <w:tcBorders>
              <w:top w:color="000000" w:space="0" w:sz="0" w:val="nil"/>
              <w:left w:color="ffffff" w:space="0" w:sz="4" w:val="single"/>
              <w:bottom w:color="ffffff" w:space="0" w:sz="12"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E">
            <w:pPr>
              <w:widowControl w:val="0"/>
              <w:ind w:right="0"/>
              <w:jc w:val="center"/>
              <w:rPr/>
            </w:pPr>
            <w:r w:rsidDel="00000000" w:rsidR="00000000" w:rsidRPr="00000000">
              <w:rPr>
                <w:rFonts w:ascii="Calibri" w:cs="Calibri" w:eastAsia="Calibri" w:hAnsi="Calibri"/>
                <w:b w:val="1"/>
                <w:color w:val="ffffff"/>
                <w:rtl w:val="0"/>
              </w:rPr>
              <w:t xml:space="preserve">Temperatura(°C)</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ind w:right="0"/>
              <w:jc w:val="center"/>
              <w:rPr/>
            </w:pPr>
            <w:r w:rsidDel="00000000" w:rsidR="00000000" w:rsidRPr="00000000">
              <w:rPr>
                <w:rFonts w:ascii="Calibri" w:cs="Calibri" w:eastAsia="Calibri" w:hAnsi="Calibri"/>
                <w:rtl w:val="0"/>
              </w:rPr>
              <w:t xml:space="preserve">4.95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ind w:right="0"/>
              <w:jc w:val="center"/>
              <w:rPr/>
            </w:pPr>
            <w:r w:rsidDel="00000000" w:rsidR="00000000" w:rsidRPr="00000000">
              <w:rPr>
                <w:rFonts w:ascii="Calibri" w:cs="Calibri" w:eastAsia="Calibri" w:hAnsi="Calibri"/>
                <w:rtl w:val="0"/>
              </w:rPr>
              <w:t xml:space="preserve">67.5</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ind w:right="0"/>
              <w:jc w:val="center"/>
              <w:rPr/>
            </w:pPr>
            <w:r w:rsidDel="00000000" w:rsidR="00000000" w:rsidRPr="00000000">
              <w:rPr>
                <w:rFonts w:ascii="Calibri" w:cs="Calibri" w:eastAsia="Calibri" w:hAnsi="Calibri"/>
                <w:rtl w:val="0"/>
              </w:rPr>
              <w:t xml:space="preserve">4.7</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ind w:right="0"/>
              <w:jc w:val="center"/>
              <w:rPr/>
            </w:pPr>
            <w:r w:rsidDel="00000000" w:rsidR="00000000" w:rsidRPr="00000000">
              <w:rPr>
                <w:rFonts w:ascii="Calibri" w:cs="Calibri" w:eastAsia="Calibri" w:hAnsi="Calibri"/>
                <w:rtl w:val="0"/>
              </w:rPr>
              <w:t xml:space="preserve">58.2</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ind w:right="0"/>
              <w:jc w:val="center"/>
              <w:rPr/>
            </w:pPr>
            <w:r w:rsidDel="00000000" w:rsidR="00000000" w:rsidRPr="00000000">
              <w:rPr>
                <w:rFonts w:ascii="Calibri" w:cs="Calibri" w:eastAsia="Calibri" w:hAnsi="Calibri"/>
                <w:rtl w:val="0"/>
              </w:rPr>
              <w:t xml:space="preserve">4.3</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ind w:right="0"/>
              <w:jc w:val="center"/>
              <w:rPr/>
            </w:pPr>
            <w:r w:rsidDel="00000000" w:rsidR="00000000" w:rsidRPr="00000000">
              <w:rPr>
                <w:rFonts w:ascii="Calibri" w:cs="Calibri" w:eastAsia="Calibri" w:hAnsi="Calibri"/>
                <w:rtl w:val="0"/>
              </w:rPr>
              <w:t xml:space="preserve">49.3</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ind w:right="0"/>
              <w:jc w:val="center"/>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ind w:right="0"/>
              <w:jc w:val="center"/>
              <w:rPr/>
            </w:pPr>
            <w:r w:rsidDel="00000000" w:rsidR="00000000" w:rsidRPr="00000000">
              <w:rPr>
                <w:rFonts w:ascii="Calibri" w:cs="Calibri" w:eastAsia="Calibri" w:hAnsi="Calibri"/>
                <w:rtl w:val="0"/>
              </w:rPr>
              <w:t xml:space="preserve">44.6</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ind w:right="0"/>
              <w:jc w:val="center"/>
              <w:rPr/>
            </w:pPr>
            <w:r w:rsidDel="00000000" w:rsidR="00000000" w:rsidRPr="00000000">
              <w:rPr>
                <w:rFonts w:ascii="Calibri" w:cs="Calibri" w:eastAsia="Calibri" w:hAnsi="Calibri"/>
                <w:rtl w:val="0"/>
              </w:rPr>
              <w:t xml:space="preserve">3.75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ind w:right="0"/>
              <w:jc w:val="center"/>
              <w:rPr/>
            </w:pPr>
            <w:r w:rsidDel="00000000" w:rsidR="00000000" w:rsidRPr="00000000">
              <w:rPr>
                <w:rFonts w:ascii="Calibri" w:cs="Calibri" w:eastAsia="Calibri" w:hAnsi="Calibri"/>
                <w:rtl w:val="0"/>
              </w:rPr>
              <w:t xml:space="preserve">40.4</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ind w:right="0"/>
              <w:jc w:val="center"/>
              <w:rPr/>
            </w:pPr>
            <w:r w:rsidDel="00000000" w:rsidR="00000000" w:rsidRPr="00000000">
              <w:rPr>
                <w:rFonts w:ascii="Calibri" w:cs="Calibri" w:eastAsia="Calibri" w:hAnsi="Calibri"/>
                <w:rtl w:val="0"/>
              </w:rPr>
              <w:t xml:space="preserve">3.4</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ind w:right="0"/>
              <w:jc w:val="center"/>
              <w:rPr/>
            </w:pPr>
            <w:r w:rsidDel="00000000" w:rsidR="00000000" w:rsidRPr="00000000">
              <w:rPr>
                <w:rFonts w:ascii="Calibri" w:cs="Calibri" w:eastAsia="Calibri" w:hAnsi="Calibri"/>
                <w:rtl w:val="0"/>
              </w:rPr>
              <w:t xml:space="preserve">33.7</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ind w:right="0"/>
              <w:jc w:val="center"/>
              <w:rPr/>
            </w:pPr>
            <w:r w:rsidDel="00000000" w:rsidR="00000000" w:rsidRPr="00000000">
              <w:rPr>
                <w:rFonts w:ascii="Calibri" w:cs="Calibri" w:eastAsia="Calibri" w:hAnsi="Calibri"/>
                <w:rtl w:val="0"/>
              </w:rPr>
              <w:t xml:space="preserve">2.9</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ind w:right="0"/>
              <w:jc w:val="center"/>
              <w:rPr/>
            </w:pPr>
            <w:r w:rsidDel="00000000" w:rsidR="00000000" w:rsidRPr="00000000">
              <w:rPr>
                <w:rFonts w:ascii="Calibri" w:cs="Calibri" w:eastAsia="Calibri" w:hAnsi="Calibri"/>
                <w:rtl w:val="0"/>
              </w:rPr>
              <w:t xml:space="preserve">26.8</w:t>
            </w:r>
            <w:r w:rsidDel="00000000" w:rsidR="00000000" w:rsidRPr="00000000">
              <w:rPr>
                <w:rtl w:val="0"/>
              </w:rPr>
            </w:r>
          </w:p>
        </w:tc>
      </w:tr>
      <w:tr>
        <w:tc>
          <w:tcPr>
            <w:tcBorders>
              <w:top w:color="ffffff" w:space="0" w:sz="4" w:val="single"/>
              <w:left w:color="000000" w:space="0" w:sz="0" w:val="nil"/>
              <w:bottom w:color="ffffff" w:space="0" w:sz="4" w:val="single"/>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ind w:right="0"/>
              <w:jc w:val="center"/>
              <w:rPr/>
            </w:pPr>
            <w:r w:rsidDel="00000000" w:rsidR="00000000" w:rsidRPr="00000000">
              <w:rPr>
                <w:rFonts w:ascii="Calibri" w:cs="Calibri" w:eastAsia="Calibri" w:hAnsi="Calibri"/>
                <w:rtl w:val="0"/>
              </w:rPr>
              <w:t xml:space="preserve">2.65</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ind w:right="0"/>
              <w:jc w:val="center"/>
              <w:rPr/>
            </w:pPr>
            <w:r w:rsidDel="00000000" w:rsidR="00000000" w:rsidRPr="00000000">
              <w:rPr>
                <w:rFonts w:ascii="Calibri" w:cs="Calibri" w:eastAsia="Calibri" w:hAnsi="Calibri"/>
                <w:rtl w:val="0"/>
              </w:rPr>
              <w:t xml:space="preserve">23.8</w:t>
            </w:r>
            <w:r w:rsidDel="00000000" w:rsidR="00000000" w:rsidRPr="00000000">
              <w:rPr>
                <w:rtl w:val="0"/>
              </w:rPr>
            </w:r>
          </w:p>
        </w:tc>
      </w:tr>
      <w:tr>
        <w:tc>
          <w:tcPr>
            <w:tcBorders>
              <w:top w:color="ffffff" w:space="0" w:sz="4" w:val="single"/>
              <w:left w:color="000000" w:space="0" w:sz="0" w:val="nil"/>
              <w:bottom w:color="000000" w:space="0" w:sz="0" w:val="nil"/>
              <w:right w:color="ffffff"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ind w:right="0"/>
              <w:jc w:val="center"/>
              <w:rPr/>
            </w:pPr>
            <w:r w:rsidDel="00000000" w:rsidR="00000000" w:rsidRPr="00000000">
              <w:rPr>
                <w:rFonts w:ascii="Calibri" w:cs="Calibri" w:eastAsia="Calibri" w:hAnsi="Calibri"/>
                <w:rtl w:val="0"/>
              </w:rPr>
              <w:t xml:space="preserve">1.65</w:t>
            </w:r>
            <w:r w:rsidDel="00000000" w:rsidR="00000000" w:rsidRPr="00000000">
              <w:rPr>
                <w:rtl w:val="0"/>
              </w:rPr>
            </w:r>
          </w:p>
        </w:tc>
        <w:tc>
          <w:tcPr>
            <w:tcBorders>
              <w:top w:color="ffffff" w:space="0" w:sz="4" w:val="single"/>
              <w:left w:color="ffffff" w:space="0" w:sz="4" w:val="single"/>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ind w:right="0"/>
              <w:jc w:val="center"/>
              <w:rPr/>
            </w:pPr>
            <w:r w:rsidDel="00000000" w:rsidR="00000000" w:rsidRPr="00000000">
              <w:rPr>
                <w:rFonts w:ascii="Calibri" w:cs="Calibri" w:eastAsia="Calibri" w:hAnsi="Calibri"/>
                <w:rtl w:val="0"/>
              </w:rPr>
              <w:t xml:space="preserve">15.2</w:t>
            </w:r>
            <w:r w:rsidDel="00000000" w:rsidR="00000000" w:rsidRPr="00000000">
              <w:rPr>
                <w:rtl w:val="0"/>
              </w:rPr>
            </w:r>
          </w:p>
        </w:tc>
      </w:tr>
    </w:tbl>
    <w:p w:rsidR="00000000" w:rsidDel="00000000" w:rsidP="00000000" w:rsidRDefault="00000000" w:rsidRPr="00000000" w14:paraId="00000031">
      <w:pPr>
        <w:ind w:left="0" w:firstLine="0"/>
        <w:jc w:val="center"/>
        <w:rPr/>
      </w:pPr>
      <w:r w:rsidDel="00000000" w:rsidR="00000000" w:rsidRPr="00000000">
        <w:rPr>
          <w:rtl w:val="0"/>
        </w:rPr>
        <w:t xml:space="preserve">Tabla 1.Mediciones del sistema</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Una vez medido, procedimos a hacer una interpolación con Excel, la fórmula ideal resultó ser una exponencial debido a la inversión (con el amplificador restador) de la fórmula característica de un termistor NTC, la cual es logarítmica (la inversa de una función logarítmica es una función exponencial). El error fue mínimo ya que la estimación llegó a cumplir el 99.86% de la función original. </w:t>
      </w:r>
    </w:p>
    <w:p w:rsidR="00000000" w:rsidDel="00000000" w:rsidP="00000000" w:rsidRDefault="00000000" w:rsidRPr="00000000" w14:paraId="00000034">
      <w:pPr>
        <w:ind w:left="0" w:firstLine="0"/>
        <w:jc w:val="both"/>
        <w:rPr/>
      </w:pPr>
      <w:r w:rsidDel="00000000" w:rsidR="00000000" w:rsidRPr="00000000">
        <w:rPr>
          <w:rtl w:val="0"/>
        </w:rPr>
      </w:r>
    </w:p>
    <w:tbl>
      <w:tblPr>
        <w:tblStyle w:val="Table2"/>
        <w:tblW w:w="11070.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824663" cy="503943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24663" cy="50394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bcwdm0a2ffpb" w:id="4"/>
      <w:bookmarkEnd w:id="4"/>
      <w:r w:rsidDel="00000000" w:rsidR="00000000" w:rsidRPr="00000000">
        <w:rPr>
          <w:rtl w:val="0"/>
        </w:rPr>
        <w:t xml:space="preserve">Código</w:t>
      </w:r>
    </w:p>
    <w:p w:rsidR="00000000" w:rsidDel="00000000" w:rsidP="00000000" w:rsidRDefault="00000000" w:rsidRPr="00000000" w14:paraId="0000003E">
      <w:pPr>
        <w:rPr/>
      </w:pPr>
      <w:r w:rsidDel="00000000" w:rsidR="00000000" w:rsidRPr="00000000">
        <w:rPr>
          <w:rtl w:val="0"/>
        </w:rPr>
        <w:t xml:space="preserve">El código se hizo a partir de la versión de medición del ADC y se integró la fórmula al cálculo.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1077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c>
          <w:tcPr>
            <w:tcBorders>
              <w:top w:color="ff0000" w:space="0" w:sz="18" w:val="dotted"/>
              <w:left w:color="ff0000" w:space="0" w:sz="18" w:val="dotted"/>
              <w:bottom w:color="ff0000" w:space="0" w:sz="18" w:val="dotted"/>
              <w:right w:color="ff0000" w:space="0" w:sz="1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Programa que mide la temperatura de un termistor  /////</w:t>
            </w:r>
          </w:p>
          <w:p w:rsidR="00000000" w:rsidDel="00000000" w:rsidP="00000000" w:rsidRDefault="00000000" w:rsidRPr="00000000" w14:paraId="00000042">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 mide con el canal 0 del ADC         /////</w:t>
            </w:r>
          </w:p>
          <w:p w:rsidR="00000000" w:rsidDel="00000000" w:rsidP="00000000" w:rsidRDefault="00000000" w:rsidRPr="00000000" w14:paraId="00000043">
            <w:pPr>
              <w:widowControl w:val="0"/>
              <w:ind w:right="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4000"/>
                <w:sz w:val="20"/>
                <w:szCs w:val="20"/>
                <w:rtl w:val="0"/>
              </w:rPr>
              <w:t xml:space="preserve">#include &lt;18F4550.h&gt;             </w:t>
            </w:r>
            <w:r w:rsidDel="00000000" w:rsidR="00000000" w:rsidRPr="00000000">
              <w:rPr>
                <w:rFonts w:ascii="Courier New" w:cs="Courier New" w:eastAsia="Courier New" w:hAnsi="Courier New"/>
                <w:color w:val="008000"/>
                <w:sz w:val="20"/>
                <w:szCs w:val="20"/>
                <w:rtl w:val="0"/>
              </w:rPr>
              <w:t xml:space="preserve">// Librería de registros y direcciones del micro</w:t>
            </w:r>
          </w:p>
          <w:p w:rsidR="00000000" w:rsidDel="00000000" w:rsidP="00000000" w:rsidRDefault="00000000" w:rsidRPr="00000000" w14:paraId="00000045">
            <w:pPr>
              <w:widowControl w:val="0"/>
              <w:ind w:right="0"/>
              <w:jc w:val="left"/>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#fuses   HSPLL,NOWDT,NOPROTECT,NOLVP,NODEBUG,USBDIV,PLL5,CPUDIV3,VREGEN,NOICPRT,NOPBADEN</w:t>
            </w:r>
          </w:p>
          <w:p w:rsidR="00000000" w:rsidDel="00000000" w:rsidP="00000000" w:rsidRDefault="00000000" w:rsidRPr="00000000" w14:paraId="00000046">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4000"/>
                <w:sz w:val="20"/>
                <w:szCs w:val="20"/>
                <w:rtl w:val="0"/>
              </w:rPr>
              <w:t xml:space="preserve">#device  adc=10;                 </w:t>
            </w:r>
            <w:r w:rsidDel="00000000" w:rsidR="00000000" w:rsidRPr="00000000">
              <w:rPr>
                <w:rFonts w:ascii="Courier New" w:cs="Courier New" w:eastAsia="Courier New" w:hAnsi="Courier New"/>
                <w:color w:val="008000"/>
                <w:sz w:val="20"/>
                <w:szCs w:val="20"/>
                <w:rtl w:val="0"/>
              </w:rPr>
              <w:t xml:space="preserve">// Configura ADC a 10 bits</w:t>
            </w:r>
          </w:p>
          <w:p w:rsidR="00000000" w:rsidDel="00000000" w:rsidP="00000000" w:rsidRDefault="00000000" w:rsidRPr="00000000" w14:paraId="00000047">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4000"/>
                <w:sz w:val="20"/>
                <w:szCs w:val="20"/>
                <w:rtl w:val="0"/>
              </w:rPr>
              <w:t xml:space="preserve">#use     delay(clock=24000000)   </w:t>
            </w:r>
            <w:r w:rsidDel="00000000" w:rsidR="00000000" w:rsidRPr="00000000">
              <w:rPr>
                <w:rFonts w:ascii="Courier New" w:cs="Courier New" w:eastAsia="Courier New" w:hAnsi="Courier New"/>
                <w:color w:val="008000"/>
                <w:sz w:val="20"/>
                <w:szCs w:val="20"/>
                <w:rtl w:val="0"/>
              </w:rPr>
              <w:t xml:space="preserve">// Las funciones delay()utilizan el oscilador a 24MHz</w:t>
            </w:r>
          </w:p>
          <w:p w:rsidR="00000000" w:rsidDel="00000000" w:rsidP="00000000" w:rsidRDefault="00000000" w:rsidRPr="00000000" w14:paraId="00000048">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4000"/>
                <w:sz w:val="20"/>
                <w:szCs w:val="20"/>
                <w:rtl w:val="0"/>
              </w:rPr>
              <w:t xml:space="preserve">#include &lt;lcd2.c&gt;                </w:t>
            </w:r>
            <w:r w:rsidDel="00000000" w:rsidR="00000000" w:rsidRPr="00000000">
              <w:rPr>
                <w:rFonts w:ascii="Courier New" w:cs="Courier New" w:eastAsia="Courier New" w:hAnsi="Courier New"/>
                <w:color w:val="008000"/>
                <w:sz w:val="20"/>
                <w:szCs w:val="20"/>
                <w:rtl w:val="0"/>
              </w:rPr>
              <w:t xml:space="preserve">// Librería para uso del LCD</w:t>
            </w:r>
          </w:p>
          <w:p w:rsidR="00000000" w:rsidDel="00000000" w:rsidP="00000000" w:rsidRDefault="00000000" w:rsidRPr="00000000" w14:paraId="00000049">
            <w:pPr>
              <w:widowControl w:val="0"/>
              <w:ind w:right="0"/>
              <w:jc w:val="left"/>
              <w:rPr>
                <w:rFonts w:ascii="Courier New" w:cs="Courier New" w:eastAsia="Courier New" w:hAnsi="Courier New"/>
                <w:color w:val="804000"/>
                <w:sz w:val="20"/>
                <w:szCs w:val="20"/>
              </w:rPr>
            </w:pPr>
            <w:r w:rsidDel="00000000" w:rsidR="00000000" w:rsidRPr="00000000">
              <w:rPr>
                <w:rFonts w:ascii="Courier New" w:cs="Courier New" w:eastAsia="Courier New" w:hAnsi="Courier New"/>
                <w:color w:val="804000"/>
                <w:sz w:val="20"/>
                <w:szCs w:val="20"/>
                <w:rtl w:val="0"/>
              </w:rPr>
              <w:t xml:space="preserve">#include &lt;math.h&gt;                </w:t>
            </w:r>
            <w:r w:rsidDel="00000000" w:rsidR="00000000" w:rsidRPr="00000000">
              <w:rPr>
                <w:rFonts w:ascii="Courier New" w:cs="Courier New" w:eastAsia="Courier New" w:hAnsi="Courier New"/>
                <w:color w:val="008000"/>
                <w:sz w:val="20"/>
                <w:szCs w:val="20"/>
                <w:rtl w:val="0"/>
              </w:rPr>
              <w:t xml:space="preserve">// Librería para uso de funciones matemáticas</w:t>
            </w:r>
            <w:r w:rsidDel="00000000" w:rsidR="00000000" w:rsidRPr="00000000">
              <w:rPr>
                <w:rtl w:val="0"/>
              </w:rPr>
            </w:r>
          </w:p>
          <w:p w:rsidR="00000000" w:rsidDel="00000000" w:rsidP="00000000" w:rsidRDefault="00000000" w:rsidRPr="00000000" w14:paraId="0000004A">
            <w:pPr>
              <w:widowControl w:val="0"/>
              <w:ind w:right="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Variables globales *************************************************************</w:t>
            </w:r>
          </w:p>
          <w:p w:rsidR="00000000" w:rsidDel="00000000" w:rsidP="00000000" w:rsidRDefault="00000000" w:rsidRPr="00000000" w14:paraId="0000004C">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ff"/>
                <w:sz w:val="20"/>
                <w:szCs w:val="20"/>
                <w:rtl w:val="0"/>
              </w:rPr>
              <w:t xml:space="preserve">unsigned</w:t>
            </w:r>
            <w:r w:rsidDel="00000000" w:rsidR="00000000" w:rsidRPr="00000000">
              <w:rPr>
                <w:rFonts w:ascii="Courier New" w:cs="Courier New" w:eastAsia="Courier New" w:hAnsi="Courier New"/>
                <w:sz w:val="20"/>
                <w:szCs w:val="20"/>
                <w:rtl w:val="0"/>
              </w:rPr>
              <w:t xml:space="preserve"> int16 dato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Dato resultante del ADC </w:t>
            </w:r>
          </w:p>
          <w:p w:rsidR="00000000" w:rsidDel="00000000" w:rsidP="00000000" w:rsidRDefault="00000000" w:rsidRPr="00000000" w14:paraId="0000004D">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8000ff"/>
                <w:sz w:val="20"/>
                <w:szCs w:val="20"/>
                <w:rtl w:val="0"/>
              </w:rPr>
              <w:t xml:space="preserve">float</w:t>
            </w:r>
            <w:r w:rsidDel="00000000" w:rsidR="00000000" w:rsidRPr="00000000">
              <w:rPr>
                <w:rFonts w:ascii="Courier New" w:cs="Courier New" w:eastAsia="Courier New" w:hAnsi="Courier New"/>
                <w:sz w:val="20"/>
                <w:szCs w:val="20"/>
                <w:rtl w:val="0"/>
              </w:rPr>
              <w:t xml:space="preserve"> grados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Voltaje a medir</w:t>
            </w:r>
          </w:p>
          <w:p w:rsidR="00000000" w:rsidDel="00000000" w:rsidP="00000000" w:rsidRDefault="00000000" w:rsidRPr="00000000" w14:paraId="0000004E">
            <w:pPr>
              <w:widowControl w:val="0"/>
              <w:ind w:right="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FUNCIÓN LEE GRADOS *************************************************************</w:t>
            </w:r>
          </w:p>
          <w:p w:rsidR="00000000" w:rsidDel="00000000" w:rsidP="00000000" w:rsidRDefault="00000000" w:rsidRPr="00000000" w14:paraId="00000050">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voltaje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1">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2">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dato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read_adc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Lee resultado de la conversión del canal 0 </w:t>
            </w:r>
          </w:p>
          <w:p w:rsidR="00000000" w:rsidDel="00000000" w:rsidP="00000000" w:rsidRDefault="00000000" w:rsidRPr="00000000" w14:paraId="00000053">
            <w:pPr>
              <w:widowControl w:val="0"/>
              <w:ind w:right="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Calcula la temperatura con la fórmula</w:t>
            </w:r>
          </w:p>
          <w:p w:rsidR="00000000" w:rsidDel="00000000" w:rsidP="00000000" w:rsidRDefault="00000000" w:rsidRPr="00000000" w14:paraId="00000054">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   grados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float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b w:val="1"/>
                <w:color w:val="000080"/>
                <w:sz w:val="20"/>
                <w:szCs w:val="20"/>
                <w:highlight w:val="yellow"/>
                <w:rtl w:val="0"/>
              </w:rPr>
              <w:t xml:space="preserve">(</w:t>
            </w:r>
            <w:r w:rsidDel="00000000" w:rsidR="00000000" w:rsidRPr="00000000">
              <w:rPr>
                <w:rFonts w:ascii="Courier New" w:cs="Courier New" w:eastAsia="Courier New" w:hAnsi="Courier New"/>
                <w:sz w:val="20"/>
                <w:szCs w:val="20"/>
                <w:highlight w:val="yellow"/>
                <w:rtl w:val="0"/>
              </w:rPr>
              <w:t xml:space="preserve">dato</w:t>
            </w:r>
            <w:r w:rsidDel="00000000" w:rsidR="00000000" w:rsidRPr="00000000">
              <w:rPr>
                <w:rFonts w:ascii="Courier New" w:cs="Courier New" w:eastAsia="Courier New" w:hAnsi="Courier New"/>
                <w:b w:val="1"/>
                <w:color w:val="000080"/>
                <w:sz w:val="20"/>
                <w:szCs w:val="20"/>
                <w:highlight w:val="yellow"/>
                <w:rtl w:val="0"/>
              </w:rPr>
              <w:t xml:space="preserve">*</w:t>
            </w:r>
            <w:r w:rsidDel="00000000" w:rsidR="00000000" w:rsidRPr="00000000">
              <w:rPr>
                <w:rFonts w:ascii="Courier New" w:cs="Courier New" w:eastAsia="Courier New" w:hAnsi="Courier New"/>
                <w:color w:val="ff8000"/>
                <w:sz w:val="20"/>
                <w:szCs w:val="20"/>
                <w:highlight w:val="yellow"/>
                <w:rtl w:val="0"/>
              </w:rPr>
              <w:t xml:space="preserve">7.3313</w:t>
            </w:r>
            <w:r w:rsidDel="00000000" w:rsidR="00000000" w:rsidRPr="00000000">
              <w:rPr>
                <w:rFonts w:ascii="Courier New" w:cs="Courier New" w:eastAsia="Courier New" w:hAnsi="Courier New"/>
                <w:b w:val="1"/>
                <w:color w:val="000080"/>
                <w:sz w:val="20"/>
                <w:szCs w:val="20"/>
                <w:highlight w:val="yellow"/>
                <w:rtl w:val="0"/>
              </w:rPr>
              <w:t xml:space="preserve">*</w:t>
            </w:r>
            <w:r w:rsidDel="00000000" w:rsidR="00000000" w:rsidRPr="00000000">
              <w:rPr>
                <w:rFonts w:ascii="Courier New" w:cs="Courier New" w:eastAsia="Courier New" w:hAnsi="Courier New"/>
                <w:sz w:val="20"/>
                <w:szCs w:val="20"/>
                <w:highlight w:val="yellow"/>
                <w:rtl w:val="0"/>
              </w:rPr>
              <w:t xml:space="preserve">exp</w:t>
            </w:r>
            <w:r w:rsidDel="00000000" w:rsidR="00000000" w:rsidRPr="00000000">
              <w:rPr>
                <w:rFonts w:ascii="Courier New" w:cs="Courier New" w:eastAsia="Courier New" w:hAnsi="Courier New"/>
                <w:b w:val="1"/>
                <w:color w:val="000080"/>
                <w:sz w:val="20"/>
                <w:szCs w:val="20"/>
                <w:highlight w:val="yellow"/>
                <w:rtl w:val="0"/>
              </w:rPr>
              <w:t xml:space="preserve">(</w:t>
            </w:r>
            <w:r w:rsidDel="00000000" w:rsidR="00000000" w:rsidRPr="00000000">
              <w:rPr>
                <w:rFonts w:ascii="Courier New" w:cs="Courier New" w:eastAsia="Courier New" w:hAnsi="Courier New"/>
                <w:color w:val="ff8000"/>
                <w:sz w:val="20"/>
                <w:szCs w:val="20"/>
                <w:highlight w:val="yellow"/>
                <w:rtl w:val="0"/>
              </w:rPr>
              <w:t xml:space="preserve">0.447</w:t>
            </w:r>
            <w:r w:rsidDel="00000000" w:rsidR="00000000" w:rsidRPr="00000000">
              <w:rPr>
                <w:rFonts w:ascii="Courier New" w:cs="Courier New" w:eastAsia="Courier New" w:hAnsi="Courier New"/>
                <w:b w:val="1"/>
                <w:color w:val="000080"/>
                <w:sz w:val="20"/>
                <w:szCs w:val="20"/>
                <w:highlight w:val="yellow"/>
                <w:rtl w:val="0"/>
              </w:rPr>
              <w:t xml:space="preserve">))</w:t>
            </w:r>
            <w:r w:rsidDel="00000000" w:rsidR="00000000" w:rsidRPr="00000000">
              <w:rPr>
                <w:rFonts w:ascii="Courier New" w:cs="Courier New" w:eastAsia="Courier New" w:hAnsi="Courier New"/>
                <w:b w:val="1"/>
                <w:color w:val="00008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Para exp() se usa math.h</w:t>
            </w:r>
          </w:p>
          <w:p w:rsidR="00000000" w:rsidDel="00000000" w:rsidP="00000000" w:rsidRDefault="00000000" w:rsidRPr="00000000" w14:paraId="00000055">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6">
            <w:pPr>
              <w:widowControl w:val="0"/>
              <w:ind w:right="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 PROGRAMA PRINCIPAL *********************************</w:t>
            </w:r>
          </w:p>
          <w:p w:rsidR="00000000" w:rsidDel="00000000" w:rsidP="00000000" w:rsidRDefault="00000000" w:rsidRPr="00000000" w14:paraId="00000058">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9">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A">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CONFIGURA ADC Y LCD ************************************************************</w:t>
            </w:r>
          </w:p>
          <w:p w:rsidR="00000000" w:rsidDel="00000000" w:rsidP="00000000" w:rsidRDefault="00000000" w:rsidRPr="00000000" w14:paraId="0000005B">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setup_adc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ADC_CLOCK_INTERNAL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C">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Configura ADC, se debe esperear 10ms antes de iniciar una conversión</w:t>
            </w:r>
          </w:p>
          <w:p w:rsidR="00000000" w:rsidDel="00000000" w:rsidP="00000000" w:rsidRDefault="00000000" w:rsidRPr="00000000" w14:paraId="0000005D">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set_adc_channel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Inicia conversión canal 0 </w:t>
            </w:r>
          </w:p>
          <w:p w:rsidR="00000000" w:rsidDel="00000000" w:rsidP="00000000" w:rsidRDefault="00000000" w:rsidRPr="00000000" w14:paraId="0000005F">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lcd_init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Inicializa LCD  </w:t>
            </w:r>
          </w:p>
          <w:p w:rsidR="00000000" w:rsidDel="00000000" w:rsidP="00000000" w:rsidRDefault="00000000" w:rsidRPr="00000000" w14:paraId="00000061">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3">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4">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voltaje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Lee el voltaje   </w:t>
            </w:r>
          </w:p>
          <w:p w:rsidR="00000000" w:rsidDel="00000000" w:rsidP="00000000" w:rsidRDefault="00000000" w:rsidRPr="00000000" w14:paraId="00000066">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lcd_gotoxy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Escribe en el LCD la variable a medir</w:t>
            </w:r>
          </w:p>
          <w:p w:rsidR="00000000" w:rsidDel="00000000" w:rsidP="00000000" w:rsidRDefault="00000000" w:rsidRPr="00000000" w14:paraId="00000068">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lcd_putc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"Temperatura: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9">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lcd_gotoxy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A">
            <w:pPr>
              <w:widowControl w:val="0"/>
              <w:ind w:right="0"/>
              <w:jc w:val="left"/>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sz w:val="20"/>
                <w:szCs w:val="20"/>
                <w:rtl w:val="0"/>
              </w:rPr>
              <w:t xml:space="preserve">      printf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lcd_putc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8080"/>
                <w:sz w:val="20"/>
                <w:szCs w:val="20"/>
                <w:rtl w:val="0"/>
              </w:rPr>
              <w:t xml:space="preserve">"T=      %2.2f     °C"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grados</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B">
            <w:pPr>
              <w:widowControl w:val="0"/>
              <w:ind w:right="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//Escribe el voltaje en formato de dos enteros y dos decimales</w:t>
            </w:r>
          </w:p>
          <w:p w:rsidR="00000000" w:rsidDel="00000000" w:rsidP="00000000" w:rsidRDefault="00000000" w:rsidRPr="00000000" w14:paraId="0000006C">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delay_ms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D">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E">
            <w:pPr>
              <w:widowControl w:val="0"/>
              <w:ind w:right="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F">
            <w:pPr>
              <w:widowControl w:val="0"/>
              <w:ind w:right="0"/>
              <w:jc w:val="left"/>
              <w:rPr/>
            </w:pPr>
            <w:r w:rsidDel="00000000" w:rsidR="00000000" w:rsidRPr="00000000">
              <w:rPr>
                <w:rFonts w:ascii="Courier New" w:cs="Courier New" w:eastAsia="Courier New" w:hAnsi="Courier New"/>
                <w:color w:val="008000"/>
                <w:sz w:val="20"/>
                <w:szCs w:val="20"/>
                <w:rtl w:val="0"/>
              </w:rPr>
              <w:t xml:space="preserve">// *************************** FIN PROGRAMA PRINCIPAL ******************************</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numPr>
          <w:ilvl w:val="0"/>
          <w:numId w:val="1"/>
        </w:numPr>
        <w:ind w:left="720" w:hanging="360"/>
        <w:rPr/>
      </w:pPr>
      <w:bookmarkStart w:colFirst="0" w:colLast="0" w:name="_54jrvze2wpwz" w:id="5"/>
      <w:bookmarkEnd w:id="5"/>
      <w:r w:rsidDel="00000000" w:rsidR="00000000" w:rsidRPr="00000000">
        <w:rPr>
          <w:rtl w:val="0"/>
        </w:rPr>
        <w:t xml:space="preserve">Reflexiones y consejos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Decidimos utilizar el sensor termistor NTC CL-80 principalmente por su gradiente de temperatura, es decir, su valor de resistencia cambia rápidamente respecto al ambiente, lo cual es lo mejor que puede hacer un sensor en un sistema Real-Time.</w:t>
      </w:r>
    </w:p>
    <w:p w:rsidR="00000000" w:rsidDel="00000000" w:rsidP="00000000" w:rsidRDefault="00000000" w:rsidRPr="00000000" w14:paraId="00000076">
      <w:pPr>
        <w:ind w:left="0" w:firstLine="0"/>
        <w:rPr/>
      </w:pPr>
      <w:r w:rsidDel="00000000" w:rsidR="00000000" w:rsidRPr="00000000">
        <w:rPr>
          <w:rtl w:val="0"/>
        </w:rPr>
        <w:t xml:space="preserve">Los sensores 44014RC tienen más precisión y en su puente de Wheatstone se cambiarían las resistencias por unas de 1000 ohms para replicar este ejercicio.</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Se probaron los sensores RTD PT100, sin embargo no los recomendamos debido a su poca precisión y lenta actualización.</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numPr>
          <w:ilvl w:val="0"/>
          <w:numId w:val="1"/>
        </w:numPr>
        <w:ind w:left="720" w:hanging="360"/>
        <w:rPr/>
      </w:pPr>
      <w:bookmarkStart w:colFirst="0" w:colLast="0" w:name="_8b0os463zuzt" w:id="6"/>
      <w:bookmarkEnd w:id="6"/>
      <w:r w:rsidDel="00000000" w:rsidR="00000000" w:rsidRPr="00000000">
        <w:rPr>
          <w:rtl w:val="0"/>
        </w:rPr>
        <w:t xml:space="preserve">Fuentes de Información</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Hoja de especificaciones del Termistor: </w:t>
      </w:r>
      <w:hyperlink r:id="rId8">
        <w:r w:rsidDel="00000000" w:rsidR="00000000" w:rsidRPr="00000000">
          <w:rPr>
            <w:color w:val="1155cc"/>
            <w:u w:val="single"/>
            <w:rtl w:val="0"/>
          </w:rPr>
          <w:t xml:space="preserve">http://www.farnell.com/datasheets/629282.pdf?_ga=2.26323453.1965942909.1554495875-1790488018.1554495875</w:t>
        </w:r>
      </w:hyperlink>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Esquemático del circuito interactivo: </w:t>
      </w:r>
      <w:hyperlink r:id="rId9">
        <w:r w:rsidDel="00000000" w:rsidR="00000000" w:rsidRPr="00000000">
          <w:rPr>
            <w:color w:val="1155cc"/>
            <w:u w:val="single"/>
            <w:rtl w:val="0"/>
          </w:rPr>
          <w:t xml:space="preserve">http://everycircuit.com/circuit/5526984797716480/restador-y-wheatstone-para-termistor</w:t>
        </w:r>
      </w:hyperlink>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Video del funcionamiento: </w:t>
      </w:r>
      <w:hyperlink r:id="rId10">
        <w:r w:rsidDel="00000000" w:rsidR="00000000" w:rsidRPr="00000000">
          <w:rPr>
            <w:color w:val="1155cc"/>
            <w:u w:val="single"/>
            <w:rtl w:val="0"/>
          </w:rPr>
          <w:t xml:space="preserve">https://youtu.be/nltXvSreD7o</w:t>
        </w:r>
      </w:hyperlink>
      <w:r w:rsidDel="00000000" w:rsidR="00000000" w:rsidRPr="00000000">
        <w:rPr>
          <w:rtl w:val="0"/>
        </w:rPr>
        <w:t xml:space="preserve">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pStyle w:val="Heading1"/>
        <w:ind w:left="0" w:firstLine="0"/>
        <w:jc w:val="left"/>
        <w:rPr/>
      </w:pPr>
      <w:bookmarkStart w:colFirst="0" w:colLast="0" w:name="_24ziqoomnjzo" w:id="7"/>
      <w:bookmarkEnd w:id="7"/>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1" w:type="default"/>
      <w:headerReference r:id="rId12" w:type="firs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020"/>
      <w:tblGridChange w:id="0">
        <w:tblGrid>
          <w:gridCol w:w="4980"/>
          <w:gridCol w:w="4020"/>
        </w:tblGrid>
      </w:tblGridChange>
    </w:tblGrid>
    <w:t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rtl w:val="0"/>
            </w:rPr>
            <w:t xml:space="preserve">ITESM CEM</w:t>
            <w:tab/>
            <w:tab/>
            <w:tab/>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Ingeniería en Sistemas Digitales y Robótica (</w:t>
          </w:r>
          <w:r w:rsidDel="00000000" w:rsidR="00000000" w:rsidRPr="00000000">
            <w:rPr>
              <w:b w:val="1"/>
              <w:rtl w:val="0"/>
            </w:rPr>
            <w:t xml:space="preserve">ISD</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Equipo 7</w:t>
            <w:tab/>
          </w:r>
        </w:p>
        <w:p w:rsidR="00000000" w:rsidDel="00000000" w:rsidP="00000000" w:rsidRDefault="00000000" w:rsidRPr="00000000" w14:paraId="0000008E">
          <w:pPr>
            <w:rPr/>
          </w:pPr>
          <w:r w:rsidDel="00000000" w:rsidR="00000000" w:rsidRPr="00000000">
            <w:rPr>
              <w:rtl w:val="0"/>
            </w:rPr>
            <w:t xml:space="preserve">Jesús Alexander Gómez Gómez A01376209</w:t>
          </w:r>
        </w:p>
        <w:p w:rsidR="00000000" w:rsidDel="00000000" w:rsidP="00000000" w:rsidRDefault="00000000" w:rsidRPr="00000000" w14:paraId="0000008F">
          <w:pPr>
            <w:rPr/>
          </w:pPr>
          <w:r w:rsidDel="00000000" w:rsidR="00000000" w:rsidRPr="00000000">
            <w:rPr>
              <w:rtl w:val="0"/>
            </w:rPr>
            <w:t xml:space="preserve">José Luis Castillo Soberanes      A01375161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b w:val="1"/>
            </w:rPr>
          </w:pPr>
          <w:r w:rsidDel="00000000" w:rsidR="00000000" w:rsidRPr="00000000">
            <w:rPr>
              <w:b w:val="1"/>
              <w:rtl w:val="0"/>
            </w:rPr>
            <w:t xml:space="preserve">Profesor:</w:t>
          </w:r>
        </w:p>
        <w:p w:rsidR="00000000" w:rsidDel="00000000" w:rsidP="00000000" w:rsidRDefault="00000000" w:rsidRPr="00000000" w14:paraId="00000091">
          <w:pPr>
            <w:rPr/>
          </w:pPr>
          <w:r w:rsidDel="00000000" w:rsidR="00000000" w:rsidRPr="00000000">
            <w:rPr>
              <w:rtl w:val="0"/>
            </w:rPr>
            <w:t xml:space="preserve">Armando Rafael San Vicente Cisneros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Práctica 4:</w:t>
          </w:r>
          <w:r w:rsidDel="00000000" w:rsidR="00000000" w:rsidRPr="00000000">
            <w:rPr>
              <w:rtl w:val="0"/>
            </w:rPr>
            <w:t xml:space="preserve"> Tableros de sensores de proximidad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Fecha de entrega:</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8 de Abril de 2019</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ind w:righ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360"/>
      <w:jc w:val="center"/>
    </w:pPr>
    <w:rPr>
      <w:rFonts w:ascii="Times New Roman" w:cs="Times New Roman" w:eastAsia="Times New Roman" w:hAnsi="Times New Roman"/>
      <w:sz w:val="36"/>
      <w:szCs w:val="36"/>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youtu.be/nltXvSreD7o"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verycircuit.com/circuit/5526984797716480/restador-y-wheatstone-para-termist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farnell.com/datasheets/629282.pdf?_ga=2.26323453.1965942909.1554495875-1790488018.1554495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