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Committee,</w:t>
      </w:r>
    </w:p>
    <w:p>
      <w:r>
        <w:t>With {{YEARS_OF_EXPERIENCE}}+ years of experience leading {{SCALE_DESCRIPTOR}} {{SOLUTION_TYPES}} supporting {{USER_SCALE}} internal users and {{EVENT_SCALE}} daily operational events while managing {{INITIATIVE_TYPE}} initiatives and delivering {{DOMAIN_CAPABILITIES}} instruction to 100+ students per term, I am excited to apply for the {{TARGET_ROLE}} position at {{TARGET_ORGANIZATION}}. My background combines {{SOLUTION_TYPES}}, {{TECHNICAL_CAPABILITIES}}, {{DOMAIN_CAPABILITIES}}, {{LEADERSHIP_CAPABILITIES}}, and higher education instruction in ways that align strongly with {{TARGET_ORGANIZATION}}'s vision for {{STRATEGIC_OUTCOME}}.</w:t>
      </w:r>
    </w:p>
    <w:p>
      <w:r>
        <w:t>In my current role at {{CURRENT_EMPLOYER}}, I lead {{INITIATIVE_TYPE}} and {{SOLUTION_OR_INITIATIVE}} focused on {{TECHNICAL_CAPABILITIES}}, {{DOMAIN_CAPABILITIES}}, and {{JOB_RELEVANT_SOLUTIONS}} supporting critical operational systems. I oversee projects involving {{JOB_RELEVANT_TECHNOLOGIES}} and {{TECHNICAL_CAPABILITIES}} while collaborating closely with {{SCOPE_OR_STAKEHOLDERS}} to {{ACTION_RESULT}} across enterprise platforms. A significant portion of my work involves {{ACTION_OR_IMPLEMENTATION}} that {{TECHNICAL_OR_BUSINESS_RESULT}}.</w:t>
      </w:r>
    </w:p>
    <w:p>
      <w:r>
        <w:t>Beyond {{INITIATIVE_TYPE}} leadership, I bring extensive experience developing and managing digital learning and communication environments through my work as an adjunct professor in {{AREA_OF_EMPHASIS}} and {{AREA_OF_EMPHASIS}}. I have designed and modernized project-based curriculum focused on {{LIST OF 4 COURSE TOPICS RELEVANT TO JOB POSTING - PRIORITIZE TECHNOLOGIES, PEOPLE SKILLS}}. This experience strengthened my ability to communicate technical concepts clearly, collaborate with diverse audiences, and {{STRATEGIC_OUTCOMES}}.</w:t>
      </w:r>
    </w:p>
    <w:p>
      <w:r>
        <w:t>What draws me most to {{TARGET_ORGANIZATION}} is {{ORGANIZATION_CONTEXT}} and the opportunity to combine strategic {{DOMAIN_CAPABILITIES}} leadership with meaningful institutional impact. I am especially drawn to the role's focus on {{ROLE_FOCUS}}, and excited by its emphasis on {{AREAS_OF_EMPHASIS}}, {{DELIVERY_PRACTICES}}, {{LEADERSHIP_CAPABILITIES}}, and {{SOLUTION_OR_CAPABILITY}}. My experience leading technical initiatives while balancing {{DOMAIN_CAPABILITIES}} and organizational priorities has prepared me to contribute effectively to {{TARGET_ORGANIZATION}}'s mission.</w:t>
      </w:r>
    </w:p>
    <w:p>
      <w:r>
        <w:t>I would welcome the opportunity to further discuss how my experience in {{SOLUTION_TYPES}}, {{INITIATIVE_TYPE}}, {{DOMAIN_CAPABILITIES}}, and higher education instruction can support {{TARGET_ORGANIZATION}}'s continued {{STRATEGIC_OUTCOME}}. Thank you for your time and consideration.</w:t>
      </w:r>
    </w:p>
    <w:p>
      <w:r>
        <w:t>Sincerely,</w:t>
      </w:r>
    </w:p>
    <w:p>
      <w:r>
        <w:t>{{FULL_NAME}}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