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B43236" w:rsidP="00B43236">
      <w:pPr>
        <w:jc w:val="center"/>
        <w:rPr>
          <w:b/>
          <w:sz w:val="36"/>
        </w:rPr>
      </w:pPr>
      <w:r w:rsidRPr="00895737">
        <w:rPr>
          <w:b/>
          <w:sz w:val="36"/>
        </w:rPr>
        <w:t>Lab Report #</w:t>
      </w:r>
      <w:r w:rsidR="00981633">
        <w:rPr>
          <w:b/>
          <w:sz w:val="36"/>
        </w:rPr>
        <w:t>3</w:t>
      </w:r>
      <w:r w:rsidRPr="00895737">
        <w:rPr>
          <w:b/>
          <w:sz w:val="36"/>
        </w:rPr>
        <w:t xml:space="preserve"> – </w:t>
      </w:r>
      <w:r w:rsidR="00981633">
        <w:rPr>
          <w:b/>
          <w:sz w:val="36"/>
        </w:rPr>
        <w:t>Navigation and Obstacle Avoidance</w:t>
      </w:r>
    </w:p>
    <w:p w:rsidR="00CA0C47" w:rsidRDefault="00B43236" w:rsidP="00CA0C47">
      <w:pPr>
        <w:jc w:val="center"/>
        <w:rPr>
          <w:sz w:val="28"/>
        </w:rPr>
      </w:pPr>
      <w:r>
        <w:rPr>
          <w:sz w:val="28"/>
        </w:rPr>
        <w:t xml:space="preserve">Group #55: </w:t>
      </w:r>
      <w:r w:rsidR="00AE1A92" w:rsidRPr="00895737">
        <w:rPr>
          <w:sz w:val="28"/>
        </w:rPr>
        <w:t xml:space="preserve">Alex Hale </w:t>
      </w:r>
      <w:r>
        <w:rPr>
          <w:sz w:val="28"/>
        </w:rPr>
        <w:t xml:space="preserve">(260672475) </w:t>
      </w:r>
      <w:r w:rsidR="00AE1A92" w:rsidRPr="00895737">
        <w:rPr>
          <w:sz w:val="28"/>
        </w:rPr>
        <w:t xml:space="preserve">and </w:t>
      </w:r>
      <w:proofErr w:type="spellStart"/>
      <w:r w:rsidR="00AE1A92" w:rsidRPr="00895737">
        <w:rPr>
          <w:sz w:val="28"/>
        </w:rPr>
        <w:t>Xianyi</w:t>
      </w:r>
      <w:proofErr w:type="spellEnd"/>
      <w:r w:rsidR="00AE1A92" w:rsidRPr="00895737">
        <w:rPr>
          <w:sz w:val="28"/>
        </w:rPr>
        <w:t xml:space="preserve"> Zha</w:t>
      </w:r>
      <w:r w:rsidR="00EC6B0B">
        <w:rPr>
          <w:sz w:val="28"/>
        </w:rPr>
        <w:t>n (260672960)</w:t>
      </w:r>
    </w:p>
    <w:p w:rsidR="00B43236" w:rsidRPr="00895737" w:rsidRDefault="00B43236" w:rsidP="00CA0C47">
      <w:pPr>
        <w:jc w:val="center"/>
        <w:rPr>
          <w:sz w:val="28"/>
        </w:rPr>
      </w:pPr>
      <w:r>
        <w:rPr>
          <w:sz w:val="28"/>
        </w:rPr>
        <w:t>ECSE 211 – Design Principles and Methods</w:t>
      </w:r>
    </w:p>
    <w:p w:rsidR="00AE1A92" w:rsidRPr="00895737" w:rsidRDefault="00296A6B" w:rsidP="00CA0C47">
      <w:pPr>
        <w:jc w:val="center"/>
        <w:rPr>
          <w:sz w:val="28"/>
        </w:rPr>
      </w:pPr>
      <w:r>
        <w:rPr>
          <w:sz w:val="28"/>
        </w:rPr>
        <w:t xml:space="preserve">October </w:t>
      </w:r>
      <w:r w:rsidR="002B315B">
        <w:rPr>
          <w:sz w:val="28"/>
        </w:rPr>
        <w:t>5</w:t>
      </w:r>
      <w:r w:rsidR="00AE1A92" w:rsidRPr="00895737">
        <w:rPr>
          <w:sz w:val="28"/>
        </w:rPr>
        <w:t>, 2017</w:t>
      </w:r>
    </w:p>
    <w:p w:rsidR="00AE1A92" w:rsidRDefault="00AE1A92" w:rsidP="00895737"/>
    <w:p w:rsidR="00296A6B" w:rsidRPr="00296A6B" w:rsidRDefault="00EF60E3" w:rsidP="00296A6B">
      <w:pPr>
        <w:jc w:val="center"/>
        <w:rPr>
          <w:sz w:val="28"/>
        </w:rPr>
      </w:pPr>
      <w:r>
        <w:rPr>
          <w:noProof/>
          <w:color w:val="000000" w:themeColor="text1"/>
        </w:rPr>
        <w:drawing>
          <wp:anchor distT="0" distB="0" distL="114300" distR="114300" simplePos="0" relativeHeight="251666432" behindDoc="1" locked="0" layoutInCell="1" allowOverlap="1">
            <wp:simplePos x="0" y="0"/>
            <wp:positionH relativeFrom="column">
              <wp:posOffset>3822065</wp:posOffset>
            </wp:positionH>
            <wp:positionV relativeFrom="paragraph">
              <wp:posOffset>264372</wp:posOffset>
            </wp:positionV>
            <wp:extent cx="2280285" cy="1898493"/>
            <wp:effectExtent l="0" t="0" r="5715" b="6985"/>
            <wp:wrapTight wrapText="bothSides">
              <wp:wrapPolygon edited="0">
                <wp:start x="0" y="0"/>
                <wp:lineTo x="0" y="21463"/>
                <wp:lineTo x="21474" y="21463"/>
                <wp:lineTo x="21474" y="0"/>
                <wp:lineTo x="0" y="0"/>
              </wp:wrapPolygon>
            </wp:wrapTight>
            <wp:docPr id="2" name="Picture 2" descr="C:\Users\Alex\AppData\Local\Microsoft\Windows\INetCache\Content.Word\IMG_6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IMG_651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886" t="7471" r="16953" b="13562"/>
                    <a:stretch/>
                  </pic:blipFill>
                  <pic:spPr bwMode="auto">
                    <a:xfrm>
                      <a:off x="0" y="0"/>
                      <a:ext cx="2280285" cy="1898493"/>
                    </a:xfrm>
                    <a:prstGeom prst="rect">
                      <a:avLst/>
                    </a:prstGeom>
                    <a:noFill/>
                    <a:ln>
                      <a:noFill/>
                    </a:ln>
                    <a:extLst>
                      <a:ext uri="{53640926-AAD7-44D8-BBD7-CCE9431645EC}">
                        <a14:shadowObscured xmlns:a14="http://schemas.microsoft.com/office/drawing/2010/main"/>
                      </a:ext>
                    </a:extLst>
                  </pic:spPr>
                </pic:pic>
              </a:graphicData>
            </a:graphic>
          </wp:anchor>
        </w:drawing>
      </w:r>
      <w:r w:rsidR="00AE1A92" w:rsidRPr="00895737">
        <w:rPr>
          <w:sz w:val="28"/>
          <w:u w:val="single"/>
        </w:rPr>
        <w:t>Design Evaluation</w:t>
      </w:r>
    </w:p>
    <w:p w:rsidR="00342E9C" w:rsidRPr="00895737" w:rsidRDefault="00342E9C" w:rsidP="00342E9C">
      <w:pPr>
        <w:rPr>
          <w:sz w:val="28"/>
        </w:rPr>
      </w:pPr>
      <w:r w:rsidRPr="00895737">
        <w:rPr>
          <w:sz w:val="28"/>
          <w:u w:val="single"/>
        </w:rPr>
        <w:t>Hardware</w:t>
      </w:r>
    </w:p>
    <w:p w:rsidR="004C7137" w:rsidRDefault="00342E9C" w:rsidP="00342E9C">
      <w:r>
        <w:t xml:space="preserve">A simple three-wheeled robot was created using two motors, two wheels, one </w:t>
      </w:r>
      <w:r w:rsidR="00387110">
        <w:t xml:space="preserve">ball bearing, one </w:t>
      </w:r>
      <w:r w:rsidR="00296A6B">
        <w:t>ultrasonic</w:t>
      </w:r>
      <w:r>
        <w:t xml:space="preserve"> sensor, one EV3 brick, and various connecting pieces</w:t>
      </w:r>
      <w:r w:rsidR="00296A6B">
        <w:t xml:space="preserve"> (Figure 1)</w:t>
      </w:r>
      <w:r>
        <w:t xml:space="preserve">. </w:t>
      </w:r>
      <w:r w:rsidR="002D1767">
        <w:t xml:space="preserve">The </w:t>
      </w:r>
      <w:r w:rsidR="00296A6B">
        <w:t>ultrasonic</w:t>
      </w:r>
      <w:r w:rsidR="002D1767">
        <w:t xml:space="preserve"> sensor was mounted to the front of the robot, below th</w:t>
      </w:r>
      <w:bookmarkStart w:id="0" w:name="_GoBack"/>
      <w:bookmarkEnd w:id="0"/>
      <w:r w:rsidR="002D1767">
        <w:t>e brick but above the wheels, about two centimetres off the floor.</w:t>
      </w:r>
    </w:p>
    <w:p w:rsidR="00433973" w:rsidRDefault="00433973" w:rsidP="00342E9C"/>
    <w:p w:rsidR="00433973" w:rsidRDefault="00296A6B" w:rsidP="00342E9C">
      <w:r>
        <w:rPr>
          <w:noProof/>
        </w:rPr>
        <mc:AlternateContent>
          <mc:Choice Requires="wps">
            <w:drawing>
              <wp:anchor distT="45720" distB="45720" distL="114300" distR="114300" simplePos="0" relativeHeight="251668480" behindDoc="0" locked="0" layoutInCell="1" allowOverlap="1">
                <wp:simplePos x="0" y="0"/>
                <wp:positionH relativeFrom="column">
                  <wp:posOffset>3762799</wp:posOffset>
                </wp:positionH>
                <wp:positionV relativeFrom="paragraph">
                  <wp:posOffset>235373</wp:posOffset>
                </wp:positionV>
                <wp:extent cx="2360930" cy="1404620"/>
                <wp:effectExtent l="0" t="0" r="2286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537BA" w:rsidRPr="00296A6B" w:rsidRDefault="007537BA" w:rsidP="00296A6B">
                            <w:pPr>
                              <w:jc w:val="center"/>
                              <w:rPr>
                                <w:b/>
                              </w:rPr>
                            </w:pPr>
                            <w:r w:rsidRPr="00296A6B">
                              <w:rPr>
                                <w:b/>
                              </w:rPr>
                              <w:t>Figure 1 – Robot Hardware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3pt;margin-top:18.5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" strokecolor="white [3212]">
                <v:textbox style="mso-fit-shape-to-text:t">
                  <w:txbxContent>
                    <w:p w:rsidR="007537BA" w:rsidRPr="00296A6B" w:rsidRDefault="007537BA" w:rsidP="00296A6B">
                      <w:pPr>
                        <w:jc w:val="center"/>
                        <w:rPr>
                          <w:b/>
                        </w:rPr>
                      </w:pPr>
                      <w:r w:rsidRPr="00296A6B">
                        <w:rPr>
                          <w:b/>
                        </w:rPr>
                        <w:t>Figure 1 – Robot Hardware Design</w:t>
                      </w:r>
                    </w:p>
                  </w:txbxContent>
                </v:textbox>
                <w10:wrap type="square"/>
              </v:shape>
            </w:pict>
          </mc:Fallback>
        </mc:AlternateContent>
      </w:r>
    </w:p>
    <w:p w:rsidR="00B37079" w:rsidRDefault="00342E9C" w:rsidP="00AB5949">
      <w:pPr>
        <w:rPr>
          <w:u w:val="single"/>
        </w:rPr>
      </w:pPr>
      <w:r w:rsidRPr="004C7137">
        <w:rPr>
          <w:sz w:val="28"/>
          <w:u w:val="single"/>
        </w:rPr>
        <w:t>Software</w:t>
      </w:r>
    </w:p>
    <w:p w:rsidR="00EF60E3" w:rsidRPr="00EF60E3" w:rsidRDefault="00EF60E3" w:rsidP="00AB5949">
      <w:r>
        <w:t>The software structure is outlined in Figure 2.</w:t>
      </w:r>
    </w:p>
    <w:p w:rsidR="00720503" w:rsidRDefault="00B37079" w:rsidP="00B37079">
      <w:pPr>
        <w:jc w:val="center"/>
        <w:rPr>
          <w:sz w:val="28"/>
          <w:u w:val="single"/>
        </w:rPr>
      </w:pPr>
      <w:r>
        <w:rPr>
          <w:noProof/>
        </w:rPr>
        <w:drawing>
          <wp:inline distT="0" distB="0" distL="0" distR="0" wp14:anchorId="1237EDA1" wp14:editId="00C352EF">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0410"/>
                    </a:xfrm>
                    <a:prstGeom prst="rect">
                      <a:avLst/>
                    </a:prstGeom>
                  </pic:spPr>
                </pic:pic>
              </a:graphicData>
            </a:graphic>
          </wp:inline>
        </w:drawing>
      </w:r>
    </w:p>
    <w:p w:rsidR="00E4645A" w:rsidRDefault="00EF60E3" w:rsidP="00342E9C">
      <w:pPr>
        <w:rPr>
          <w:sz w:val="28"/>
          <w:u w:val="single"/>
        </w:rPr>
      </w:pPr>
      <w:r>
        <w:rPr>
          <w:noProof/>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-36407</wp:posOffset>
                </wp:positionV>
                <wp:extent cx="198945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EF60E3" w:rsidRPr="00EF60E3" w:rsidRDefault="00EF60E3" w:rsidP="00EF60E3">
                            <w:pPr>
                              <w:jc w:val="center"/>
                              <w:rPr>
                                <w:b/>
                              </w:rPr>
                            </w:pPr>
                            <w:r w:rsidRPr="00EF60E3">
                              <w:rPr>
                                <w:b/>
                              </w:rPr>
                              <w:t>Figure 2 – Software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85pt;width:156.65pt;height:22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" stroked="f">
                <v:textbox>
                  <w:txbxContent>
                    <w:p w:rsidR="00EF60E3" w:rsidRPr="00EF60E3" w:rsidRDefault="00EF60E3" w:rsidP="00EF60E3">
                      <w:pPr>
                        <w:jc w:val="center"/>
                        <w:rPr>
                          <w:b/>
                        </w:rPr>
                      </w:pPr>
                      <w:r w:rsidRPr="00EF60E3">
                        <w:rPr>
                          <w:b/>
                        </w:rPr>
                        <w:t>Figure 2 – Software Structure</w:t>
                      </w:r>
                    </w:p>
                  </w:txbxContent>
                </v:textbox>
                <w10:wrap type="square" anchorx="margin"/>
              </v:shape>
            </w:pict>
          </mc:Fallback>
        </mc:AlternateContent>
      </w:r>
    </w:p>
    <w:p w:rsidR="00AE0954" w:rsidRPr="00C1397E" w:rsidRDefault="00AE0954" w:rsidP="00342E9C">
      <w:r w:rsidRPr="004C7137">
        <w:rPr>
          <w:sz w:val="28"/>
          <w:u w:val="single"/>
        </w:rPr>
        <w:lastRenderedPageBreak/>
        <w:t>Workflow</w:t>
      </w:r>
      <w:r w:rsidR="00C1397E" w:rsidRPr="004C7137">
        <w:rPr>
          <w:sz w:val="28"/>
        </w:rPr>
        <w:t xml:space="preserve"> </w:t>
      </w:r>
      <w:r w:rsidR="00C1397E">
        <w:t>(hours are a total of both lab partners)</w:t>
      </w:r>
    </w:p>
    <w:p w:rsidR="00986B18" w:rsidRDefault="00986B18" w:rsidP="00DB1135">
      <w:pPr>
        <w:pStyle w:val="ListParagraph"/>
        <w:numPr>
          <w:ilvl w:val="0"/>
          <w:numId w:val="3"/>
        </w:numPr>
      </w:pPr>
      <w:r>
        <w:t xml:space="preserve">Design </w:t>
      </w:r>
      <w:r w:rsidR="00C1397E">
        <w:t>robot</w:t>
      </w:r>
      <w:r>
        <w:t xml:space="preserve"> based on </w:t>
      </w:r>
      <w:r w:rsidR="00AF3FCE">
        <w:t>given</w:t>
      </w:r>
      <w:r>
        <w:t xml:space="preserve"> criteria</w:t>
      </w:r>
      <w:r w:rsidR="00DB1135">
        <w:t xml:space="preserve"> (</w:t>
      </w:r>
      <w:r w:rsidR="00296A6B">
        <w:t>2</w:t>
      </w:r>
      <w:r w:rsidR="00A2476C">
        <w:t xml:space="preserve"> hour</w:t>
      </w:r>
      <w:r w:rsidR="00296A6B">
        <w:t>s</w:t>
      </w:r>
      <w:r w:rsidR="00DB1135">
        <w:t>)</w:t>
      </w:r>
    </w:p>
    <w:p w:rsidR="00DB1135" w:rsidRDefault="00B50C34" w:rsidP="00DB1135">
      <w:pPr>
        <w:pStyle w:val="ListParagraph"/>
        <w:numPr>
          <w:ilvl w:val="0"/>
          <w:numId w:val="3"/>
        </w:numPr>
      </w:pPr>
      <w:r>
        <w:t>Write software based on</w:t>
      </w:r>
      <w:r w:rsidR="00DB1135">
        <w:t xml:space="preserve"> and design criteria (</w:t>
      </w:r>
      <w:r w:rsidR="00A04526">
        <w:t>10</w:t>
      </w:r>
      <w:r w:rsidR="00DB1135">
        <w:t>)</w:t>
      </w:r>
    </w:p>
    <w:p w:rsidR="00C1397E" w:rsidRDefault="00C1397E" w:rsidP="00AF3FCE">
      <w:pPr>
        <w:pStyle w:val="ListParagraph"/>
        <w:numPr>
          <w:ilvl w:val="0"/>
          <w:numId w:val="3"/>
        </w:numPr>
      </w:pPr>
      <w:r>
        <w:t xml:space="preserve">Test design on </w:t>
      </w:r>
      <w:r w:rsidR="00A2476C">
        <w:t>grid floor</w:t>
      </w:r>
      <w:r w:rsidR="00AF3FCE">
        <w:t xml:space="preserve">. </w:t>
      </w:r>
      <w:r>
        <w:t>Identify errors in hardware and software that cause the robot to fail the desig</w:t>
      </w:r>
      <w:r w:rsidR="00A04526">
        <w:t>n criteria, fix them, repeat (20</w:t>
      </w:r>
      <w:r>
        <w:t xml:space="preserve"> hours)</w:t>
      </w:r>
    </w:p>
    <w:p w:rsidR="00C1397E" w:rsidRDefault="00C1397E" w:rsidP="00C1397E">
      <w:pPr>
        <w:pStyle w:val="ListParagraph"/>
        <w:numPr>
          <w:ilvl w:val="0"/>
          <w:numId w:val="3"/>
        </w:numPr>
      </w:pPr>
      <w:r>
        <w:t>Demo project to TA (0.5 hours)</w:t>
      </w:r>
    </w:p>
    <w:p w:rsidR="00C1397E" w:rsidRPr="00AE1A92" w:rsidRDefault="00C1397E" w:rsidP="00C1397E">
      <w:pPr>
        <w:pStyle w:val="ListParagraph"/>
        <w:numPr>
          <w:ilvl w:val="0"/>
          <w:numId w:val="3"/>
        </w:numPr>
      </w:pPr>
      <w:r>
        <w:t>Lab report (</w:t>
      </w:r>
      <w:r w:rsidR="00013923">
        <w:t>3</w:t>
      </w:r>
      <w:r>
        <w:t xml:space="preserve"> hours)</w:t>
      </w:r>
    </w:p>
    <w:p w:rsidR="00AE1A92" w:rsidRPr="004C7137" w:rsidRDefault="00AE1A92" w:rsidP="00CA0C47">
      <w:pPr>
        <w:jc w:val="center"/>
        <w:rPr>
          <w:sz w:val="28"/>
        </w:rPr>
      </w:pPr>
      <w:r w:rsidRPr="004C7137">
        <w:rPr>
          <w:sz w:val="28"/>
          <w:u w:val="single"/>
        </w:rPr>
        <w:t>Test Data</w:t>
      </w:r>
    </w:p>
    <w:p w:rsidR="009A574D" w:rsidRDefault="009A574D" w:rsidP="002756F3">
      <w:pPr>
        <w:spacing w:after="0"/>
      </w:pPr>
      <w:r w:rsidRPr="002756F3">
        <w:t xml:space="preserve">NOTE: </w:t>
      </w:r>
      <w:r>
        <w:t xml:space="preserve">In each trial, the robot started </w:t>
      </w:r>
      <w:r w:rsidR="00E4645A">
        <w:t>with the centre of its wheel axle on top of the (0, 0) intersection</w:t>
      </w:r>
      <w:r>
        <w:t>. X</w:t>
      </w:r>
      <w:r>
        <w:rPr>
          <w:vertAlign w:val="subscript"/>
        </w:rPr>
        <w:t>F</w:t>
      </w:r>
      <w:r>
        <w:t xml:space="preserve"> and Y</w:t>
      </w:r>
      <w:r>
        <w:rPr>
          <w:vertAlign w:val="subscript"/>
        </w:rPr>
        <w:t>F</w:t>
      </w:r>
      <w:r>
        <w:t xml:space="preserve"> are the measured finishing positions with respect to the origin</w:t>
      </w:r>
      <w:r w:rsidR="00E4645A">
        <w:t>.</w:t>
      </w:r>
    </w:p>
    <w:p w:rsidR="009A574D" w:rsidRPr="009A574D" w:rsidRDefault="009A574D" w:rsidP="002756F3">
      <w:pPr>
        <w:spacing w:after="0"/>
        <w:rPr>
          <w:sz w:val="10"/>
        </w:rPr>
      </w:pPr>
    </w:p>
    <w:p w:rsidR="00377192" w:rsidRDefault="00E4645A" w:rsidP="002756F3">
      <w:pPr>
        <w:spacing w:after="0"/>
        <w:rPr>
          <w:sz w:val="28"/>
          <w:u w:val="single"/>
        </w:rPr>
      </w:pPr>
      <w:r>
        <w:rPr>
          <w:sz w:val="28"/>
          <w:u w:val="single"/>
        </w:rPr>
        <w:t xml:space="preserve">Navigation </w:t>
      </w:r>
      <w:r w:rsidR="00377192" w:rsidRPr="004C7137">
        <w:rPr>
          <w:sz w:val="28"/>
          <w:u w:val="single"/>
        </w:rPr>
        <w:t>Test</w:t>
      </w:r>
    </w:p>
    <w:p w:rsidR="003661D0" w:rsidRPr="002756F3" w:rsidRDefault="00EF60E3" w:rsidP="002756F3">
      <w:pPr>
        <w:spacing w:after="0"/>
      </w:pPr>
      <w:r>
        <w:t>Test results are shown in Figure 3.</w:t>
      </w:r>
    </w:p>
    <w:tbl>
      <w:tblPr>
        <w:tblW w:w="6944"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357"/>
        <w:gridCol w:w="1350"/>
        <w:gridCol w:w="1357"/>
      </w:tblGrid>
      <w:tr w:rsidR="00E4645A" w:rsidRPr="009A574D" w:rsidTr="00E4645A">
        <w:trPr>
          <w:trHeight w:val="288"/>
          <w:jc w:val="center"/>
        </w:trPr>
        <w:tc>
          <w:tcPr>
            <w:tcW w:w="960" w:type="dxa"/>
            <w:shd w:val="clear" w:color="auto" w:fill="auto"/>
            <w:noWrap/>
            <w:vAlign w:val="bottom"/>
            <w:hideMark/>
          </w:tcPr>
          <w:p w:rsidR="00E4645A" w:rsidRDefault="00E4645A" w:rsidP="00DD4B05">
            <w:pPr>
              <w:jc w:val="center"/>
              <w:rPr>
                <w:rFonts w:ascii="Calibri" w:hAnsi="Calibri" w:cs="Calibri"/>
                <w:b/>
                <w:bCs/>
                <w:color w:val="000000"/>
              </w:rPr>
            </w:pPr>
            <w:r>
              <w:rPr>
                <w:rFonts w:ascii="Calibri" w:hAnsi="Calibri" w:cs="Calibri"/>
                <w:b/>
                <w:bCs/>
                <w:color w:val="000000"/>
              </w:rPr>
              <w:t>Trial</w:t>
            </w:r>
          </w:p>
        </w:tc>
        <w:tc>
          <w:tcPr>
            <w:tcW w:w="960" w:type="dxa"/>
            <w:shd w:val="clear" w:color="auto" w:fill="auto"/>
            <w:noWrap/>
            <w:vAlign w:val="bottom"/>
            <w:hideMark/>
          </w:tcPr>
          <w:p w:rsidR="00E4645A" w:rsidRPr="00EF60E3" w:rsidRDefault="00A021C0" w:rsidP="00DD4B05">
            <w:pPr>
              <w:jc w:val="center"/>
              <w:rPr>
                <w:rFonts w:ascii="Calibri" w:hAnsi="Calibri" w:cs="Calibri"/>
                <w:b/>
                <w:bCs/>
                <w:color w:val="000000"/>
              </w:rPr>
            </w:pPr>
            <w:r>
              <w:rPr>
                <w:rFonts w:ascii="Calibri" w:hAnsi="Calibri" w:cs="Calibri"/>
                <w:b/>
                <w:bCs/>
                <w:color w:val="000000"/>
              </w:rPr>
              <w:t>X</w:t>
            </w:r>
            <w:r w:rsidR="00E4645A" w:rsidRPr="00A021C0">
              <w:rPr>
                <w:rFonts w:ascii="Calibri" w:hAnsi="Calibri" w:cs="Calibri"/>
                <w:b/>
                <w:bCs/>
                <w:color w:val="000000"/>
                <w:vertAlign w:val="subscript"/>
              </w:rPr>
              <w:t>F</w:t>
            </w:r>
            <w:r w:rsidR="00EF60E3">
              <w:rPr>
                <w:rFonts w:ascii="Calibri" w:hAnsi="Calibri" w:cs="Calibri"/>
                <w:b/>
                <w:bCs/>
                <w:color w:val="000000"/>
              </w:rPr>
              <w:t xml:space="preserve"> </w:t>
            </w:r>
            <w:r w:rsidR="00EF60E3" w:rsidRPr="00EF60E3">
              <w:rPr>
                <w:rFonts w:ascii="Calibri" w:hAnsi="Calibri" w:cs="Calibri"/>
                <w:bCs/>
                <w:color w:val="000000"/>
              </w:rPr>
              <w:t>(cm)</w:t>
            </w:r>
          </w:p>
        </w:tc>
        <w:tc>
          <w:tcPr>
            <w:tcW w:w="960" w:type="dxa"/>
            <w:shd w:val="clear" w:color="auto" w:fill="auto"/>
            <w:noWrap/>
            <w:vAlign w:val="bottom"/>
            <w:hideMark/>
          </w:tcPr>
          <w:p w:rsidR="00E4645A" w:rsidRDefault="00A021C0" w:rsidP="00DD4B05">
            <w:pPr>
              <w:jc w:val="center"/>
              <w:rPr>
                <w:rFonts w:ascii="Calibri" w:hAnsi="Calibri" w:cs="Calibri"/>
                <w:b/>
                <w:bCs/>
                <w:color w:val="000000"/>
              </w:rPr>
            </w:pPr>
            <w:r>
              <w:rPr>
                <w:rFonts w:ascii="Calibri" w:hAnsi="Calibri" w:cs="Calibri"/>
                <w:b/>
                <w:bCs/>
                <w:color w:val="000000"/>
              </w:rPr>
              <w:t>Y</w:t>
            </w:r>
            <w:r w:rsidR="00E4645A" w:rsidRPr="00A021C0">
              <w:rPr>
                <w:rFonts w:ascii="Calibri" w:hAnsi="Calibri" w:cs="Calibri"/>
                <w:b/>
                <w:bCs/>
                <w:color w:val="000000"/>
                <w:vertAlign w:val="subscript"/>
              </w:rPr>
              <w:t>F</w:t>
            </w:r>
            <w:r w:rsidR="00EF60E3">
              <w:rPr>
                <w:rFonts w:ascii="Calibri" w:hAnsi="Calibri" w:cs="Calibri"/>
                <w:b/>
                <w:bCs/>
                <w:color w:val="000000"/>
              </w:rPr>
              <w:t xml:space="preserve"> </w:t>
            </w:r>
            <w:r w:rsidR="00EF60E3" w:rsidRPr="00EF60E3">
              <w:rPr>
                <w:rFonts w:ascii="Calibri" w:hAnsi="Calibri" w:cs="Calibri"/>
                <w:bCs/>
                <w:color w:val="000000"/>
              </w:rPr>
              <w:t>(cm)</w:t>
            </w:r>
          </w:p>
        </w:tc>
        <w:tc>
          <w:tcPr>
            <w:tcW w:w="1357" w:type="dxa"/>
            <w:shd w:val="clear" w:color="auto" w:fill="auto"/>
            <w:noWrap/>
            <w:vAlign w:val="bottom"/>
            <w:hideMark/>
          </w:tcPr>
          <w:p w:rsidR="00E4645A" w:rsidRDefault="00E4645A" w:rsidP="00DD4B05">
            <w:pPr>
              <w:jc w:val="center"/>
              <w:rPr>
                <w:rFonts w:ascii="Calibri" w:hAnsi="Calibri" w:cs="Calibri"/>
                <w:b/>
                <w:bCs/>
                <w:color w:val="000000"/>
              </w:rPr>
            </w:pPr>
            <w:proofErr w:type="spellStart"/>
            <w:r>
              <w:rPr>
                <w:rFonts w:ascii="Calibri" w:hAnsi="Calibri" w:cs="Calibri"/>
                <w:b/>
                <w:bCs/>
                <w:color w:val="000000"/>
              </w:rPr>
              <w:t>X</w:t>
            </w:r>
            <w:r w:rsidRPr="00A021C0">
              <w:rPr>
                <w:rFonts w:ascii="Calibri" w:hAnsi="Calibri" w:cs="Calibri"/>
                <w:b/>
                <w:bCs/>
                <w:color w:val="000000"/>
                <w:vertAlign w:val="subscript"/>
              </w:rPr>
              <w:t>odometer</w:t>
            </w:r>
            <w:proofErr w:type="spellEnd"/>
            <w:r w:rsidR="00EF60E3">
              <w:rPr>
                <w:rFonts w:ascii="Calibri" w:hAnsi="Calibri" w:cs="Calibri"/>
                <w:b/>
                <w:bCs/>
                <w:color w:val="000000"/>
                <w:vertAlign w:val="subscript"/>
              </w:rPr>
              <w:t xml:space="preserve"> </w:t>
            </w:r>
            <w:r w:rsidR="00EF60E3" w:rsidRPr="00EF60E3">
              <w:rPr>
                <w:rFonts w:ascii="Calibri" w:hAnsi="Calibri" w:cs="Calibri"/>
                <w:bCs/>
                <w:color w:val="000000"/>
              </w:rPr>
              <w:t>(cm)</w:t>
            </w:r>
          </w:p>
        </w:tc>
        <w:tc>
          <w:tcPr>
            <w:tcW w:w="1350" w:type="dxa"/>
            <w:shd w:val="clear" w:color="auto" w:fill="auto"/>
            <w:noWrap/>
            <w:vAlign w:val="bottom"/>
            <w:hideMark/>
          </w:tcPr>
          <w:p w:rsidR="00E4645A" w:rsidRDefault="00A021C0" w:rsidP="00DD4B05">
            <w:pPr>
              <w:jc w:val="center"/>
              <w:rPr>
                <w:rFonts w:ascii="Calibri" w:hAnsi="Calibri" w:cs="Calibri"/>
                <w:b/>
                <w:bCs/>
                <w:color w:val="000000"/>
              </w:rPr>
            </w:pPr>
            <w:proofErr w:type="spellStart"/>
            <w:r>
              <w:rPr>
                <w:rFonts w:ascii="Calibri" w:hAnsi="Calibri" w:cs="Calibri"/>
                <w:b/>
                <w:bCs/>
                <w:color w:val="000000"/>
              </w:rPr>
              <w:t>Y</w:t>
            </w:r>
            <w:r w:rsidR="00E4645A" w:rsidRPr="00A021C0">
              <w:rPr>
                <w:rFonts w:ascii="Calibri" w:hAnsi="Calibri" w:cs="Calibri"/>
                <w:b/>
                <w:bCs/>
                <w:color w:val="000000"/>
                <w:vertAlign w:val="subscript"/>
              </w:rPr>
              <w:t>odometer</w:t>
            </w:r>
            <w:proofErr w:type="spellEnd"/>
            <w:r w:rsidR="00EF60E3">
              <w:rPr>
                <w:rFonts w:ascii="Calibri" w:hAnsi="Calibri" w:cs="Calibri"/>
                <w:b/>
                <w:bCs/>
                <w:color w:val="000000"/>
                <w:vertAlign w:val="subscript"/>
              </w:rPr>
              <w:t xml:space="preserve"> </w:t>
            </w:r>
            <w:r w:rsidR="00EF60E3" w:rsidRPr="00EF60E3">
              <w:rPr>
                <w:rFonts w:ascii="Calibri" w:hAnsi="Calibri" w:cs="Calibri"/>
                <w:bCs/>
                <w:color w:val="000000"/>
              </w:rPr>
              <w:t>(cm)</w:t>
            </w:r>
          </w:p>
        </w:tc>
        <w:tc>
          <w:tcPr>
            <w:tcW w:w="1357" w:type="dxa"/>
            <w:shd w:val="clear" w:color="auto" w:fill="auto"/>
            <w:noWrap/>
            <w:vAlign w:val="bottom"/>
            <w:hideMark/>
          </w:tcPr>
          <w:p w:rsidR="00E4645A" w:rsidRDefault="00E4645A" w:rsidP="00DD4B05">
            <w:pPr>
              <w:jc w:val="center"/>
              <w:rPr>
                <w:rFonts w:ascii="Calibri" w:hAnsi="Calibri" w:cs="Calibri"/>
                <w:b/>
                <w:bCs/>
                <w:color w:val="000000"/>
              </w:rPr>
            </w:pPr>
            <w:r>
              <w:rPr>
                <w:rFonts w:ascii="Calibri" w:hAnsi="Calibri" w:cs="Calibri"/>
                <w:b/>
                <w:bCs/>
                <w:color w:val="000000"/>
              </w:rPr>
              <w:t>Euclidean Error (ϵ)</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1</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61.45</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-0.33</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0.01</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0.57</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2</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58.19</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1.89</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61</w:t>
            </w:r>
            <w:r w:rsidR="00EF60E3">
              <w:rPr>
                <w:rFonts w:ascii="Calibri" w:hAnsi="Calibri" w:cs="Calibri"/>
                <w:color w:val="000000"/>
              </w:rPr>
              <w:t>.00</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3.39</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3</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60.92</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-1.11</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1.11</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4</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58.43</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1.97</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-0.01</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3.24</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5</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60.33</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-0.28</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60.98</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0.71</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6</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57.53</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1.12</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60.98</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0.01</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3.62</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7</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61.15</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-0.31</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0.35</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8</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59.03</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1.83</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61</w:t>
            </w:r>
            <w:r w:rsidR="00EF60E3">
              <w:rPr>
                <w:rFonts w:ascii="Calibri" w:hAnsi="Calibri" w:cs="Calibri"/>
                <w:color w:val="000000"/>
              </w:rPr>
              <w:t>.00</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0.01</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2.68</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9</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59.79</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-0.41</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1.27</w:t>
            </w:r>
          </w:p>
        </w:tc>
      </w:tr>
      <w:tr w:rsidR="008B3D28" w:rsidRPr="009A574D" w:rsidTr="00E4645A">
        <w:trPr>
          <w:trHeight w:val="288"/>
          <w:jc w:val="center"/>
        </w:trPr>
        <w:tc>
          <w:tcPr>
            <w:tcW w:w="960"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10</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57.82</w:t>
            </w:r>
          </w:p>
        </w:tc>
        <w:tc>
          <w:tcPr>
            <w:tcW w:w="96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1.37</w:t>
            </w:r>
          </w:p>
        </w:tc>
        <w:tc>
          <w:tcPr>
            <w:tcW w:w="1357"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60.99</w:t>
            </w:r>
          </w:p>
        </w:tc>
        <w:tc>
          <w:tcPr>
            <w:tcW w:w="1350" w:type="dxa"/>
            <w:shd w:val="clear" w:color="auto" w:fill="auto"/>
            <w:noWrap/>
            <w:vAlign w:val="center"/>
            <w:hideMark/>
          </w:tcPr>
          <w:p w:rsidR="008B3D28" w:rsidRDefault="008B3D28" w:rsidP="008B3D28">
            <w:pPr>
              <w:jc w:val="center"/>
              <w:rPr>
                <w:rFonts w:ascii="Calibri" w:hAnsi="Calibri" w:cs="Calibri"/>
                <w:color w:val="000000"/>
              </w:rPr>
            </w:pPr>
            <w:r>
              <w:rPr>
                <w:rFonts w:ascii="Calibri" w:hAnsi="Calibri" w:cs="Calibri"/>
                <w:color w:val="000000"/>
              </w:rPr>
              <w:t>0</w:t>
            </w:r>
            <w:r w:rsidR="00EF60E3">
              <w:rPr>
                <w:rFonts w:ascii="Calibri" w:hAnsi="Calibri" w:cs="Calibri"/>
                <w:color w:val="000000"/>
              </w:rPr>
              <w:t>.00</w:t>
            </w:r>
          </w:p>
        </w:tc>
        <w:tc>
          <w:tcPr>
            <w:tcW w:w="1357" w:type="dxa"/>
            <w:shd w:val="clear" w:color="auto" w:fill="auto"/>
            <w:noWrap/>
            <w:vAlign w:val="bottom"/>
            <w:hideMark/>
          </w:tcPr>
          <w:p w:rsidR="008B3D28" w:rsidRDefault="008B3D28" w:rsidP="008B3D28">
            <w:pPr>
              <w:jc w:val="center"/>
              <w:rPr>
                <w:rFonts w:ascii="Calibri" w:hAnsi="Calibri" w:cs="Calibri"/>
                <w:color w:val="000000"/>
              </w:rPr>
            </w:pPr>
            <w:r>
              <w:rPr>
                <w:rFonts w:ascii="Calibri" w:hAnsi="Calibri" w:cs="Calibri"/>
                <w:color w:val="000000"/>
              </w:rPr>
              <w:t>3.45</w:t>
            </w:r>
          </w:p>
        </w:tc>
      </w:tr>
    </w:tbl>
    <w:p w:rsidR="005259EF" w:rsidRDefault="00EF60E3" w:rsidP="009A574D">
      <w:pPr>
        <w:spacing w:after="0"/>
        <w:rPr>
          <w:sz w:val="28"/>
          <w:u w:val="single"/>
        </w:rPr>
      </w:pPr>
      <w:r>
        <w:rPr>
          <w:noProof/>
        </w:rPr>
        <mc:AlternateContent>
          <mc:Choice Requires="wps">
            <w:drawing>
              <wp:anchor distT="45720" distB="45720" distL="114300" distR="114300" simplePos="0" relativeHeight="251672576" behindDoc="1" locked="0" layoutInCell="1" allowOverlap="1" wp14:anchorId="555F6209" wp14:editId="4740D354">
                <wp:simplePos x="0" y="0"/>
                <wp:positionH relativeFrom="margin">
                  <wp:posOffset>1870710</wp:posOffset>
                </wp:positionH>
                <wp:positionV relativeFrom="paragraph">
                  <wp:posOffset>52493</wp:posOffset>
                </wp:positionV>
                <wp:extent cx="1989455" cy="279400"/>
                <wp:effectExtent l="0" t="0" r="0" b="6350"/>
                <wp:wrapTight wrapText="bothSides">
                  <wp:wrapPolygon edited="0">
                    <wp:start x="0" y="0"/>
                    <wp:lineTo x="0" y="20618"/>
                    <wp:lineTo x="21304" y="20618"/>
                    <wp:lineTo x="2130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EF60E3" w:rsidRPr="00EF60E3" w:rsidRDefault="00EF60E3" w:rsidP="00EF60E3">
                            <w:pPr>
                              <w:jc w:val="center"/>
                              <w:rPr>
                                <w:b/>
                              </w:rPr>
                            </w:pPr>
                            <w:r w:rsidRPr="00EF60E3">
                              <w:rPr>
                                <w:b/>
                              </w:rPr>
                              <w:t xml:space="preserve">Figure </w:t>
                            </w:r>
                            <w:r>
                              <w:rPr>
                                <w:b/>
                              </w:rPr>
                              <w:t>3</w:t>
                            </w:r>
                            <w:r w:rsidRPr="00EF60E3">
                              <w:rPr>
                                <w:b/>
                              </w:rPr>
                              <w:t xml:space="preserve"> – </w:t>
                            </w:r>
                            <w:r>
                              <w:rPr>
                                <w:b/>
                              </w:rPr>
                              <w:t>Test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6209" id="_x0000_s1028" type="#_x0000_t202" style="position:absolute;margin-left:147.3pt;margin-top:4.15pt;width:156.65pt;height:22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" stroked="f">
                <v:textbox>
                  <w:txbxContent>
                    <w:p w:rsidR="00EF60E3" w:rsidRPr="00EF60E3" w:rsidRDefault="00EF60E3" w:rsidP="00EF60E3">
                      <w:pPr>
                        <w:jc w:val="center"/>
                        <w:rPr>
                          <w:b/>
                        </w:rPr>
                      </w:pPr>
                      <w:r w:rsidRPr="00EF60E3">
                        <w:rPr>
                          <w:b/>
                        </w:rPr>
                        <w:t xml:space="preserve">Figure </w:t>
                      </w:r>
                      <w:r>
                        <w:rPr>
                          <w:b/>
                        </w:rPr>
                        <w:t>3</w:t>
                      </w:r>
                      <w:r w:rsidRPr="00EF60E3">
                        <w:rPr>
                          <w:b/>
                        </w:rPr>
                        <w:t xml:space="preserve"> – </w:t>
                      </w:r>
                      <w:r>
                        <w:rPr>
                          <w:b/>
                        </w:rPr>
                        <w:t>Test Results</w:t>
                      </w:r>
                    </w:p>
                  </w:txbxContent>
                </v:textbox>
                <w10:wrap type="tight" anchorx="margin"/>
              </v:shape>
            </w:pict>
          </mc:Fallback>
        </mc:AlternateContent>
      </w:r>
    </w:p>
    <w:p w:rsidR="00EF60E3" w:rsidRDefault="00EF60E3" w:rsidP="00CA0C47">
      <w:pPr>
        <w:jc w:val="center"/>
        <w:rPr>
          <w:sz w:val="28"/>
          <w:u w:val="single"/>
        </w:rPr>
      </w:pPr>
    </w:p>
    <w:p w:rsidR="00AE1A92" w:rsidRPr="004C7137" w:rsidRDefault="00AE1A92" w:rsidP="00CA0C47">
      <w:pPr>
        <w:jc w:val="center"/>
        <w:rPr>
          <w:sz w:val="28"/>
          <w:u w:val="single"/>
        </w:rPr>
      </w:pPr>
      <w:r w:rsidRPr="004C7137">
        <w:rPr>
          <w:sz w:val="28"/>
          <w:u w:val="single"/>
        </w:rPr>
        <w:t>Test Analysis</w:t>
      </w:r>
    </w:p>
    <w:p w:rsidR="005B2A33" w:rsidRPr="00E4645A" w:rsidRDefault="00E4645A" w:rsidP="00572492">
      <w:pPr>
        <w:rPr>
          <w:rFonts w:eastAsiaTheme="minorEastAsia"/>
        </w:rPr>
      </w:pPr>
      <m:oMathPara>
        <m:oMath>
          <m:r>
            <w:rPr>
              <w:rFonts w:ascii="Cambria Math" w:hAnsi="Cambria Math"/>
            </w:rPr>
            <m:t>Mean of error (μ)=</m:t>
          </m:r>
          <m:f>
            <m:fPr>
              <m:ctrlPr>
                <w:rPr>
                  <w:rFonts w:ascii="Cambria Math" w:hAnsi="Cambria Math"/>
                  <w:i/>
                </w:rPr>
              </m:ctrlPr>
            </m:fPr>
            <m:num>
              <m:r>
                <w:rPr>
                  <w:rFonts w:ascii="Cambria Math" w:hAnsi="Cambria Math"/>
                </w:rPr>
                <m:t>sum of all errors</m:t>
              </m:r>
            </m:num>
            <m:den>
              <m:r>
                <w:rPr>
                  <w:rFonts w:ascii="Cambria Math" w:hAnsi="Cambria Math"/>
                </w:rPr>
                <m:t>number of trials (N)</m:t>
              </m:r>
            </m:den>
          </m:f>
          <m:r>
            <w:rPr>
              <w:rFonts w:ascii="Cambria Math" w:hAnsi="Cambria Math"/>
            </w:rPr>
            <m:t>=</m:t>
          </m:r>
          <m:f>
            <m:fPr>
              <m:ctrlPr>
                <w:rPr>
                  <w:rFonts w:ascii="Cambria Math" w:hAnsi="Cambria Math"/>
                  <w:i/>
                </w:rPr>
              </m:ctrlPr>
            </m:fPr>
            <m:num>
              <m:r>
                <w:rPr>
                  <w:rFonts w:ascii="Cambria Math" w:hAnsi="Cambria Math"/>
                </w:rPr>
                <m:t>20.39</m:t>
              </m:r>
            </m:num>
            <m:den>
              <m:r>
                <w:rPr>
                  <w:rFonts w:ascii="Cambria Math" w:hAnsi="Cambria Math"/>
                </w:rPr>
                <m:t>10</m:t>
              </m:r>
            </m:den>
          </m:f>
          <m:r>
            <w:rPr>
              <w:rFonts w:ascii="Cambria Math" w:hAnsi="Cambria Math"/>
            </w:rPr>
            <m:t>=2.04</m:t>
          </m:r>
        </m:oMath>
      </m:oMathPara>
    </w:p>
    <w:p w:rsidR="00E4645A" w:rsidRDefault="00E4645A" w:rsidP="00572492">
      <m:oMathPara>
        <m:oMath>
          <m:r>
            <w:rPr>
              <w:rFonts w:ascii="Cambria Math" w:hAnsi="Cambria Math"/>
            </w:rPr>
            <m:t xml:space="preserve">Standard deviation of error=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-μ</m:t>
                          </m:r>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(16.41)</m:t>
              </m:r>
            </m:e>
          </m:rad>
          <m:r>
            <w:rPr>
              <w:rFonts w:ascii="Cambria Math" w:hAnsi="Cambria Math"/>
            </w:rPr>
            <m:t>=1.28</m:t>
          </m:r>
        </m:oMath>
      </m:oMathPara>
    </w:p>
    <w:p w:rsidR="008B3D28" w:rsidRDefault="008B3D28" w:rsidP="00572492"/>
    <w:p w:rsidR="008B3D28" w:rsidRDefault="008B3D28" w:rsidP="00572492">
      <w:pPr>
        <w:rPr>
          <w:rFonts w:eastAsiaTheme="minorEastAsia"/>
        </w:rPr>
      </w:pPr>
      <w:r>
        <w:t>The error present is due to a combination of the odometer and the navigator. The odometer introduces a very small amount of error due to the accuracy of the sensor that reads</w:t>
      </w:r>
      <w:r w:rsidR="007537BA">
        <w:t xml:space="preserve"> the number of wheel rotations, so</w:t>
      </w:r>
      <w:r>
        <w:t xml:space="preserve"> the odometer readings vary by a</w:t>
      </w:r>
      <w:r w:rsidR="007537BA">
        <w:t xml:space="preserve"> very</w:t>
      </w:r>
      <w:r>
        <w:t xml:space="preserve"> small amount (</w:t>
      </w:r>
      <m:oMath>
        <m:r>
          <w:rPr>
            <w:rFonts w:ascii="Cambria Math" w:hAnsi="Cambria Math"/>
          </w:rPr>
          <m:t xml:space="preserve">± 0.01 </m:t>
        </m:r>
        <m:r>
          <m:rPr>
            <m:sty m:val="p"/>
          </m:rPr>
          <w:rPr>
            <w:rFonts w:ascii="Cambria Math" w:hAnsi="Cambria Math"/>
          </w:rPr>
          <m:t>cm</m:t>
        </m:r>
        <m:r>
          <w:rPr>
            <w:rFonts w:ascii="Cambria Math" w:hAnsi="Cambria Math"/>
          </w:rPr>
          <m:t>)</m:t>
        </m:r>
      </m:oMath>
      <w:r>
        <w:rPr>
          <w:rFonts w:eastAsiaTheme="minorEastAsia"/>
        </w:rPr>
        <w:t xml:space="preserve">. The navigator introduces error </w:t>
      </w:r>
      <w:r w:rsidR="00573B01">
        <w:rPr>
          <w:rFonts w:eastAsiaTheme="minorEastAsia"/>
        </w:rPr>
        <w:t>because</w:t>
      </w:r>
      <w:r>
        <w:rPr>
          <w:rFonts w:eastAsiaTheme="minorEastAsia"/>
        </w:rPr>
        <w:t xml:space="preserve"> it is open-loop (i.e. uncorrected). The navigator relies on odometer readings to calculate how much to turn and how far to travel, compounding any existing error.</w:t>
      </w:r>
    </w:p>
    <w:p w:rsidR="008B3D28" w:rsidRDefault="00573B01" w:rsidP="00572492">
      <w:r>
        <w:rPr>
          <w:rFonts w:eastAsiaTheme="minorEastAsia"/>
        </w:rPr>
        <w:t>Most</w:t>
      </w:r>
      <w:r w:rsidR="008B3D28">
        <w:rPr>
          <w:rFonts w:eastAsiaTheme="minorEastAsia"/>
        </w:rPr>
        <w:t xml:space="preserve"> of the error is due to the physical traits of the robot. The wheels slip slightly when starting and stopping, the wheel axle is flexible, the wheels compress slightly, and the starting position and direction of the robot is not the same for each trial. These sources of error are much </w:t>
      </w:r>
      <w:r w:rsidR="008A0B7F">
        <w:rPr>
          <w:rFonts w:eastAsiaTheme="minorEastAsia"/>
        </w:rPr>
        <w:t>more significant than the error introduced from the odometer and navigator.</w:t>
      </w:r>
    </w:p>
    <w:p w:rsidR="00CB385B" w:rsidRPr="00377192" w:rsidRDefault="00CB385B" w:rsidP="00572492"/>
    <w:p w:rsidR="00AE1A92" w:rsidRPr="004C7137" w:rsidRDefault="00AE1A92" w:rsidP="00CA0C47">
      <w:pPr>
        <w:jc w:val="center"/>
        <w:rPr>
          <w:sz w:val="28"/>
        </w:rPr>
      </w:pPr>
      <w:r w:rsidRPr="004C7137">
        <w:rPr>
          <w:sz w:val="28"/>
          <w:u w:val="single"/>
        </w:rPr>
        <w:t>Observations and Conclusions</w:t>
      </w:r>
    </w:p>
    <w:p w:rsidR="00685605" w:rsidRDefault="00685605" w:rsidP="00190047">
      <w:r>
        <w:t>The navigation controller converts given coordinates to a distance from the origin and, using the current reading of the odometer, calculates the distance and change in angle to that coordinate. After ensuring that the robot will turn the shortest distance necessary, the robot turns to face the next coordinate. Finally, the robot moves forward the calculated distance to the next coordinate. The process is then repeated for the next coordinate.</w:t>
      </w:r>
    </w:p>
    <w:p w:rsidR="00290B9E" w:rsidRDefault="00685605" w:rsidP="00190047">
      <w:r>
        <w:t>The</w:t>
      </w:r>
      <w:r w:rsidR="00290B9E">
        <w:t xml:space="preserve"> navigation controller moves the robot to within ~2 cm of the destination on average. </w:t>
      </w:r>
      <w:r w:rsidR="00A415A2">
        <w:t>Most of</w:t>
      </w:r>
      <w:r w:rsidR="00290B9E">
        <w:t xml:space="preserve"> that error occurs due to physical characteristics of the robot, and not the navigator controller. The robot does not oscillate at all on the destination, because no correction feedback is made. </w:t>
      </w:r>
    </w:p>
    <w:p w:rsidR="00685605" w:rsidRPr="00290B9E" w:rsidRDefault="00290B9E" w:rsidP="00190047">
      <w:r>
        <w:t>Since the main source of error in navigation is the robot’s physical characteristics, increasing the speed would make the navigation less accurate. However, this error increase would not be significant so long as the acceleration of the motors is kept low. The acceleration is the main source of wheel slip, so increasing the robot’s top speed while keeping acceleration the same would not make too much of a difference.</w:t>
      </w:r>
    </w:p>
    <w:p w:rsidR="00377192" w:rsidRPr="00B041BD" w:rsidRDefault="00377192" w:rsidP="00377192">
      <w:pPr>
        <w:jc w:val="center"/>
        <w:rPr>
          <w:sz w:val="28"/>
        </w:rPr>
      </w:pPr>
      <w:r w:rsidRPr="00B041BD">
        <w:rPr>
          <w:sz w:val="28"/>
          <w:u w:val="single"/>
        </w:rPr>
        <w:t>Further Improvements</w:t>
      </w:r>
    </w:p>
    <w:p w:rsidR="00290B9E" w:rsidRDefault="00290B9E" w:rsidP="00D63F65">
      <w:r>
        <w:t>The error due to hardware could be reduced by making the robot more structurally stable and by better characterizing the robot’s physical features. If the wheel axle were less flexible, the robot would rotate and drive more precisely. If the robot’s physical features (e.g. axle flex, wheel compression, difference in motor speeds) were characterized better, adjustments could be made in both hardware and software to correct them.</w:t>
      </w:r>
    </w:p>
    <w:p w:rsidR="009C49E4" w:rsidRDefault="00290B9E" w:rsidP="00D63F65">
      <w:r>
        <w:t xml:space="preserve">If a light sensor were added to the hardware design, then large adjustments could be made in software to reduce error. A light sensor could detect when the robot crosses gridlines, compare them to the current odometer position, and adjust the odometer accordingly. A light sensor could also be used upon arrival at the destination to explore the surrounding area and finish the run on top of the exact grid intersection. </w:t>
      </w:r>
      <w:r w:rsidR="00783C84">
        <w:t>If two light sensors were used, navigation could become even more accurate – as was outlined in detail in the previous report, the robot could measure the distance travelled between the moments the two sensors detected a gridline, and calculate a course correction to adjust the odometer.</w:t>
      </w:r>
    </w:p>
    <w:sectPr w:rsidR="009C49E4" w:rsidSect="00B43236">
      <w:headerReference w:type="default" r:id="rId9"/>
      <w:footerReference w:type="defaul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126" w:rsidRDefault="001B2126" w:rsidP="00B43236">
      <w:pPr>
        <w:spacing w:after="0" w:line="240" w:lineRule="auto"/>
      </w:pPr>
      <w:r>
        <w:separator/>
      </w:r>
    </w:p>
  </w:endnote>
  <w:endnote w:type="continuationSeparator" w:id="0">
    <w:p w:rsidR="001B2126" w:rsidRDefault="001B2126"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7537BA" w:rsidRDefault="007537BA">
        <w:pPr>
          <w:pStyle w:val="Footer"/>
          <w:jc w:val="right"/>
        </w:pPr>
        <w:r>
          <w:fldChar w:fldCharType="begin"/>
        </w:r>
        <w:r>
          <w:instrText xml:space="preserve"> PAGE   \* MERGEFORMAT </w:instrText>
        </w:r>
        <w:r>
          <w:fldChar w:fldCharType="separate"/>
        </w:r>
        <w:r w:rsidR="00EF60E3">
          <w:rPr>
            <w:noProof/>
          </w:rPr>
          <w:t>3</w:t>
        </w:r>
        <w:r>
          <w:rPr>
            <w:noProof/>
          </w:rPr>
          <w:fldChar w:fldCharType="end"/>
        </w:r>
      </w:p>
    </w:sdtContent>
  </w:sdt>
  <w:p w:rsidR="007537BA" w:rsidRDefault="00753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7537BA" w:rsidRDefault="007537BA">
        <w:pPr>
          <w:pStyle w:val="Footer"/>
          <w:jc w:val="right"/>
        </w:pPr>
        <w:r>
          <w:fldChar w:fldCharType="begin"/>
        </w:r>
        <w:r>
          <w:instrText xml:space="preserve"> PAGE   \* MERGEFORMAT </w:instrText>
        </w:r>
        <w:r>
          <w:fldChar w:fldCharType="separate"/>
        </w:r>
        <w:r w:rsidR="00EF60E3">
          <w:rPr>
            <w:noProof/>
          </w:rPr>
          <w:t>1</w:t>
        </w:r>
        <w:r>
          <w:rPr>
            <w:noProof/>
          </w:rPr>
          <w:fldChar w:fldCharType="end"/>
        </w:r>
      </w:p>
    </w:sdtContent>
  </w:sdt>
  <w:p w:rsidR="007537BA" w:rsidRDefault="0075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126" w:rsidRDefault="001B2126" w:rsidP="00B43236">
      <w:pPr>
        <w:spacing w:after="0" w:line="240" w:lineRule="auto"/>
      </w:pPr>
      <w:r>
        <w:separator/>
      </w:r>
    </w:p>
  </w:footnote>
  <w:footnote w:type="continuationSeparator" w:id="0">
    <w:p w:rsidR="001B2126" w:rsidRDefault="001B2126"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7BA" w:rsidRDefault="00EF60E3">
    <w:pPr>
      <w:pStyle w:val="Header"/>
    </w:pPr>
    <w:r>
      <w:t>ECSE 211 – Lab 3</w:t>
    </w:r>
    <w:r w:rsidR="007537BA">
      <w:tab/>
    </w:r>
    <w:r w:rsidR="007537BA">
      <w:tab/>
      <w:t>Hale and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22"/>
    <w:rsid w:val="00013923"/>
    <w:rsid w:val="00021964"/>
    <w:rsid w:val="000F3084"/>
    <w:rsid w:val="00107E16"/>
    <w:rsid w:val="00155F56"/>
    <w:rsid w:val="001809BB"/>
    <w:rsid w:val="00190047"/>
    <w:rsid w:val="001952A7"/>
    <w:rsid w:val="001A6972"/>
    <w:rsid w:val="001B2126"/>
    <w:rsid w:val="001B7657"/>
    <w:rsid w:val="001D6E34"/>
    <w:rsid w:val="00226146"/>
    <w:rsid w:val="00241890"/>
    <w:rsid w:val="00250654"/>
    <w:rsid w:val="002756F3"/>
    <w:rsid w:val="00290B9E"/>
    <w:rsid w:val="00296A6B"/>
    <w:rsid w:val="002A35AB"/>
    <w:rsid w:val="002B315B"/>
    <w:rsid w:val="002C0D42"/>
    <w:rsid w:val="002D1767"/>
    <w:rsid w:val="002E33CA"/>
    <w:rsid w:val="00310535"/>
    <w:rsid w:val="00342E9C"/>
    <w:rsid w:val="00362108"/>
    <w:rsid w:val="003661D0"/>
    <w:rsid w:val="00377192"/>
    <w:rsid w:val="003832E3"/>
    <w:rsid w:val="00387110"/>
    <w:rsid w:val="003D2266"/>
    <w:rsid w:val="003D67EE"/>
    <w:rsid w:val="004037C3"/>
    <w:rsid w:val="00410170"/>
    <w:rsid w:val="00424F20"/>
    <w:rsid w:val="00433973"/>
    <w:rsid w:val="0043442A"/>
    <w:rsid w:val="00456E0C"/>
    <w:rsid w:val="004711AE"/>
    <w:rsid w:val="004848A2"/>
    <w:rsid w:val="004B3BB9"/>
    <w:rsid w:val="004C38D5"/>
    <w:rsid w:val="004C7137"/>
    <w:rsid w:val="005259EF"/>
    <w:rsid w:val="0056780C"/>
    <w:rsid w:val="00572492"/>
    <w:rsid w:val="00573B01"/>
    <w:rsid w:val="00576426"/>
    <w:rsid w:val="005B2A33"/>
    <w:rsid w:val="005D6DB9"/>
    <w:rsid w:val="005E6757"/>
    <w:rsid w:val="006059C0"/>
    <w:rsid w:val="00610D47"/>
    <w:rsid w:val="006422FB"/>
    <w:rsid w:val="006454A2"/>
    <w:rsid w:val="00652AB6"/>
    <w:rsid w:val="00655D84"/>
    <w:rsid w:val="00685605"/>
    <w:rsid w:val="006E08B4"/>
    <w:rsid w:val="006E1A85"/>
    <w:rsid w:val="00720503"/>
    <w:rsid w:val="007407DC"/>
    <w:rsid w:val="007537BA"/>
    <w:rsid w:val="00753E9D"/>
    <w:rsid w:val="00771857"/>
    <w:rsid w:val="00783C84"/>
    <w:rsid w:val="007B5BAF"/>
    <w:rsid w:val="007D5F10"/>
    <w:rsid w:val="007F5256"/>
    <w:rsid w:val="00863F9A"/>
    <w:rsid w:val="00873CF9"/>
    <w:rsid w:val="00895737"/>
    <w:rsid w:val="008A0B7F"/>
    <w:rsid w:val="008A1538"/>
    <w:rsid w:val="008B3D28"/>
    <w:rsid w:val="00904188"/>
    <w:rsid w:val="009071C0"/>
    <w:rsid w:val="00963458"/>
    <w:rsid w:val="00976211"/>
    <w:rsid w:val="00981633"/>
    <w:rsid w:val="00986B18"/>
    <w:rsid w:val="009A07B8"/>
    <w:rsid w:val="009A574D"/>
    <w:rsid w:val="009C49E4"/>
    <w:rsid w:val="009F16E1"/>
    <w:rsid w:val="00A021C0"/>
    <w:rsid w:val="00A04526"/>
    <w:rsid w:val="00A05167"/>
    <w:rsid w:val="00A2476C"/>
    <w:rsid w:val="00A415A2"/>
    <w:rsid w:val="00A874A4"/>
    <w:rsid w:val="00AB5949"/>
    <w:rsid w:val="00AD2F14"/>
    <w:rsid w:val="00AE0954"/>
    <w:rsid w:val="00AE1A92"/>
    <w:rsid w:val="00AF3E1C"/>
    <w:rsid w:val="00AF3FCE"/>
    <w:rsid w:val="00B041BD"/>
    <w:rsid w:val="00B25922"/>
    <w:rsid w:val="00B37079"/>
    <w:rsid w:val="00B43236"/>
    <w:rsid w:val="00B50C34"/>
    <w:rsid w:val="00B85946"/>
    <w:rsid w:val="00C03F23"/>
    <w:rsid w:val="00C1397E"/>
    <w:rsid w:val="00C70889"/>
    <w:rsid w:val="00C74FB3"/>
    <w:rsid w:val="00C938F1"/>
    <w:rsid w:val="00C9740E"/>
    <w:rsid w:val="00CA0C47"/>
    <w:rsid w:val="00CA7E4F"/>
    <w:rsid w:val="00CB02E4"/>
    <w:rsid w:val="00CB385B"/>
    <w:rsid w:val="00D02FC8"/>
    <w:rsid w:val="00D24406"/>
    <w:rsid w:val="00D27EEE"/>
    <w:rsid w:val="00D635D7"/>
    <w:rsid w:val="00D63F65"/>
    <w:rsid w:val="00DB1135"/>
    <w:rsid w:val="00DD4B05"/>
    <w:rsid w:val="00DD5279"/>
    <w:rsid w:val="00DF4212"/>
    <w:rsid w:val="00E00DA9"/>
    <w:rsid w:val="00E234C1"/>
    <w:rsid w:val="00E442D0"/>
    <w:rsid w:val="00E4645A"/>
    <w:rsid w:val="00E75116"/>
    <w:rsid w:val="00E923F0"/>
    <w:rsid w:val="00EB1CB2"/>
    <w:rsid w:val="00EC6B0B"/>
    <w:rsid w:val="00EF60E3"/>
    <w:rsid w:val="00F82CD3"/>
    <w:rsid w:val="00FB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13A9"/>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5743</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80</cp:revision>
  <cp:lastPrinted>2017-10-05T03:11:00Z</cp:lastPrinted>
  <dcterms:created xsi:type="dcterms:W3CDTF">2017-09-18T14:27:00Z</dcterms:created>
  <dcterms:modified xsi:type="dcterms:W3CDTF">2017-10-05T03:19:00Z</dcterms:modified>
</cp:coreProperties>
</file>