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e3ca39295abc4c602181cac9580b58c0863d452"/>
    <w:p>
      <w:pPr>
        <w:pStyle w:val="Heading1"/>
      </w:pPr>
      <w:r>
        <w:t xml:space="preserve">Sapote–Mamey — Generic Deliverable Prompt Library (v1)</w:t>
      </w:r>
    </w:p>
    <w:p>
      <w:pPr>
        <w:pStyle w:val="FirstParagraph"/>
      </w:pPr>
      <w:r>
        <w:t xml:space="preserve">Reusable, parameterized prompts. Paste</w:t>
      </w:r>
      <w:r>
        <w:t xml:space="preserve"> </w:t>
      </w:r>
      <w:r>
        <w:rPr>
          <w:bCs/>
          <w:b/>
        </w:rPr>
        <w:t xml:space="preserve">GLOBAL GUARDS</w:t>
      </w:r>
      <w:r>
        <w:t xml:space="preserve"> </w:t>
      </w:r>
      <w:r>
        <w:t xml:space="preserve">once per session, then any G-block, filling</w:t>
      </w:r>
      <w:r>
        <w:t xml:space="preserve"> </w:t>
      </w:r>
      <w:r>
        <w:rPr>
          <w:rStyle w:val="VerbatimChar"/>
        </w:rPr>
        <w:t xml:space="preserve">{PARAMS}</w:t>
      </w:r>
      <w:r>
        <w:t xml:space="preserve">.</w:t>
      </w:r>
    </w:p>
    <w:bookmarkStart w:id="20" w:name="Xefd1dec59fde82a81167a24cfad74055444e9fd"/>
    <w:p>
      <w:pPr>
        <w:pStyle w:val="Heading2"/>
      </w:pPr>
      <w:r>
        <w:t xml:space="preserve">Readiness audit (against the v9.5.9 toolset)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driving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G1</w:t>
            </w:r>
            <w:r>
              <w:t xml:space="preserve"> </w:t>
            </w:r>
            <w:r>
              <w:t xml:space="preserve">BGC Atlas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tools/generate_bgc_atlas.py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this cycle (was missing); emits tier-coloured 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G2</w:t>
            </w:r>
            <w:r>
              <w:t xml:space="preserve"> </w:t>
            </w:r>
            <w:r>
              <w:t xml:space="preserve">Cross-Cohort 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build_figures.py --subset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--subset</w:t>
            </w:r>
            <w:r>
              <w:t xml:space="preserve"> </w:t>
            </w:r>
            <w:r>
              <w:t xml:space="preserve">flag does not exist; use the filter→plot fallback below until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G3</w:t>
            </w:r>
            <w:r>
              <w:t xml:space="preserve"> </w:t>
            </w:r>
            <w:r>
              <w:t xml:space="preserve">Strain Lead One-Pager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build_priority_leads.py</w:t>
            </w:r>
            <w:r>
              <w:t xml:space="preserve"> </w:t>
            </w:r>
            <w:r>
              <w:t xml:space="preserve">→ md/PDF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yields the ranked leads; one-pager assembly is the narrow Sapote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G4</w:t>
            </w:r>
            <w:r>
              <w:t xml:space="preserve"> </w:t>
            </w:r>
            <w:r>
              <w:t xml:space="preserve">Single-BGC Mode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build_modeb_deepdive.py --targets {S}:{B}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deterministic; §1–§8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G5</w:t>
            </w:r>
            <w:r>
              <w:t xml:space="preserve"> </w:t>
            </w:r>
            <w:r>
              <w:t xml:space="preserve">Cross-Strain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add_xstrain_sheets.py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it covers</w:t>
            </w:r>
            <w:r>
              <w:t xml:space="preserve"> </w:t>
            </w:r>
            <w:r>
              <w:rPr>
                <w:rStyle w:val="VerbatimChar"/>
              </w:rPr>
              <w:t xml:space="preserve">{AXIS}</w:t>
            </w:r>
            <w:r>
              <w:t xml:space="preserve">; else per-strain tally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G6</w:t>
            </w:r>
            <w:r>
              <w:t xml:space="preserve"> </w:t>
            </w:r>
            <w:r>
              <w:t xml:space="preserve">Priority-Leads Figure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build_priority_leads.py</w:t>
            </w:r>
            <w:r>
              <w:t xml:space="preserve"> </w:t>
            </w:r>
            <w:r>
              <w:t xml:space="preserve">(+ figure)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ready; cohort-subset</w:t>
            </w:r>
            <w:r>
              <w:t xml:space="preserve"> </w:t>
            </w:r>
            <w:r>
              <w:rPr>
                <w:iCs/>
                <w:i/>
              </w:rPr>
              <w:t xml:space="preserve">figure</w:t>
            </w:r>
            <w:r>
              <w:t xml:space="preserve"> </w:t>
            </w:r>
            <w:r>
              <w:t xml:space="preserve">needs the same</w:t>
            </w:r>
            <w:r>
              <w:t xml:space="preserve"> </w:t>
            </w:r>
            <w:r>
              <w:rPr>
                <w:rStyle w:val="VerbatimChar"/>
              </w:rPr>
              <w:t xml:space="preserve">--subset</w:t>
            </w:r>
            <w:r>
              <w:t xml:space="preserve"> </w:t>
            </w:r>
            <w:r>
              <w:t xml:space="preserve">as G2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G7</w:t>
            </w:r>
            <w:r>
              <w:t xml:space="preserve"> </w:t>
            </w:r>
            <w:r>
              <w:t xml:space="preserve">Layperson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(Sapote LLM step)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tool; ranked + plain-language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G8</w:t>
            </w:r>
            <w:r>
              <w:t xml:space="preserve"> </w:t>
            </w:r>
            <w:r>
              <w:t xml:space="preserve">Manuscript Paragraph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(Sapote LLM step)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number sourced to a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G9</w:t>
            </w:r>
            <w:r>
              <w:t xml:space="preserve"> </w:t>
            </w:r>
            <w:r>
              <w:t xml:space="preserve">Pangenome / Rarefaction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build_pangenome.py [--replot]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families are anchor-based/approximate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gap (G2/G6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--subset</w:t>
      </w:r>
      <w:r>
        <w:rPr>
          <w:bCs/>
          <w:b/>
        </w:rPr>
        <w:t xml:space="preserve">).</w:t>
      </w:r>
      <w:r>
        <w:t xml:space="preserve"> </w:t>
      </w:r>
      <w:r>
        <w:t xml:space="preserve">Until a</w:t>
      </w:r>
      <w:r>
        <w:t xml:space="preserve"> </w:t>
      </w:r>
      <w:r>
        <w:rPr>
          <w:rStyle w:val="VerbatimChar"/>
        </w:rPr>
        <w:t xml:space="preserve">--subset {PRODUCT_TAG}</w:t>
      </w:r>
      <w:r>
        <w:t xml:space="preserve">/</w:t>
      </w:r>
      <w:r>
        <w:rPr>
          <w:rStyle w:val="VerbatimChar"/>
        </w:rPr>
        <w:t xml:space="preserve">{COHORT_SUBSET}</w:t>
      </w:r>
      <w:r>
        <w:t xml:space="preserve"> </w:t>
      </w:r>
      <w:r>
        <w:t xml:space="preserve">flag is added to</w:t>
      </w:r>
      <w:r>
        <w:t xml:space="preserve"> </w:t>
      </w:r>
      <w:r>
        <w:rPr>
          <w:rStyle w:val="VerbatimChar"/>
        </w:rPr>
        <w:t xml:space="preserve">build_figures.py</w:t>
      </w:r>
      <w:r>
        <w:t xml:space="preserve"> </w:t>
      </w:r>
      <w:r>
        <w:t xml:space="preserve">(or a</w:t>
      </w:r>
      <w:r>
        <w:t xml:space="preserve"> </w:t>
      </w:r>
      <w:r>
        <w:rPr>
          <w:rStyle w:val="VerbatimChar"/>
        </w:rPr>
        <w:t xml:space="preserve">build_subset_panel.py</w:t>
      </w:r>
      <w:r>
        <w:t xml:space="preserve"> </w:t>
      </w:r>
      <w:r>
        <w:t xml:space="preserve">is created), produce these by: (1) deterministic filter+join of</w:t>
      </w:r>
      <w:r>
        <w:t xml:space="preserve"> </w:t>
      </w:r>
      <w:r>
        <w:rPr>
          <w:rStyle w:val="VerbatimChar"/>
        </w:rPr>
        <w:t xml:space="preserve">bgc_data.json</w:t>
      </w:r>
      <w:r>
        <w:t xml:space="preserve"> </w:t>
      </w:r>
      <w:r>
        <w:t xml:space="preserve">to the tag/cohort into a locus CSV, (2) plot that CSV. The data step is reproducible; only the</w:t>
      </w:r>
      <w:r>
        <w:t xml:space="preserve"> </w:t>
      </w:r>
      <w:r>
        <w:t xml:space="preserve">plotting wrapper is missing.</w:t>
      </w:r>
      <w:r>
        <w:t xml:space="preserve"> </w:t>
      </w:r>
      <w:r>
        <w:rPr>
          <w:iCs/>
          <w:i/>
        </w:rPr>
        <w:t xml:space="preserve">(Registered as DLV-008 on the HIVE board.)</w:t>
      </w:r>
    </w:p>
    <w:p>
      <w:r>
        <w:pict>
          <v:rect style="width:0;height:1.5pt" o:hralign="center" o:hrstd="t" o:hr="t"/>
        </w:pict>
      </w:r>
    </w:p>
    <w:bookmarkEnd w:id="20"/>
    <w:bookmarkStart w:id="21" w:name="global-guards-paste-once-per-session"/>
    <w:p>
      <w:pPr>
        <w:pStyle w:val="Heading2"/>
      </w:pPr>
      <w:r>
        <w:t xml:space="preserve">GLOBAL GUARDS (paste once per session)</w:t>
      </w:r>
    </w:p>
    <w:p>
      <w:pPr>
        <w:numPr>
          <w:ilvl w:val="0"/>
          <w:numId w:val="1001"/>
        </w:numPr>
        <w:pStyle w:val="Compact"/>
      </w:pPr>
      <w:r>
        <w:t xml:space="preserve">Build from</w:t>
      </w:r>
      <w:r>
        <w:t xml:space="preserve"> </w:t>
      </w:r>
      <w:r>
        <w:rPr>
          <w:bCs/>
          <w:b/>
        </w:rPr>
        <w:t xml:space="preserve">banked data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merged_cohort/*.json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modeb_verdicts.csv</w:t>
      </w:r>
      <w:r>
        <w:t xml:space="preserve">); never re-scan packages (skip</w:t>
      </w:r>
      <w:r>
        <w:t xml:space="preserve"> </w:t>
      </w:r>
      <w:r>
        <w:rPr>
          <w:rStyle w:val="VerbatimChar"/>
        </w:rPr>
        <w:t xml:space="preserve">build_deep_data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build_bgc_markers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KCB = similarity anchor, not identity.</w:t>
      </w:r>
      <w:r>
        <w:t xml:space="preserve"> </w:t>
      </w:r>
      <w:r>
        <w:rPr>
          <w:rStyle w:val="VerbatimChar"/>
        </w:rPr>
        <w:t xml:space="preserve">azoxy-crosslink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~enediyne</w:t>
      </w:r>
      <w:r>
        <w:t xml:space="preserve">,</w:t>
      </w:r>
      <w:r>
        <w:t xml:space="preserve"> </w:t>
      </w:r>
      <w:r>
        <w:rPr>
          <w:rStyle w:val="VerbatimChar"/>
        </w:rPr>
        <w:t xml:space="preserve">~halogenase</w:t>
      </w:r>
      <w:r>
        <w:t xml:space="preserve"> </w:t>
      </w:r>
      <w:r>
        <w:t xml:space="preserve">are antiSMASH</w:t>
      </w:r>
      <w:r>
        <w:t xml:space="preserve"> </w:t>
      </w:r>
      <w:r>
        <w:rPr>
          <w:bCs/>
          <w:b/>
        </w:rPr>
        <w:t xml:space="preserve">[E-signals]</w:t>
      </w:r>
      <w:r>
        <w:t xml:space="preserve">, not structures.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Bioactivity = extract-level default</w:t>
      </w:r>
      <w:r>
        <w:t xml:space="preserve"> </w:t>
      </w:r>
      <w:r>
        <w:t xml:space="preserve">unless strain-specific assay data says otherwise.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 verdicts are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[EG]</w:t>
      </w:r>
      <w:r>
        <w:t xml:space="preserve"> </w:t>
      </w:r>
      <w:r>
        <w:t xml:space="preserve">(offline) until verified-literature-upgraded — tag them.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Corrected BGC count = Interior + ½·Edge + ¼·Full-contig.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Confidence tiers:</w:t>
      </w:r>
      <w:r>
        <w:t xml:space="preserve"> </w:t>
      </w:r>
      <w:r>
        <w:t xml:space="preserve">Confirmed · Predicted-functional · KCB-anchored · Candidate-novel (no anchor). Palette in</w:t>
      </w:r>
      <w:r>
        <w:t xml:space="preserve"> </w:t>
      </w:r>
      <w:r>
        <w:rPr>
          <w:rStyle w:val="VerbatimChar"/>
        </w:rPr>
        <w:t xml:space="preserve">DELIVERABLE_INSTRUCTION_TEMPLATE.md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Any deliverable containing AS strains is PRIVATE</w:t>
      </w:r>
      <w:r>
        <w:t xml:space="preserve"> </w:t>
      </w:r>
      <w:r>
        <w:t xml:space="preserve">— no public release pending PI clearance. Don’t surface AS strain IDs in public-facing text.</w:t>
      </w:r>
    </w:p>
    <w:p>
      <w:pPr>
        <w:numPr>
          <w:ilvl w:val="0"/>
          <w:numId w:val="1001"/>
        </w:numPr>
        <w:pStyle w:val="Compact"/>
      </w:pPr>
      <w:r>
        <w:t xml:space="preserve">Every locus shown carries:</w:t>
      </w:r>
      <w:r>
        <w:t xml:space="preserve"> </w:t>
      </w:r>
      <w:r>
        <w:rPr>
          <w:rStyle w:val="VerbatimChar"/>
        </w:rPr>
        <w:t xml:space="preserve">Strain / Region · class · ~KCB anchor · edge-status · SARP y/n · ModeB verdict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On finish: hand back the file + a 2–3 line note, and update the relevant HIVE Board row → DONE.</w:t>
      </w:r>
    </w:p>
    <w:p>
      <w:pPr>
        <w:pStyle w:val="FirstParagraph"/>
      </w:pPr>
      <w:r>
        <w:rPr>
          <w:bCs/>
          <w:b/>
        </w:rPr>
        <w:t xml:space="preserve">Parameter glossary:</w:t>
      </w:r>
      <w:r>
        <w:t xml:space="preserve"> </w:t>
      </w:r>
      <w:r>
        <w:rPr>
          <w:rStyle w:val="VerbatimChar"/>
        </w:rPr>
        <w:t xml:space="preserve">{STRAIN}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{BGC}</w:t>
      </w:r>
      <w:r>
        <w:t xml:space="preserve"> </w:t>
      </w:r>
      <w:r>
        <w:t xml:space="preserve">region/NODE id ·</w:t>
      </w:r>
      <w:r>
        <w:t xml:space="preserve"> </w:t>
      </w:r>
      <w:r>
        <w:rPr>
          <w:rStyle w:val="VerbatimChar"/>
        </w:rPr>
        <w:t xml:space="preserve">{PRODUCT_TAG}</w:t>
      </w:r>
      <w:r>
        <w:t xml:space="preserve"> </w:t>
      </w:r>
      <w:r>
        <w:t xml:space="preserve">antiSMASH class tag ·</w:t>
      </w:r>
      <w:r>
        <w:t xml:space="preserve"> </w:t>
      </w:r>
      <w:r>
        <w:rPr>
          <w:rStyle w:val="VerbatimChar"/>
        </w:rPr>
        <w:t xml:space="preserve">{COHORT}</w:t>
      </w:r>
      <w:r>
        <w:t xml:space="preserve"> </w:t>
      </w:r>
      <w:r>
        <w:t xml:space="preserve">merged/SID/AS/habitat ·</w:t>
      </w:r>
      <w:r>
        <w:t xml:space="preserve"> </w:t>
      </w:r>
      <w:r>
        <w:rPr>
          <w:rStyle w:val="VerbatimChar"/>
        </w:rPr>
        <w:t xml:space="preserve">{STRAIN_SET}</w:t>
      </w:r>
      <w:r>
        <w:t xml:space="preserve"> </w:t>
      </w:r>
      <w:r>
        <w:t xml:space="preserve">comma list ·</w:t>
      </w:r>
      <w:r>
        <w:t xml:space="preserve"> </w:t>
      </w:r>
      <w:r>
        <w:rPr>
          <w:rStyle w:val="VerbatimChar"/>
        </w:rPr>
        <w:t xml:space="preserve">{AXIS}</w:t>
      </w:r>
      <w:r>
        <w:t xml:space="preserve"> </w:t>
      </w:r>
      <w:r>
        <w:t xml:space="preserve">feature axis ·</w:t>
      </w:r>
      <w:r>
        <w:t xml:space="preserve"> </w:t>
      </w:r>
      <w:r>
        <w:rPr>
          <w:rStyle w:val="VerbatimChar"/>
        </w:rPr>
        <w:t xml:space="preserve">{SECTION}</w:t>
      </w:r>
      <w:r>
        <w:t xml:space="preserve"> </w:t>
      </w:r>
      <w:r>
        <w:t xml:space="preserve">manuscript section.</w:t>
      </w:r>
    </w:p>
    <w:p>
      <w:r>
        <w:pict>
          <v:rect style="width:0;height:1.5pt" o:hralign="center" o:hrstd="t" o:hr="t"/>
        </w:pict>
      </w:r>
    </w:p>
    <w:bookmarkEnd w:id="21"/>
    <w:bookmarkStart w:id="22" w:name="g1-bgc-atlas-for-strain"/>
    <w:p>
      <w:pPr>
        <w:pStyle w:val="Heading2"/>
      </w:pPr>
      <w:r>
        <w:t xml:space="preserve">G1 — BGC Atlas for</w:t>
      </w:r>
      <w:r>
        <w:t xml:space="preserve"> </w:t>
      </w:r>
      <w:r>
        <w:rPr>
          <w:rStyle w:val="VerbatimChar"/>
        </w:rPr>
        <w:t xml:space="preserve">{STRAIN}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browsable HTML atlas of</w:t>
      </w:r>
      <w:r>
        <w:t xml:space="preserve"> </w:t>
      </w:r>
      <w:r>
        <w:rPr>
          <w:rStyle w:val="VerbatimChar"/>
        </w:rPr>
        <w:t xml:space="preserve">{STRAIN}</w:t>
      </w:r>
      <w:r>
        <w:t xml:space="preserve">’s BGC inventory.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BGC Atlas (HTML).</w:t>
      </w:r>
      <w:r>
        <w:t xml:space="preserve"> </w:t>
      </w:r>
      <w:r>
        <w:rPr>
          <w:bCs/>
          <w:b/>
        </w:rPr>
        <w:t xml:space="preserve">Method:</w:t>
      </w:r>
      <w:r>
        <w:t xml:space="preserve"> </w:t>
      </w:r>
      <w:r>
        <w:rPr>
          <w:rStyle w:val="VerbatimChar"/>
        </w:rPr>
        <w:t xml:space="preserve">python tools/generate_bgc_atlas.py --strain {STRAIN} --banked-dir merged_cohort [--out {STRAIN}_BGC_Atlas[_PRIVATE].html]</w:t>
      </w:r>
      <w:r>
        <w:t xml:space="preserve">. Sapote step (narrow): bucket regions into bioactivity axes; unassignable →</w:t>
      </w:r>
      <w:r>
        <w:t xml:space="preserve"> </w:t>
      </w:r>
      <w:r>
        <w:t xml:space="preserve">“</w:t>
      </w:r>
      <w:r>
        <w:t xml:space="preserve">Other / cryptic.</w:t>
      </w:r>
      <w:r>
        <w:t xml:space="preserve">”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header (strain/host/region+corrected count/strictness); one card per region (class · ~KCB anchor · kb · edge · tier · ModeB); legend; claim-safety footer.</w:t>
      </w:r>
      <w:r>
        <w:t xml:space="preserve"> </w:t>
      </w:r>
      <w:r>
        <w:rPr>
          <w:bCs/>
          <w:b/>
        </w:rPr>
        <w:t xml:space="preserve">Accept:</w:t>
      </w:r>
      <w:r>
        <w:t xml:space="preserve"> </w:t>
      </w:r>
      <w:r>
        <w:t xml:space="preserve">all regions · corrected count · tiers+legend · PRIVATE if AS.</w:t>
      </w:r>
    </w:p>
    <w:bookmarkEnd w:id="22"/>
    <w:bookmarkStart w:id="23" w:name="g2-cross-cohort-panel-for-product_tag"/>
    <w:p>
      <w:pPr>
        <w:pStyle w:val="Heading2"/>
      </w:pPr>
      <w:r>
        <w:t xml:space="preserve">G2 — Cross-Cohort Panel for</w:t>
      </w:r>
      <w:r>
        <w:t xml:space="preserve"> </w:t>
      </w:r>
      <w:r>
        <w:rPr>
          <w:rStyle w:val="VerbatimChar"/>
        </w:rPr>
        <w:t xml:space="preserve">{PRODUCT_TAG}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comparative figure of every</w:t>
      </w:r>
      <w:r>
        <w:t xml:space="preserve"> </w:t>
      </w:r>
      <w:r>
        <w:rPr>
          <w:rStyle w:val="VerbatimChar"/>
        </w:rPr>
        <w:t xml:space="preserve">{PRODUCT_TAG}</w:t>
      </w:r>
      <w:r>
        <w:t xml:space="preserve"> </w:t>
      </w:r>
      <w:r>
        <w:t xml:space="preserve">locus in</w:t>
      </w:r>
      <w:r>
        <w:t xml:space="preserve"> </w:t>
      </w:r>
      <w:r>
        <w:rPr>
          <w:rStyle w:val="VerbatimChar"/>
        </w:rPr>
        <w:t xml:space="preserve">{COHORT}</w:t>
      </w:r>
      <w:r>
        <w:t xml:space="preserve">, grouped by host/habitat.</w:t>
      </w:r>
      <w:r>
        <w:t xml:space="preserve"> </w:t>
      </w:r>
      <w:r>
        <w:rPr>
          <w:bCs/>
          <w:b/>
        </w:rPr>
        <w:t xml:space="preserve">Method (until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--subset</w:t>
      </w:r>
      <w:r>
        <w:rPr>
          <w:bCs/>
          <w:b/>
        </w:rPr>
        <w:t xml:space="preserve"> </w:t>
      </w:r>
      <w:r>
        <w:rPr>
          <w:bCs/>
          <w:b/>
        </w:rPr>
        <w:t xml:space="preserve">lands):</w:t>
      </w:r>
      <w:r>
        <w:t xml:space="preserve"> </w:t>
      </w:r>
      <w:r>
        <w:t xml:space="preserve">filter</w:t>
      </w:r>
      <w:r>
        <w:t xml:space="preserve"> </w:t>
      </w:r>
      <w:r>
        <w:rPr>
          <w:rStyle w:val="VerbatimChar"/>
        </w:rPr>
        <w:t xml:space="preserve">bgc_data.json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{PRODUCT_TAG}</w:t>
      </w:r>
      <w:r>
        <w:t xml:space="preserve">, join</w:t>
      </w:r>
      <w:r>
        <w:t xml:space="preserve"> </w:t>
      </w:r>
      <w:r>
        <w:rPr>
          <w:rStyle w:val="VerbatimChar"/>
        </w:rPr>
        <w:t xml:space="preserve">bgc_markers</w:t>
      </w:r>
      <w:r>
        <w:t xml:space="preserve">+</w:t>
      </w:r>
      <w:r>
        <w:rPr>
          <w:rStyle w:val="VerbatimChar"/>
        </w:rPr>
        <w:t xml:space="preserve">tfbs_coupling</w:t>
      </w:r>
      <w:r>
        <w:t xml:space="preserve">+</w:t>
      </w:r>
      <w:r>
        <w:rPr>
          <w:rStyle w:val="VerbatimChar"/>
        </w:rPr>
        <w:t xml:space="preserve">modeb_verdicts</w:t>
      </w:r>
      <w:r>
        <w:t xml:space="preserve">+</w:t>
      </w:r>
      <w:r>
        <w:rPr>
          <w:rStyle w:val="VerbatimChar"/>
        </w:rPr>
        <w:t xml:space="preserve">strains.json</w:t>
      </w:r>
      <w:r>
        <w:t xml:space="preserve"> </w:t>
      </w:r>
      <w:r>
        <w:t xml:space="preserve">→ locus CSV; plot lanes by habitat.</w:t>
      </w:r>
      <w:r>
        <w:t xml:space="preserve"> </w:t>
      </w:r>
      <w:r>
        <w:rPr>
          <w:bCs/>
          <w:b/>
        </w:rPr>
        <w:t xml:space="preserve">Do not infer a shared product</w:t>
      </w:r>
      <w:r>
        <w:t xml:space="preserve"> </w:t>
      </w:r>
      <w:r>
        <w:t xml:space="preserve">— KCB anchors may differ. Caption: the shared thread is the</w:t>
      </w:r>
      <w:r>
        <w:t xml:space="preserve"> </w:t>
      </w:r>
      <w:r>
        <w:rPr>
          <w:rStyle w:val="VerbatimChar"/>
        </w:rPr>
        <w:t xml:space="preserve">{PRODUCT_TAG}</w:t>
      </w:r>
      <w:r>
        <w:t xml:space="preserve"> </w:t>
      </w:r>
      <w:r>
        <w:rPr>
          <w:bCs/>
          <w:b/>
        </w:rPr>
        <w:t xml:space="preserve">[E-signal]/machinery, not one compound</w:t>
      </w:r>
      <w:r>
        <w:t xml:space="preserve">.</w:t>
      </w:r>
      <w:r>
        <w:t xml:space="preserve"> </w:t>
      </w:r>
      <w:r>
        <w:rPr>
          <w:bCs/>
          <w:b/>
        </w:rPr>
        <w:t xml:space="preserve">Accept:</w:t>
      </w:r>
      <w:r>
        <w:t xml:space="preserve"> </w:t>
      </w:r>
      <w:r>
        <w:t xml:space="preserve">all tagged loci · habitat from strains.json · SARP+</w:t>
      </w:r>
      <w:r>
        <w:rPr>
          <w:rStyle w:val="VerbatimChar"/>
        </w:rPr>
        <w:t xml:space="preserve">[EG]</w:t>
      </w:r>
      <w:r>
        <w:t xml:space="preserve"> </w:t>
      </w:r>
      <w:r>
        <w:t xml:space="preserve">shown · PRIVATE if AS.</w:t>
      </w:r>
    </w:p>
    <w:bookmarkEnd w:id="23"/>
    <w:bookmarkStart w:id="24" w:name="g3-strain-lead-one-pager-for-strain"/>
    <w:p>
      <w:pPr>
        <w:pStyle w:val="Heading2"/>
      </w:pPr>
      <w:r>
        <w:t xml:space="preserve">G3 — Strain Lead One-Pager for</w:t>
      </w:r>
      <w:r>
        <w:t xml:space="preserve"> </w:t>
      </w:r>
      <w:r>
        <w:rPr>
          <w:rStyle w:val="VerbatimChar"/>
        </w:rPr>
        <w:t xml:space="preserve">{STRAIN}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one-page ranked-lead + arsenal summary.</w:t>
      </w:r>
      <w:r>
        <w:t xml:space="preserve"> </w:t>
      </w:r>
      <w:r>
        <w:rPr>
          <w:bCs/>
          <w:b/>
        </w:rPr>
        <w:t xml:space="preserve">Method:</w:t>
      </w:r>
      <w:r>
        <w:t xml:space="preserve"> </w:t>
      </w:r>
      <w:r>
        <w:rPr>
          <w:rStyle w:val="VerbatimChar"/>
        </w:rPr>
        <w:t xml:space="preserve">build_priority_leads.py</w:t>
      </w:r>
      <w:r>
        <w:t xml:space="preserve"> </w:t>
      </w:r>
      <w:r>
        <w:t xml:space="preserve">rows for</w:t>
      </w:r>
      <w:r>
        <w:t xml:space="preserve"> </w:t>
      </w:r>
      <w:r>
        <w:rPr>
          <w:rStyle w:val="VerbatimChar"/>
        </w:rPr>
        <w:t xml:space="preserve">{STRAIN}</w:t>
      </w:r>
      <w:r>
        <w:t xml:space="preserve"> </w:t>
      </w:r>
      <w:r>
        <w:t xml:space="preserve">→ rank Class-A→C; Sapote writes ≤1-line rationale per lead; emit md/1-page PDF.</w:t>
      </w:r>
      <w:r>
        <w:t xml:space="preserve"> </w:t>
      </w:r>
      <w:r>
        <w:rPr>
          <w:bCs/>
          <w:b/>
        </w:rPr>
        <w:t xml:space="preserve">Accept:</w:t>
      </w:r>
      <w:r>
        <w:t xml:space="preserve"> </w:t>
      </w:r>
      <w:r>
        <w:t xml:space="preserve">ranked+tiered · rationale ≤1 line · claim-safety footer · PRIVATE if AS.</w:t>
      </w:r>
    </w:p>
    <w:bookmarkEnd w:id="24"/>
    <w:bookmarkStart w:id="25" w:name="X89ab51f235ca64520985b09335314ab0dbd0933"/>
    <w:p>
      <w:pPr>
        <w:pStyle w:val="Heading2"/>
      </w:pPr>
      <w:r>
        <w:t xml:space="preserve">G4 — Single-BGC Mode B Deep Dive for</w:t>
      </w:r>
      <w:r>
        <w:t xml:space="preserve"> </w:t>
      </w:r>
      <w:r>
        <w:rPr>
          <w:rStyle w:val="VerbatimChar"/>
        </w:rPr>
        <w:t xml:space="preserve">{STRAIN}/{BGC}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§1–§8 dive on one cluster.</w:t>
      </w:r>
      <w:r>
        <w:t xml:space="preserve"> </w:t>
      </w:r>
      <w:r>
        <w:rPr>
          <w:bCs/>
          <w:b/>
        </w:rPr>
        <w:t xml:space="preserve">Method:</w:t>
      </w:r>
      <w:r>
        <w:t xml:space="preserve"> </w:t>
      </w:r>
      <w:r>
        <w:rPr>
          <w:rStyle w:val="VerbatimChar"/>
        </w:rPr>
        <w:t xml:space="preserve">python tools/build_modeb_deepdive.py --banked-dir merged_cohort --targets {STRAIN}:{BGC} --out {STRAIN}_{BGC}_ModeB.md</w:t>
      </w:r>
      <w:r>
        <w:t xml:space="preserve">.</w:t>
      </w:r>
      <w:r>
        <w:t xml:space="preserve"> </w:t>
      </w:r>
      <w:r>
        <w:rPr>
          <w:bCs/>
          <w:b/>
        </w:rPr>
        <w:t xml:space="preserve">Accept:</w:t>
      </w:r>
      <w:r>
        <w:t xml:space="preserve"> </w:t>
      </w:r>
      <w:r>
        <w:t xml:space="preserve">all 8 sections · anchor flagged as similarity · verdict + next-step.</w:t>
      </w:r>
    </w:p>
    <w:bookmarkEnd w:id="25"/>
    <w:bookmarkStart w:id="26" w:name="Xecebdf25fb2cac9abb0eba5b3f90058a36d2659"/>
    <w:p>
      <w:pPr>
        <w:pStyle w:val="Heading2"/>
      </w:pPr>
      <w:r>
        <w:t xml:space="preserve">G5 — Cross-Strain Comparison Table for</w:t>
      </w:r>
      <w:r>
        <w:t xml:space="preserve"> </w:t>
      </w:r>
      <w:r>
        <w:rPr>
          <w:rStyle w:val="VerbatimChar"/>
        </w:rPr>
        <w:t xml:space="preserve">{STRAIN_SET}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{AXIS}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side-by-side</w:t>
      </w:r>
      <w:r>
        <w:t xml:space="preserve"> </w:t>
      </w:r>
      <w:r>
        <w:rPr>
          <w:rStyle w:val="VerbatimChar"/>
        </w:rPr>
        <w:t xml:space="preserve">{STRAIN_SET}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{AXIS}</w:t>
      </w:r>
      <w:r>
        <w:t xml:space="preserve"> </w:t>
      </w:r>
      <w:r>
        <w:t xml:space="preserve">table.</w:t>
      </w:r>
      <w:r>
        <w:t xml:space="preserve"> </w:t>
      </w:r>
      <w:r>
        <w:rPr>
          <w:bCs/>
          <w:b/>
        </w:rPr>
        <w:t xml:space="preserve">Method:</w:t>
      </w:r>
      <w:r>
        <w:t xml:space="preserve"> </w:t>
      </w:r>
      <w:r>
        <w:rPr>
          <w:rStyle w:val="VerbatimChar"/>
        </w:rPr>
        <w:t xml:space="preserve">tools/add_xstrain_sheets.py</w:t>
      </w:r>
      <w:r>
        <w:t xml:space="preserve"> </w:t>
      </w:r>
      <w:r>
        <w:t xml:space="preserve">if it covers</w:t>
      </w:r>
      <w:r>
        <w:t xml:space="preserve"> </w:t>
      </w:r>
      <w:r>
        <w:rPr>
          <w:rStyle w:val="VerbatimChar"/>
        </w:rPr>
        <w:t xml:space="preserve">{AXIS}</w:t>
      </w:r>
      <w:r>
        <w:t xml:space="preserve">, else deterministic per-strain tallies; Sapote 2–3 sentence read-out. Flag</w:t>
      </w:r>
      <w:r>
        <w:t xml:space="preserve"> </w:t>
      </w:r>
      <w:r>
        <w:rPr>
          <w:bCs/>
          <w:b/>
        </w:rPr>
        <w:t xml:space="preserve">strictness confounds</w:t>
      </w:r>
      <w:r>
        <w:t xml:space="preserve"> </w:t>
      </w:r>
      <w:r>
        <w:t xml:space="preserve">if loose vs relaxed mixed.</w:t>
      </w:r>
      <w:r>
        <w:t xml:space="preserve"> </w:t>
      </w:r>
      <w:r>
        <w:rPr>
          <w:bCs/>
          <w:b/>
        </w:rPr>
        <w:t xml:space="preserve">Accept:</w:t>
      </w:r>
      <w:r>
        <w:t xml:space="preserve"> </w:t>
      </w:r>
      <w:r>
        <w:t xml:space="preserve">all strains · strictness flagged · ≤3-sentence note · PRIVATE if AS.</w:t>
      </w:r>
    </w:p>
    <w:bookmarkEnd w:id="26"/>
    <w:bookmarkStart w:id="27" w:name="g6-priority-leads-figure-for-cohort"/>
    <w:p>
      <w:pPr>
        <w:pStyle w:val="Heading2"/>
      </w:pPr>
      <w:r>
        <w:t xml:space="preserve">G6 — Priority-Leads Figure for</w:t>
      </w:r>
      <w:r>
        <w:t xml:space="preserve"> </w:t>
      </w:r>
      <w:r>
        <w:rPr>
          <w:rStyle w:val="VerbatimChar"/>
        </w:rPr>
        <w:t xml:space="preserve">{COHORT}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two-panel ranked-leads-over-field figure.</w:t>
      </w:r>
      <w:r>
        <w:t xml:space="preserve"> </w:t>
      </w:r>
      <w:r>
        <w:rPr>
          <w:bCs/>
          <w:b/>
        </w:rPr>
        <w:t xml:space="preserve">Method:</w:t>
      </w:r>
      <w:r>
        <w:t xml:space="preserve"> </w:t>
      </w:r>
      <w:r>
        <w:rPr>
          <w:rStyle w:val="VerbatimChar"/>
        </w:rPr>
        <w:t xml:space="preserve">build_priority_leads.py</w:t>
      </w:r>
      <w:r>
        <w:t xml:space="preserve"> </w:t>
      </w:r>
      <w:r>
        <w:t xml:space="preserve">for data; figure via</w:t>
      </w:r>
      <w:r>
        <w:t xml:space="preserve"> </w:t>
      </w:r>
      <w:r>
        <w:rPr>
          <w:rStyle w:val="VerbatimChar"/>
        </w:rPr>
        <w:t xml:space="preserve">build_figures.py</w:t>
      </w:r>
      <w:r>
        <w:t xml:space="preserve"> </w:t>
      </w:r>
      <w:r>
        <w:t xml:space="preserve">(cohort-subset needs the G2</w:t>
      </w:r>
      <w:r>
        <w:t xml:space="preserve"> </w:t>
      </w:r>
      <w:r>
        <w:rPr>
          <w:rStyle w:val="VerbatimChar"/>
        </w:rPr>
        <w:t xml:space="preserve">--subset</w:t>
      </w:r>
      <w:r>
        <w:t xml:space="preserve"> </w:t>
      </w:r>
      <w:r>
        <w:t xml:space="preserve">fallback). Harmonize strictness before cross-cohort class-count claims.</w:t>
      </w:r>
      <w:r>
        <w:t xml:space="preserve"> </w:t>
      </w:r>
      <w:r>
        <w:rPr>
          <w:bCs/>
          <w:b/>
        </w:rPr>
        <w:t xml:space="preserve">Accept:</w:t>
      </w:r>
      <w:r>
        <w:t xml:space="preserve"> </w:t>
      </w:r>
      <w:r>
        <w:t xml:space="preserve">Class-A highlighted · counts match banks · PRIVATE if AS.</w:t>
      </w:r>
    </w:p>
    <w:bookmarkEnd w:id="27"/>
    <w:bookmarkStart w:id="28" w:name="g7-layperson-ranked-guide-for-strain"/>
    <w:p>
      <w:pPr>
        <w:pStyle w:val="Heading2"/>
      </w:pPr>
      <w:r>
        <w:t xml:space="preserve">G7 — Layperson Ranked Guide for</w:t>
      </w:r>
      <w:r>
        <w:t xml:space="preserve"> </w:t>
      </w:r>
      <w:r>
        <w:rPr>
          <w:rStyle w:val="VerbatimChar"/>
        </w:rPr>
        <w:t xml:space="preserve">{STRAIN}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plain-language ranked cluster guide.</w:t>
      </w:r>
      <w:r>
        <w:t xml:space="preserve"> </w:t>
      </w:r>
      <w:r>
        <w:rPr>
          <w:bCs/>
          <w:b/>
        </w:rPr>
        <w:t xml:space="preserve">Method:</w:t>
      </w:r>
      <w:r>
        <w:t xml:space="preserve"> </w:t>
      </w:r>
      <w:r>
        <w:t xml:space="preserve">rank by novelty+tier+bioactivity; Sapote writes 2–4 jargon-free sentences/lead.</w:t>
      </w:r>
      <w:r>
        <w:t xml:space="preserve"> </w:t>
      </w:r>
      <w:r>
        <w:rPr>
          <w:bCs/>
          <w:b/>
        </w:rPr>
        <w:t xml:space="preserve">Accept:</w:t>
      </w:r>
      <w:r>
        <w:t xml:space="preserve"> </w:t>
      </w:r>
      <w:r>
        <w:t xml:space="preserve">ranked · jargon-free · confidence in plain terms · PRIVATE if AS.</w:t>
      </w:r>
    </w:p>
    <w:bookmarkEnd w:id="28"/>
    <w:bookmarkStart w:id="29" w:name="X6035f5933d582b34950a6bc693086fe547edd05"/>
    <w:p>
      <w:pPr>
        <w:pStyle w:val="Heading2"/>
      </w:pPr>
      <w:r>
        <w:t xml:space="preserve">G8 — Claim-Safe Manuscript Paragraph for</w:t>
      </w:r>
      <w:r>
        <w:t xml:space="preserve"> </w:t>
      </w:r>
      <w:r>
        <w:rPr>
          <w:rStyle w:val="VerbatimChar"/>
        </w:rPr>
        <w:t xml:space="preserve">{SECTION}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drop-in</w:t>
      </w:r>
      <w:r>
        <w:t xml:space="preserve"> </w:t>
      </w:r>
      <w:r>
        <w:rPr>
          <w:rStyle w:val="VerbatimChar"/>
        </w:rPr>
        <w:t xml:space="preserve">{SECTION}</w:t>
      </w:r>
      <w:r>
        <w:t xml:space="preserve"> </w:t>
      </w:r>
      <w:r>
        <w:t xml:space="preserve">paragraph grounded in banked facts.</w:t>
      </w:r>
      <w:r>
        <w:t xml:space="preserve"> </w:t>
      </w:r>
      <w:r>
        <w:rPr>
          <w:bCs/>
          <w:b/>
        </w:rPr>
        <w:t xml:space="preserve">Method:</w:t>
      </w:r>
      <w:r>
        <w:t xml:space="preserve"> </w:t>
      </w:r>
      <w:r>
        <w:t xml:space="preserve">Sapote drafts ≤1 paragraph; every number tied to</w:t>
      </w:r>
      <w:r>
        <w:t xml:space="preserve"> </w:t>
      </w:r>
      <w:r>
        <w:rPr>
          <w:rStyle w:val="VerbatimChar"/>
        </w:rPr>
        <w:t xml:space="preserve">[bank: file/field]</w:t>
      </w:r>
      <w:r>
        <w:t xml:space="preserve">; flag any</w:t>
      </w:r>
      <w:r>
        <w:t xml:space="preserve"> </w:t>
      </w:r>
      <w:r>
        <w:rPr>
          <w:rStyle w:val="VerbatimChar"/>
        </w:rPr>
        <w:t xml:space="preserve">[EG]</w:t>
      </w:r>
      <w:r>
        <w:t xml:space="preserve">-dependent sentence.</w:t>
      </w:r>
      <w:r>
        <w:t xml:space="preserve"> </w:t>
      </w:r>
      <w:r>
        <w:rPr>
          <w:bCs/>
          <w:b/>
        </w:rPr>
        <w:t xml:space="preserve">Accept:</w:t>
      </w:r>
      <w:r>
        <w:t xml:space="preserve"> </w:t>
      </w:r>
      <w:r>
        <w:t xml:space="preserve">every number sourced ·</w:t>
      </w:r>
      <w:r>
        <w:t xml:space="preserve"> </w:t>
      </w:r>
      <w:r>
        <w:rPr>
          <w:rStyle w:val="VerbatimChar"/>
        </w:rPr>
        <w:t xml:space="preserve">[EG]</w:t>
      </w:r>
      <w:r>
        <w:t xml:space="preserve"> </w:t>
      </w:r>
      <w:r>
        <w:t xml:space="preserve">flagged · ≤1 paragraph.</w:t>
      </w:r>
    </w:p>
    <w:bookmarkEnd w:id="29"/>
    <w:bookmarkStart w:id="31" w:name="g9-pangenome-rarefaction-for-cohort"/>
    <w:p>
      <w:pPr>
        <w:pStyle w:val="Heading2"/>
      </w:pPr>
      <w:r>
        <w:t xml:space="preserve">G9 — Pangenome / Rarefaction for</w:t>
      </w:r>
      <w:r>
        <w:t xml:space="preserve"> </w:t>
      </w:r>
      <w:r>
        <w:rPr>
          <w:rStyle w:val="VerbatimChar"/>
        </w:rPr>
        <w:t xml:space="preserve">{COHORT}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pan-BGC-ome + rarefaction.</w:t>
      </w:r>
      <w:r>
        <w:t xml:space="preserve"> </w:t>
      </w:r>
      <w:r>
        <w:rPr>
          <w:bCs/>
          <w:b/>
        </w:rPr>
        <w:t xml:space="preserve">Method:</w:t>
      </w:r>
      <w:r>
        <w:t xml:space="preserve"> </w:t>
      </w:r>
      <w:r>
        <w:rPr>
          <w:rStyle w:val="VerbatimChar"/>
        </w:rPr>
        <w:t xml:space="preserve">python tools/build_pangenome.py --banked-dir merged_cohort [--replot] --out fig_pangenome_{COHORT}.png</w:t>
      </w:r>
      <w:r>
        <w:t xml:space="preserve">.</w:t>
      </w:r>
      <w:r>
        <w:t xml:space="preserve"> </w:t>
      </w:r>
      <w:r>
        <w:rPr>
          <w:bCs/>
          <w:b/>
        </w:rPr>
        <w:t xml:space="preserve">Accept:</w:t>
      </w:r>
      <w:r>
        <w:t xml:space="preserve"> </w:t>
      </w:r>
      <w:r>
        <w:t xml:space="preserve">core/accessory/private counts · approximate-families caveat · saturation noted.</w:t>
      </w:r>
    </w:p>
    <w:p>
      <w:r>
        <w:pict>
          <v:rect style="width:0;height:1.5pt" o:hralign="center" o:hrstd="t" o:hr="t"/>
        </w:pict>
      </w:r>
    </w:p>
    <w:bookmarkStart w:id="30" w:name="adding-a-new-generic-prompt"/>
    <w:p>
      <w:pPr>
        <w:pStyle w:val="Heading3"/>
      </w:pPr>
      <w:r>
        <w:t xml:space="preserve">Adding a new generic prompt</w:t>
      </w:r>
    </w:p>
    <w:p>
      <w:pPr>
        <w:pStyle w:val="FirstParagraph"/>
      </w:pPr>
      <w:r>
        <w:t xml:space="preserve">Copy a block →</w:t>
      </w:r>
      <w:r>
        <w:t xml:space="preserve"> </w:t>
      </w:r>
      <w:r>
        <w:rPr>
          <w:rStyle w:val="VerbatimChar"/>
        </w:rPr>
        <w:t xml:space="preserve">G{n} — {Deliverable} for {PARAM}</w:t>
      </w:r>
      <w:r>
        <w:t xml:space="preserve">; list</w:t>
      </w:r>
      <w:r>
        <w:t xml:space="preserve"> </w:t>
      </w:r>
      <w:r>
        <w:rPr>
          <w:rStyle w:val="VerbatimChar"/>
        </w:rPr>
        <w:t xml:space="preserve">{PARAMS}</w:t>
      </w:r>
      <w:r>
        <w:t xml:space="preserve">; point Inputs at the banks; name the driving tool (or the Sapote judgment step); keep</w:t>
      </w:r>
      <w:r>
        <w:t xml:space="preserve"> </w:t>
      </w:r>
      <w:r>
        <w:rPr>
          <w:bCs/>
          <w:b/>
        </w:rPr>
        <w:t xml:space="preserve">Guards: GLOBAL</w:t>
      </w:r>
      <w:r>
        <w:t xml:space="preserve">; register a HIVE board row and add it to the readiness audit.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2026-06-12T02:40:20Z</dcterms:created>
  <dcterms:modified xsi:type="dcterms:W3CDTF">2026-06-12T02:40:20Z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