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01 Plan de Pruebas</w:t>
      </w:r>
    </w:p>
    <w:p>
      <w:pPr>
        <w:pStyle w:val="MdParagraph"/>
      </w:pPr>
      <w:r>
        <w:rPr>
          <w:rStyle w:val="MdStrong"/>
          <w:b/>
          <w:bCs/>
        </w:rPr>
        <w:t xml:space="preserve">Proyecto:</w:t>
      </w:r>
      <w:r>
        <w:t xml:space="preserve"> Sistema de Facturación Electrónica en la Nube
</w:t>
      </w:r>
      <w:r>
        <w:rPr>
          <w:rStyle w:val="MdStrong"/>
          <w:b/>
          <w:bCs/>
        </w:rPr>
        <w:t xml:space="preserve">Fecha:</w:t>
      </w:r>
      <w:r>
        <w:t xml:space="preserve"> 21 de mayo de 2026
</w:t>
      </w:r>
      <w:r>
        <w:rPr>
          <w:rStyle w:val="MdStrong"/>
          <w:b/>
          <w:bCs/>
        </w:rPr>
        <w:t xml:space="preserve">Versión:</w:t>
      </w:r>
      <w:r>
        <w:t xml:space="preserve"> 1.0
</w:t>
      </w:r>
      <w:r>
        <w:rPr>
          <w:rStyle w:val="MdStrong"/>
          <w:b/>
          <w:bCs/>
        </w:rPr>
        <w:t xml:space="preserve">Responsable:</w:t>
      </w:r>
      <w:r>
        <w:t xml:space="preserve"> Alexander Ortega Navas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Introducción</w:t>
      </w:r>
    </w:p>
    <w:p>
      <w:pPr>
        <w:pStyle w:val="MdParagraph"/>
      </w:pPr>
      <w:r>
        <w:t xml:space="preserve">El presente Plan de Pruebas detalla la estrategia, el alcance, los recursos y el cronograma para la verificación y validación del Sistema de Facturación Electrónica en la Nube. El objetivo principal es asegurar que el sistema cumpla con los requerimientos funcionales y no funcionales establecidos, garantizando su calidad, fiabilidad, rendimiento y seguridad antes de su puesta en producción. Este documento servirá como guía para todas las actividades de prueba a lo largo del ciclo de desarrollo.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Objetivos de las Pruebas</w:t>
      </w:r>
    </w:p>
    <w:p>
      <w:pPr>
        <w:pStyle w:val="MdParagraph"/>
      </w:pPr>
      <w:r>
        <w:t xml:space="preserve">Los objetivos específicos de las actividades de prueba son: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Verificar que todas las funcionalidades implementadas operen de acuerdo con las especificaciones de requerimientos.</w:t>
      </w:r>
    </w:p>
    <w:p>
      <w:pPr>
        <w:pStyle w:val="MdListItem"/>
        <w:numPr>
          <w:ilvl w:val="0"/>
          <w:numId w:val="2"/>
        </w:numPr>
      </w:pPr>
      <w:r>
        <w:t xml:space="preserve">Identificar y documentar defectos o errores en el software.</w:t>
      </w:r>
    </w:p>
    <w:p>
      <w:pPr>
        <w:pStyle w:val="MdListItem"/>
        <w:numPr>
          <w:ilvl w:val="0"/>
          <w:numId w:val="2"/>
        </w:numPr>
      </w:pPr>
      <w:r>
        <w:t xml:space="preserve">Asegurar que el sistema sea estable, robusto y escalable bajo diferentes cargas de trabajo.</w:t>
      </w:r>
    </w:p>
    <w:p>
      <w:pPr>
        <w:pStyle w:val="MdListItem"/>
        <w:numPr>
          <w:ilvl w:val="0"/>
          <w:numId w:val="2"/>
        </w:numPr>
      </w:pPr>
      <w:r>
        <w:t xml:space="preserve">Confirmar que el sistema cumple con los estándares de seguridad y protección de datos.</w:t>
      </w:r>
    </w:p>
    <w:p>
      <w:pPr>
        <w:pStyle w:val="MdListItem"/>
        <w:numPr>
          <w:ilvl w:val="0"/>
          <w:numId w:val="2"/>
        </w:numPr>
      </w:pPr>
      <w:r>
        <w:t xml:space="preserve">Validar la usabilidad y la experiencia del usuario final.</w:t>
      </w:r>
    </w:p>
    <w:p>
      <w:pPr>
        <w:pStyle w:val="MdListItem"/>
        <w:numPr>
          <w:ilvl w:val="0"/>
          <w:numId w:val="2"/>
        </w:numPr>
      </w:pPr>
      <w:r>
        <w:t xml:space="preserve">Obtener la aprobación de los usuarios clave a través de las Pruebas de Aceptación de Usuario (UAT).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Alcance de las Pruebas</w:t>
      </w:r>
    </w:p>
    <w:p>
      <w:pPr>
        <w:pStyle w:val="MdParagraph"/>
      </w:pPr>
      <w:r>
        <w:t xml:space="preserve">El alcance de las pruebas abarcará los siguientes módulos y tipos de prueba: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Módulos a Probar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Módulo de Emisión:</w:t>
      </w:r>
      <w:r>
        <w:t xml:space="preserve"> Creación, validación, firma y envío de facturas, notas crédito y notas débito.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Módulo de Recepción:</w:t>
      </w:r>
      <w:r>
        <w:t xml:space="preserve"> Recepción, validación, aceptación/rechazo de documentos de proveedores.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Módulo de Consulta y Reportes:</w:t>
      </w:r>
      <w:r>
        <w:t xml:space="preserve"> Búsqueda, descarga y generación de informes.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Módulo de Administración:</w:t>
      </w:r>
      <w:r>
        <w:t xml:space="preserve"> Gestión de usuarios, empresas y certificados PKI.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Integración API REST:</w:t>
      </w:r>
      <w:r>
        <w:t xml:space="preserve"> Conectividad y funcionalidad de la API para sistemas externos.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Tipos de Pruebas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Prueba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Descripción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Foco Principal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Pruebas Unitarias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Verificación de componentes individuales del código.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Correctitud del código, lógica de negocio.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Pruebas de Integración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Verificación de la interacción entre diferentes módulos y microservicios.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Flujos de datos, comunicación entre componentes.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Pruebas Funcionales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Verificación de que el sistema cumple con los requerimientos funcionales especificados.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Casos de uso, reglas de negocio.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Pruebas de Rendimiento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Evaluación del comportamiento del sistema bajo carga y estrés.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Tiempos de respuesta, concurrencia, escalabilidad.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Pruebas de Seguridad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Identificación de vulnerabilidades y debilidades en el sistema (Pentesting).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Protección de datos, autenticación, autorización.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Pruebas de Usabilidad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Evaluación de la facilidad de uso y la experiencia del usuario.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Interfaz de usuario, flujo de trabajo.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Pruebas de Aceptación (UAT)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Verificación final por parte de los usuarios clave para asegurar que el sistema satisface sus necesidades.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Requerimientos de negocio, satisfacción del usuario.</w:t>
            </w:r>
          </w:p>
        </w:tc>
      </w:tr>
    </w:tbl>
    <w:p>
      <w:pPr>
        <w:pStyle w:val="Heading2"/>
        <w:pStyle w:val="MdHeading2"/>
      </w:pPr>
      <w:r>
        <w:t xml:space="preserve">4. Estrategia de Pruebas</w:t>
      </w:r>
    </w:p>
    <w:p>
      <w:pPr>
        <w:pStyle w:val="MdParagraph"/>
      </w:pPr>
      <w:r>
        <w:t xml:space="preserve">La estrategia de pruebas adoptará un enfoque de pruebas continuas, integrando las actividades de prueba a lo largo del ciclo de desarrollo. Se priorizará la automatización de pruebas para garantizar la eficiencia y la repetibilidad.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Automatización:</w:t>
      </w:r>
      <w:r>
        <w:t xml:space="preserve"> Se utilizarán herramientas de automatización para pruebas unitarias, de integración y funcionales (regresión).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Entornos de Prueba:</w:t>
      </w:r>
      <w:r>
        <w:t xml:space="preserve"> Se dispondrá de entornos de desarrollo, QA y pre-producción, replicando las condiciones de producción en la medida de lo posible.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Gestión de Defectos:</w:t>
      </w:r>
      <w:r>
        <w:t xml:space="preserve"> Los defectos encontrados serán registrados, priorizados y gestionados a través de una herramienta de seguimiento de incidencias.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Roles y Responsabilidades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Rol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Responsable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Responsabilidades Clave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Líder de QA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Alexander Ortega Navas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Definir la estrategia de pruebas, supervisar la ejecución, gestionar el equipo de QA, reportar el estado de las pruebas.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Ingeniero de Pruebas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Sofía Restrepo Giraldo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Diseñar casos de prueba, ejecutar pruebas funcionales y de regresión, registrar defectos.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Ingeniero de Automatización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Juan David Montoya Vélez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Desarrollar y mantener scripts de pruebas automatizadas, integrar pruebas en el pipeline CI/CD.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Especialista en Rendimiento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Carolina Bedoya Duque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Diseñar y ejecutar pruebas de rendimiento y carga, analizar resultados.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Especialista en Seguridad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Andrés Felipe Rojas Castro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Realizar pruebas de penetración (Pentesting), identificar vulnerabilidades.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Usuarios Clave (UAT)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[Nombres de Usuarios Clave]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Ejecutar pruebas de aceptación, validar funcionalidades de negocio, proporcionar feedback.</w:t>
            </w:r>
          </w:p>
        </w:tc>
      </w:tr>
    </w:tbl>
    <w:p>
      <w:pPr>
        <w:pStyle w:val="Heading2"/>
        <w:pStyle w:val="MdHeading2"/>
      </w:pPr>
      <w:r>
        <w:t xml:space="preserve">6. Entregables de Pruebas</w:t>
      </w:r>
    </w:p>
    <w:p>
      <w:pPr>
        <w:pStyle w:val="MdParagraph"/>
      </w:pPr>
      <w:r>
        <w:t xml:space="preserve">Los siguientes documentos serán generados como parte de la fase de pruebas: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Plan de Pruebas (este documento).</w:t>
      </w:r>
    </w:p>
    <w:p>
      <w:pPr>
        <w:pStyle w:val="MdListItem"/>
        <w:numPr>
          <w:ilvl w:val="0"/>
          <w:numId w:val="2"/>
        </w:numPr>
      </w:pPr>
      <w:r>
        <w:t xml:space="preserve">Casos de Prueba.</w:t>
      </w:r>
    </w:p>
    <w:p>
      <w:pPr>
        <w:pStyle w:val="MdListItem"/>
        <w:numPr>
          <w:ilvl w:val="0"/>
          <w:numId w:val="2"/>
        </w:numPr>
      </w:pPr>
      <w:r>
        <w:t xml:space="preserve">Informe de Rendimiento.</w:t>
      </w:r>
    </w:p>
    <w:p>
      <w:pPr>
        <w:pStyle w:val="MdListItem"/>
        <w:numPr>
          <w:ilvl w:val="0"/>
          <w:numId w:val="2"/>
        </w:numPr>
      </w:pPr>
      <w:r>
        <w:t xml:space="preserve">Informe de Pentest.</w:t>
      </w:r>
    </w:p>
    <w:p>
      <w:pPr>
        <w:pStyle w:val="MdListItem"/>
        <w:numPr>
          <w:ilvl w:val="0"/>
          <w:numId w:val="2"/>
        </w:numPr>
      </w:pPr>
      <w:r>
        <w:t xml:space="preserve">Informe de UAT.</w:t>
      </w:r>
    </w:p>
    <w:p>
      <w:pPr>
        <w:pStyle w:val="MdListItem"/>
        <w:numPr>
          <w:ilvl w:val="0"/>
          <w:numId w:val="2"/>
        </w:numPr>
      </w:pPr>
      <w:r>
        <w:t xml:space="preserve">Reportes de Cobertura de Pruebas.</w:t>
      </w:r>
    </w:p>
    <w:p>
      <w:pPr>
        <w:pStyle w:val="MdListItem"/>
        <w:numPr>
          <w:ilvl w:val="0"/>
          <w:numId w:val="2"/>
        </w:numPr>
      </w:pPr>
      <w:r>
        <w:t xml:space="preserve">Matriz de Trazabilidad de Requerimientos a Casos de Prueba.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Cronograma de Pruebas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Fase de Prueba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Fecha Inicio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Fecha Fin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Responsable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Estado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Planificación de Pruebas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21/05/2026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24/05/2026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Alexander Ortega Navas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 Curso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Diseño de Casos de Prueba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25/05/2026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01/06/2026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Sofía Restrepo Giraldo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Ejecución de Pruebas Funcionales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02/06/2026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10/06/2026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Equipo de Pruebas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Ejecución de Pruebas de Rendimiento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11/06/2026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15/06/2026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Carolina Bedoya Duque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Ejecución de Pruebas de Seguridad (Pentest)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16/06/2026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20/06/2026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Andrés Felipe Rojas Castro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Pruebas de Aceptación de Usuario (UAT)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21/06/2026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28/06/2026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Usuarios Clave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Pendiente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Análisis y Reporte Final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29/06/2026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30/06/2026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Alexander Ortega Navas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Pendiente</w:t>
            </w:r>
          </w:p>
        </w:tc>
      </w:tr>
    </w:tbl>
    <w:p>
      <w:pPr>
        <w:pStyle w:val="Heading2"/>
        <w:pStyle w:val="MdHeading2"/>
      </w:pPr>
      <w:r>
        <w:t xml:space="preserve">8. Herramientas de Pruebas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Categoría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Herramienta Sugerida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Gestión de Casos de Prueba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TestLink, Zephyr Scale, Azure Test Plans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Automatización Funcional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Selenium, Cypress, Playwright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Pruebas de 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Postman, SoapUI, REST Assured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Pruebas de Rendimiento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JMeter, LoadRunner, K6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Análisis de Seguridad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OWASP ZAP, Burp Suite, Nessus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Gestión de Defectos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Jira, Azure DevOps, Bugzilla</w:t>
            </w:r>
          </w:p>
        </w:tc>
      </w:tr>
    </w:tbl>
    <w:p>
      <w:pPr>
        <w:pStyle w:val="Heading2"/>
        <w:pStyle w:val="MdHeading2"/>
      </w:pPr>
      <w:r>
        <w:t xml:space="preserve">9. Criterios de Salida de Pruebas</w:t>
      </w:r>
    </w:p>
    <w:p>
      <w:pPr>
        <w:pStyle w:val="MdParagraph"/>
      </w:pPr>
      <w:r>
        <w:t xml:space="preserve">Las pruebas se considerarán completas cuando se cumplan los siguientes criterios: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Cobertura de requerimientos funcionales críticos del 100%.</w:t>
      </w:r>
    </w:p>
    <w:p>
      <w:pPr>
        <w:pStyle w:val="MdListItem"/>
        <w:numPr>
          <w:ilvl w:val="0"/>
          <w:numId w:val="2"/>
        </w:numPr>
      </w:pPr>
      <w:r>
        <w:t xml:space="preserve">Cobertura de código de pruebas unitarias superior al 80%.</w:t>
      </w:r>
    </w:p>
    <w:p>
      <w:pPr>
        <w:pStyle w:val="MdListItem"/>
        <w:numPr>
          <w:ilvl w:val="0"/>
          <w:numId w:val="2"/>
        </w:numPr>
      </w:pPr>
      <w:r>
        <w:t xml:space="preserve">Todos los defectos de prioridad Alta y Crítica han sido resueltos y verificados.</w:t>
      </w:r>
    </w:p>
    <w:p>
      <w:pPr>
        <w:pStyle w:val="MdListItem"/>
        <w:numPr>
          <w:ilvl w:val="0"/>
          <w:numId w:val="2"/>
        </w:numPr>
      </w:pPr>
      <w:r>
        <w:t xml:space="preserve">El sistema cumple con los umbrales de rendimiento definidos.</w:t>
      </w:r>
    </w:p>
    <w:p>
      <w:pPr>
        <w:pStyle w:val="MdListItem"/>
        <w:numPr>
          <w:ilvl w:val="0"/>
          <w:numId w:val="2"/>
        </w:numPr>
      </w:pPr>
      <w:r>
        <w:t xml:space="preserve">No se han encontrado vulnerabilidades de seguridad críticas o de alta severidad.</w:t>
      </w:r>
    </w:p>
    <w:p>
      <w:pPr>
        <w:pStyle w:val="MdListItem"/>
        <w:numPr>
          <w:ilvl w:val="0"/>
          <w:numId w:val="2"/>
        </w:numPr>
      </w:pPr>
      <w:r>
        <w:t xml:space="preserve">Los usuarios clave han aprobado el sistema en la fase de UAT.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Anexos</w:t>
      </w:r>
    </w:p>
    <w:p>
      <w:pPr>
        <w:pStyle w:val="MdListItem"/>
        <w:numPr>
          <w:ilvl w:val="0"/>
          <w:numId w:val="2"/>
        </w:numPr>
      </w:pPr>
      <w:r>
        <w:t xml:space="preserve">Matriz de Trazabilidad de Requerimientos.</w:t>
      </w:r>
    </w:p>
    <w:p>
      <w:pPr>
        <w:pStyle w:val="MdListItem"/>
        <w:numPr>
          <w:ilvl w:val="0"/>
          <w:numId w:val="2"/>
        </w:numPr>
      </w:pPr>
      <w:r>
        <w:t xml:space="preserve">Plantillas de Casos de Prueba.</w:t>
      </w:r>
    </w:p>
    <w:p>
      <w:pPr>
        <w:pStyle w:val="MdListItem"/>
        <w:numPr>
          <w:ilvl w:val="0"/>
          <w:numId w:val="2"/>
        </w:numPr>
      </w:pPr>
      <w:r>
        <w:t xml:space="preserve">Plantillas de Informe de Defectos.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2026-06-11T11:58:53.629Z</dcterms:created>
  <dcterms:modified xsi:type="dcterms:W3CDTF">2026-06-11T11:58:53.629Z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