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de Diseño: Diagramas de Comportamiento</w:t>
      </w:r>
    </w:p>
    <w:p>
      <w:pPr>
        <w:pStyle w:val="Heading2"/>
        <w:pStyle w:val="MdHeading2"/>
      </w:pPr>
      <w:r>
        <w:t xml:space="preserve">Introducción</w:t>
      </w:r>
    </w:p>
    <w:p>
      <w:pPr>
        <w:pStyle w:val="MdParagraph"/>
      </w:pPr>
      <w:r>
        <w:t xml:space="preserve">Este documento detalla los diagramas de comportamiento clave para el Sistema de Facturación Electrónica, ilustrando la dinámica y las interacciones dentro del sistema. Se presentan diagramas de secuencia, estados y actividades, que ofrecen una visión clara de cómo el sistema responde a eventos y procesa la información, manteniendo la trazabilidad con los casos de uso y requerimientos funcionales definidos en la fase de ingeniería de requerimientos.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Diagrama de Secuencia: Emisión de Factura Electrónica</w:t>
      </w:r>
    </w:p>
    <w:p>
      <w:pPr>
        <w:pStyle w:val="MdParagraph"/>
      </w:pPr>
      <w:r>
        <w:t xml:space="preserve">El diagrama de secuencia muestra el orden cronológico de las interacciones entre los objetos o componentes del sistema durante el proceso de emisión de una factura electrónica. Este diagrama es fundamental para entender el flujo de comunicación y las responsabilidades de cada participante, desde la entrada del usuario hasta la notificación al receptor.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3162300"/>
            <wp:effectExtent t="0" r="0" b="0" l="0"/>
            <wp:docPr id="1" name="Diagrama de Secuencia: Emisión de Factura Electrónica" descr="Diagrama de Secuencia: Emisión de Factura Electrónica" title="Diagrama de Secuencia: Emisión de Factura Electró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Descripción del Flujo: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El </w:t>
      </w:r>
      <w:r>
        <w:rPr>
          <w:rStyle w:val="MdStrong"/>
          <w:b/>
          <w:bCs/>
        </w:rPr>
        <w:t xml:space="preserve">Usuario/ERP</w:t>
      </w:r>
      <w:r>
        <w:t xml:space="preserve"> inicia el proceso enviando los datos de la factura al </w:t>
      </w:r>
      <w:r>
        <w:rPr>
          <w:rStyle w:val="MdStrong"/>
          <w:b/>
          <w:bCs/>
        </w:rPr>
        <w:t xml:space="preserve">API Gateway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El </w:t>
      </w:r>
      <w:r>
        <w:rPr>
          <w:rStyle w:val="MdStrong"/>
          <w:b/>
          <w:bCs/>
        </w:rPr>
        <w:t xml:space="preserve">API Gateway</w:t>
      </w:r>
      <w:r>
        <w:t xml:space="preserve"> enruta la solicitud al </w:t>
      </w:r>
      <w:r>
        <w:rPr>
          <w:rStyle w:val="MdStrong"/>
          <w:b/>
          <w:bCs/>
        </w:rPr>
        <w:t xml:space="preserve">Servicio de Emisión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El </w:t>
      </w:r>
      <w:r>
        <w:rPr>
          <w:rStyle w:val="MdStrong"/>
          <w:b/>
          <w:bCs/>
        </w:rPr>
        <w:t xml:space="preserve">Servicio de Emisión</w:t>
      </w:r>
      <w:r>
        <w:t xml:space="preserve"> genera el XML UBL 2.1, calcula el CUFE y solicita la firma digital al </w:t>
      </w:r>
      <w:r>
        <w:rPr>
          <w:rStyle w:val="MdStrong"/>
          <w:b/>
          <w:bCs/>
        </w:rPr>
        <w:t xml:space="preserve">Servicio PKI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Una vez firmado, el </w:t>
      </w:r>
      <w:r>
        <w:rPr>
          <w:rStyle w:val="MdStrong"/>
          <w:b/>
          <w:bCs/>
        </w:rPr>
        <w:t xml:space="preserve">Servicio de Emisión</w:t>
      </w:r>
      <w:r>
        <w:t xml:space="preserve"> transmite el documento a la </w:t>
      </w:r>
      <w:r>
        <w:rPr>
          <w:rStyle w:val="MdStrong"/>
          <w:b/>
          <w:bCs/>
        </w:rPr>
        <w:t xml:space="preserve">Autoridad Tributaria (DIAN)</w:t>
      </w:r>
      <w:r>
        <w:t xml:space="preserve"> y espera su respuesta de validación.</w:t>
      </w:r>
    </w:p>
    <w:p>
      <w:pPr>
        <w:pStyle w:val="MdListItem"/>
        <w:numPr>
          <w:ilvl w:val="0"/>
          <w:numId w:val="2"/>
        </w:numPr>
      </w:pPr>
      <w:r>
        <w:t xml:space="preserve">Finalmente, el </w:t>
      </w:r>
      <w:r>
        <w:rPr>
          <w:rStyle w:val="MdStrong"/>
          <w:b/>
          <w:bCs/>
        </w:rPr>
        <w:t xml:space="preserve">Servicio de Emisión</w:t>
      </w:r>
      <w:r>
        <w:t xml:space="preserve"> actualiza el estado del documento en la base de datos y, a través del </w:t>
      </w:r>
      <w:r>
        <w:rPr>
          <w:rStyle w:val="MdStrong"/>
          <w:b/>
          <w:bCs/>
        </w:rPr>
        <w:t xml:space="preserve">Servicio de Notificaciones</w:t>
      </w:r>
      <w:r>
        <w:t xml:space="preserve">, envía el PDF y XML al receptor.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Diagrama de Estados: Ciclo de Vida del Documento Electrónico</w:t>
      </w:r>
    </w:p>
    <w:p>
      <w:pPr>
        <w:pStyle w:val="MdParagraph"/>
      </w:pPr>
      <w:r>
        <w:t xml:space="preserve">El diagrama de estados representa los diferentes estados por los que pasa un documento electrónico a lo largo de su ciclo de vida dentro del sistema, así como las transiciones que ocurren entre estos estados. Este diagrama es crucial para comprender la gestión de la información y las posibles acciones en cada fase del documento.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2686050" cy="3810000"/>
            <wp:effectExtent t="0" r="0" b="0" l="0"/>
            <wp:docPr id="1" name="Diagrama de Estados: Ciclo de Vida del Documento Electrónico" descr="Diagrama de Estados: Ciclo de Vida del Documento Electrónico" title="Diagrama de Estados: Ciclo de Vida del Document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Estados Principales del Documento: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Borrador:</w:t>
      </w:r>
      <w:r>
        <w:t xml:space="preserve"> Estado inicial donde se crea la factura.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Validando:</w:t>
      </w:r>
      <w:r>
        <w:t xml:space="preserve"> El documento está en proceso de validación interna.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ErrorValidacion:</w:t>
      </w:r>
      <w:r>
        <w:t xml:space="preserve"> Se detectaron errores en los datos, requiere corrección.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Firmado:</w:t>
      </w:r>
      <w:r>
        <w:t xml:space="preserve"> El documento ha sido firmado digitalmente.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Enviado:</w:t>
      </w:r>
      <w:r>
        <w:t xml:space="preserve"> El documento ha sido transmitido a la Autoridad Tributaria.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Aceptado/Rechazado:</w:t>
      </w:r>
      <w:r>
        <w:t xml:space="preserve"> La Autoridad Tributaria ha validado el documento.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Notificado:</w:t>
      </w:r>
      <w:r>
        <w:t xml:space="preserve"> El documento ha sido enviado al receptor.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Diagrama de Actividades: Recepción de Facturas</w:t>
      </w:r>
    </w:p>
    <w:p>
      <w:pPr>
        <w:pStyle w:val="MdParagraph"/>
      </w:pPr>
      <w:r>
        <w:t xml:space="preserve">El diagrama de actividades ilustra el flujo de trabajo o los pasos involucrados en el proceso de recepción y gestión de facturas de proveedores. Este diagrama es útil para visualizar la secuencia de acciones y las decisiones que se toman durante la validación y el procesamiento de documentos entrantes.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1981200" cy="3810000"/>
            <wp:effectExtent t="0" r="0" b="0" l="0"/>
            <wp:docPr id="1" name="Diagrama de Actividades: Recepción de Facturas" descr="Diagrama de Actividades: Recepción de Facturas" title="Diagrama de Actividades: Recepción de Fac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Flujo de Actividades: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El proceso comienza con la </w:t>
      </w:r>
      <w:r>
        <w:rPr>
          <w:rStyle w:val="MdStrong"/>
          <w:b/>
          <w:bCs/>
        </w:rPr>
        <w:t xml:space="preserve">Recepción de Factura de Proveedor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Se realiza una </w:t>
      </w:r>
      <w:r>
        <w:rPr>
          <w:rStyle w:val="MdStrong"/>
          <w:b/>
          <w:bCs/>
        </w:rPr>
        <w:t xml:space="preserve">Validación de XML y Firma</w:t>
      </w:r>
      <w:r>
        <w:t xml:space="preserve">; si hay errores, se notifica al emisor.</w:t>
      </w:r>
    </w:p>
    <w:p>
      <w:pPr>
        <w:pStyle w:val="MdListItem"/>
        <w:numPr>
          <w:ilvl w:val="0"/>
          <w:numId w:val="2"/>
        </w:numPr>
      </w:pPr>
      <w:r>
        <w:t xml:space="preserve">Si la validación es exitosa, se </w:t>
      </w:r>
      <w:r>
        <w:rPr>
          <w:rStyle w:val="MdStrong"/>
          <w:b/>
          <w:bCs/>
        </w:rPr>
        <w:t xml:space="preserve">Genera y Envía el Acuse de Recibo</w:t>
      </w:r>
      <w:r>
        <w:t xml:space="preserve"> a la Autoridad.</w:t>
      </w:r>
    </w:p>
    <w:p>
      <w:pPr>
        <w:pStyle w:val="MdListItem"/>
        <w:numPr>
          <w:ilvl w:val="0"/>
          <w:numId w:val="2"/>
        </w:numPr>
      </w:pPr>
      <w:r>
        <w:t xml:space="preserve">Se </w:t>
      </w:r>
      <w:r>
        <w:rPr>
          <w:rStyle w:val="MdStrong"/>
          <w:b/>
          <w:bCs/>
        </w:rPr>
        <w:t xml:space="preserve">Notifica al Receptor Interno</w:t>
      </w:r>
      <w:r>
        <w:t xml:space="preserve">, quien realiza una </w:t>
      </w:r>
      <w:r>
        <w:rPr>
          <w:rStyle w:val="MdStrong"/>
          <w:b/>
          <w:bCs/>
        </w:rPr>
        <w:t xml:space="preserve">Revisión del Documento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Basado en la revisión, el receptor puede </w:t>
      </w:r>
      <w:r>
        <w:rPr>
          <w:rStyle w:val="MdStrong"/>
          <w:b/>
          <w:bCs/>
        </w:rPr>
        <w:t xml:space="preserve">Aceptar o Rechazar</w:t>
      </w:r>
      <w:r>
        <w:t xml:space="preserve"> la factura, lo que genera un evento que se </w:t>
      </w:r>
      <w:r>
        <w:rPr>
          <w:rStyle w:val="MdStrong"/>
          <w:b/>
          <w:bCs/>
        </w:rPr>
        <w:t xml:space="preserve">Envía a la Autoridad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Conclusión</w:t>
      </w:r>
    </w:p>
    <w:p>
      <w:pPr>
        <w:pStyle w:val="MdParagraph"/>
      </w:pPr>
      <w:r>
        <w:t xml:space="preserve">Los diagramas de comportamiento presentados ofrecen una comprensión profunda de la dinámica operativa del Sistema de Facturación Electrónica. Estos modelos son esenciales para la implementación y las pruebas, asegurando que el sistema funcione según lo previsto en respuesta a las interacciones del usuario y los eventos externos.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1e22d3f8c166dfa6105ef81a94d74f39979bd3.png"/><Relationship Id="rId7" Type="http://schemas.openxmlformats.org/officeDocument/2006/relationships/image" Target="media/cba3693facc73aca5ce3e99ab4a735ebf3314a22.png"/><Relationship Id="rId8" Type="http://schemas.openxmlformats.org/officeDocument/2006/relationships/image" Target="media/a7f1a1caddc08a3be19462c03cf200b0511fe9b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2026-05-14T13:36:19.269Z</dcterms:created>
  <dcterms:modified xsi:type="dcterms:W3CDTF">2026-05-14T13:36:19.269Z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