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trike w:val="0"/>
          <w:color w:val="000000"/>
          <w:sz w:val="32"/>
        </w:rPr>
        <w:t>ПРОЕКТ С ПРАВКАМИ ПОКУПАТЕЛЯ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trike w:val="0"/>
          <w:color w:val="000000"/>
          <w:sz w:val="28"/>
        </w:rPr>
        <w:t>Агентский договор об организации приобретения ТС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trike w:val="0"/>
          <w:color w:val="555555"/>
          <w:sz w:val="22"/>
        </w:rPr>
        <w:t>Исходный текст сохранён. Правки внесены прямо в текст.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trike w:val="0"/>
          <w:color w:val="000000"/>
          <w:sz w:val="24"/>
        </w:rPr>
        <w:t>Как читать этот файл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 xml:space="preserve">Чёрный текст — исходная редакция агента, предлагается оставить. </w:t>
      </w:r>
      <w:r>
        <w:rPr>
          <w:rFonts w:ascii="Times New Roman" w:hAnsi="Times New Roman" w:eastAsia="Times New Roman"/>
          <w:b w:val="0"/>
          <w:i w:val="0"/>
          <w:strike/>
          <w:color w:val="C00000"/>
          <w:sz w:val="24"/>
        </w:rPr>
        <w:t xml:space="preserve">Красный зачёркнутый — предлагаю удалить. </w:t>
      </w: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 xml:space="preserve">Синий подчёркнутый — предлагаю вставить. </w:t>
      </w: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Оранжевые блоки — зачем правка, в договор не входят.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Это рабочий redline для переговоров с агентом, не нотариальный документ и не замена консультации адвоката. После согласования правки нужно чистовик без зачёркиваний.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Стороны: Агент — ИП Степаненко Евгений Сергеевич. Принципал (покупатель) — вы. В шапке Google Docs стоит «договор поставки», по содержанию это агентский договор: агент не продавец мотоцикла.</w:t>
      </w:r>
    </w:p>
    <w:p>
      <w:pPr>
        <w:pStyle w:val="Heading1"/>
      </w:pPr>
      <w:r>
        <w:t>Кратко: что меняется и зачем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20 000 ₽ становятся гонораром только при передаче мотоцикла в Москве, а не в момент подписания. До выкупа все 50 000 возвращаются (как у них написано в блоке «Как проходит сделка», но не в договоре).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Согласованная цена «под ключ в Москве» становится потолком. Курс и тарифы перевозчика нельзя докинуть постфактум без вашего письменного согласия.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Перед ставкой — письменное поручение на выкуп: лот, VIN, смета по строкам.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Отказ после выкупа: если причина в лоте/агенте — полный возврат; если просто передумали — только подтверждённые расходы, не «все деньги плюс ещё доплатите».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Срок поиска 45 дней, доставка 90 дней с выкупа (вместо 5 месяцев), неустойка и право забрать деньги.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Агент отвечает за выбор аукциона, перевозчика, страховщика, брокера. Полис на ваше имя. Повреждения в пути — ремонт, скидка или отказ (ваш выбор при существенном ущербе).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Передача в Москве по акту, ЭПТС на ваше имя, 14 дней на скрытые недостатки.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Крупные платежи — на расчётный счёт. Отчёт агента с документами. Остаток возвращается.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Расписка не должна закрывать претензии по мотоциклу формулировкой «претензий не имеется».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trike w:val="0"/>
          <w:color w:val="000000"/>
          <w:sz w:val="28"/>
        </w:rPr>
        <w:t>АГЕНТСКИЙ ДОГОВОР № ______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trike w:val="0"/>
          <w:color w:val="000000"/>
          <w:sz w:val="24"/>
        </w:rPr>
        <w:t>об организации приобретения транспортного средства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г. Москва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«___» __________ 2026 г.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Индивидуальный предприниматель Степаненко Евгений Сергеевич, действующий на основании ЕГРИП, именуемый в дальнейшем «Агент», с одной стороны, и ______________________________, именуемый в дальнейшем «Принципал», с другой стороны, заключили настоящий договор о нижеследующем:</w:t>
      </w:r>
    </w:p>
    <w:p>
      <w:pPr>
        <w:pStyle w:val="Heading1"/>
      </w:pPr>
      <w:r>
        <w:t>1. Предмет договора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 xml:space="preserve">Агент обязуется по поручению Принципала подобрать, организовать приобретение и доставку транспортного средства (далее — ТС), а также оформление необходимых для постановки на учет в РФ документов (СБКТС, ГТД, ЭПТС). Принципал обязуется оплатить </w:t>
      </w:r>
      <w:r>
        <w:rPr>
          <w:rFonts w:ascii="Times New Roman" w:hAnsi="Times New Roman" w:eastAsia="Times New Roman"/>
          <w:b w:val="0"/>
          <w:i w:val="0"/>
          <w:strike/>
          <w:color w:val="C00000"/>
          <w:sz w:val="24"/>
        </w:rPr>
        <w:t>расходы и принять ТС</w:t>
      </w: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>согласованные в порядке настоящего договора расходы в пределах согласованной предельной цены и принять ТС, соответствующее поручению на выкуп.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Агент не является продавцом ТС и действует за счет Принципала.</w:t>
      </w: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 xml:space="preserve"> При этом Агент действует как профессиональный исполнитель услуг и отвечает за организацию исполнения поручения в порядке раздела 6 настоящего договора, в том числе за выбор третьих лиц, привлекаемых к исполнению.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>ТС приобретается для личных (бытовых) нужд Принципала, не связанных с осуществлением предпринимательской деятельности. К отношениям Сторон применяются положения ГК РФ об агентировании и Закона РФ «О защите прав потребителей» в части, не противоречащей существу обязательства.</w:t>
      </w:r>
    </w:p>
    <w:p>
      <w:pPr>
        <w:spacing w:before="80" w:after="200"/>
        <w:ind w:left="227"/>
        <w:shd w:fill="FFF4E5" w:val="clear"/>
      </w:pPr>
      <w:r>
        <w:rPr>
          <w:rFonts w:ascii="Times New Roman" w:hAnsi="Times New Roman" w:eastAsia="Times New Roman"/>
          <w:b/>
          <w:i w:val="0"/>
          <w:strike w:val="0"/>
          <w:color w:val="9A4D00"/>
          <w:sz w:val="20"/>
        </w:rPr>
        <w:t xml:space="preserve">Комментарий (покупатель): </w:t>
      </w:r>
      <w:r>
        <w:rPr>
          <w:rFonts w:ascii="Times New Roman" w:hAnsi="Times New Roman" w:eastAsia="Times New Roman"/>
          <w:b w:val="0"/>
          <w:i/>
          <w:strike w:val="0"/>
          <w:color w:val="9A4D00"/>
          <w:sz w:val="20"/>
        </w:rPr>
        <w:t>Исходный предмет слишком общий: «оплатить расходы» без потолка. Фраза «агент не продавец» законна, но её нельзя читать как «агент ни за что не отвечает». ЗоЗПП имеет смысл, если мотоцикл себе, не в бизнес.</w:t>
      </w:r>
    </w:p>
    <w:p>
      <w:pPr>
        <w:pStyle w:val="Heading1"/>
      </w:pPr>
      <w:r>
        <w:t>2. Параметры подбора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ТС подбирается по следующим ориентирам: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Марка, модель: __________________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Пробег: до __________ км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Бюджет: до __________ руб.</w:t>
      </w: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 xml:space="preserve"> (ориентир на этапе поиска; обязательной является предельная цена, согласованная в поручении на выкуп).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Ориентиры могут изменяться по согласованию Сторон.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>Юридически значимая переписка ведётся по следующим каналам (имеют силу п. 7 договора): e-mail Принципала ____________; e-mail Агента ____________; Telegram Принципала @________; Telegram Агента @________. Подтверждение выкупа, данное вне этих каналов, поручением не является.</w:t>
      </w:r>
    </w:p>
    <w:p>
      <w:pPr>
        <w:spacing w:before="80" w:after="200"/>
        <w:ind w:left="227"/>
        <w:shd w:fill="FFF4E5" w:val="clear"/>
      </w:pPr>
      <w:r>
        <w:rPr>
          <w:rFonts w:ascii="Times New Roman" w:hAnsi="Times New Roman" w:eastAsia="Times New Roman"/>
          <w:b/>
          <w:i w:val="0"/>
          <w:strike w:val="0"/>
          <w:color w:val="9A4D00"/>
          <w:sz w:val="20"/>
        </w:rPr>
        <w:t xml:space="preserve">Комментарий (покупатель): </w:t>
      </w:r>
      <w:r>
        <w:rPr>
          <w:rFonts w:ascii="Times New Roman" w:hAnsi="Times New Roman" w:eastAsia="Times New Roman"/>
          <w:b w:val="0"/>
          <w:i/>
          <w:strike w:val="0"/>
          <w:color w:val="9A4D00"/>
          <w:sz w:val="20"/>
        </w:rPr>
        <w:t>Пустые ориентиры сами по себе не защищают. Защищает конкретное поручение на лот (см. п. 4). Каналы связи нужны, иначе потом скажут, что чат был «неофициальный».</w:t>
      </w:r>
    </w:p>
    <w:p>
      <w:pPr>
        <w:pStyle w:val="Heading1"/>
      </w:pPr>
      <w:r>
        <w:t>3. Порядок оплаты. Первый платёж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/>
          <w:color w:val="C00000"/>
          <w:sz w:val="24"/>
        </w:rPr>
        <w:t>При подписании договора Принципал вносит оплату в размере 50 000 рублей. Из них: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/>
          <w:color w:val="C00000"/>
          <w:sz w:val="24"/>
        </w:rPr>
        <w:t>20 000 рублей являются вознаграждением Агента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/>
          <w:color w:val="C00000"/>
          <w:sz w:val="24"/>
        </w:rPr>
        <w:t>30 000 рублей являются средствами Принципала, используются Агентом для исполнения поручения по договору и не являются доходом Агента.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>При подписании договора Принципал передаёт Агенту 50 000 (пятьдесят тысяч) рублей в качестве аванса (обеспечительного платежа) Принципала. Вся сумма 50 000 рублей является средствами Принципала, используется Агентом исключительно для исполнения поручения и до момента передачи ТС Принципалу не является доходом (вознаграждением) Агента.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>Вознаграждение Агента составляет 20 000 (двадцать тысяч) рублей и считается заработанным исключительно в момент подписания акта приёма-передачи ТС и документов в порядке раздела 5. До этого момента 20 000 рублей входят в состав аванса Принципала.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>Если до выкупа ТС Принципал отказывается от дальнейшей работы, либо в срок, указанный в п. 4.8, подходящее ТС не согласовано и не выкуплено, либо договор расторгается по вине Агента — Агент возвращает Принципалу 50 000 рублей полностью в течение 5 (пяти) рабочих дней.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>Оплата свыше 50 000 рублей производится в порядке раздела 4 и договора о передаче средств: безналичным переводом на расчётный счёт Агента, указанный в настоящем договоре, с назначением платежа «по агентскому договору № ___ от ___, VIN ___». Наличные расчёты свыше 50 000 рублей не применяются, если Стороны письменно не согласуют иное.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>На вознаграждение Агента выдаётся кассовый чек (54-ФЗ) в момент, когда вознаграждение считается заработанным.</w:t>
      </w:r>
    </w:p>
    <w:p>
      <w:pPr>
        <w:spacing w:before="80" w:after="200"/>
        <w:ind w:left="227"/>
        <w:shd w:fill="FFF4E5" w:val="clear"/>
      </w:pPr>
      <w:r>
        <w:rPr>
          <w:rFonts w:ascii="Times New Roman" w:hAnsi="Times New Roman" w:eastAsia="Times New Roman"/>
          <w:b/>
          <w:i w:val="0"/>
          <w:strike w:val="0"/>
          <w:color w:val="9A4D00"/>
          <w:sz w:val="20"/>
        </w:rPr>
        <w:t xml:space="preserve">Комментарий (покупатель): </w:t>
      </w:r>
      <w:r>
        <w:rPr>
          <w:rFonts w:ascii="Times New Roman" w:hAnsi="Times New Roman" w:eastAsia="Times New Roman"/>
          <w:b w:val="0"/>
          <w:i/>
          <w:strike w:val="0"/>
          <w:color w:val="9A4D00"/>
          <w:sz w:val="20"/>
        </w:rPr>
        <w:t>В блоке «Как проходит сделка» они сами пишут: отказ до выкупа — возврат всех 50 000. В исходном договоре и расписке 20 000 уже гонорар. Это главная денежная ловушка на старте. Безнал на крупные суммы — ваш след, если деньги «растворятся».</w:t>
      </w:r>
    </w:p>
    <w:p>
      <w:pPr>
        <w:pStyle w:val="Heading1"/>
      </w:pPr>
      <w:r>
        <w:t>4. Порядок согласования и выкупа ТС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/>
          <w:color w:val="C00000"/>
          <w:sz w:val="24"/>
        </w:rPr>
        <w:t>4.1. Агент направляет Принципалу информацию о ТС с указанием доступной ему информации.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>4.1. Агент направляет Принципалу по каналам п. 2 всю имеющуюся информацию о предлагаемом лоте, включая: площадку и номер лота, VIN (если известен), год, заявленный пробег, грейд/статус, фото, лист осмотра аукциона (auction sheet) либо аналог, перевод существенных отметок о дефектах, предварительную смету расходов по строкам (цена молотка, сбор аукциона, фрахт, страхование, таможенные платежи, СБКТС, ЭПТС, прочие). Непредставление сведений, которые были в материалах лота, считается непредоставлением информации.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/>
          <w:color w:val="C00000"/>
          <w:sz w:val="24"/>
        </w:rPr>
        <w:t>4.2. Принципал подтверждает согласие на организацию выкупа конкретного ТС в переписке, согласовывает предельную цену ТС с учетом всех расходов на доставку и оформление в РФ и тем самым дает поручение на организацию выкупа.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>4.2. Поручение на выкуп даётся Принципалом только письменно по каналам п. 2 и должно содержать: идентификацию лота (площадка, номер, VIN), согласованную предельную цену «под ключ в Москве» в рублях с разбивкой сметы, подтверждение, что Принципал ознакомился с листом осмотра. Пока такого поручения нет, Агент не делает ставки и не выкупает ТС. Устное «давай этот» поручением не является.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4.3. Агент организует выкуп ТС не дороже согласованной Принципалом предельной цены.</w:t>
      </w: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 xml:space="preserve"> Предельная цена «под ключ в Москве» является твёрдой. Она включает выкуп, доставку до Москвы, страхование, таможенное оформление, СБКТС, ЭПТС, вознаграждение Агента и иные расходы Агента. Превышение допускается только при предварительном письменном согласии Принципала на конкретную сумму до того, как расход понесён. Изменение курса валют и тарифов перевозчика после поручения на выкуп несёт Агент, если Принципал не согласился на увеличение письменно.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/>
          <w:color w:val="C00000"/>
          <w:sz w:val="24"/>
        </w:rPr>
        <w:t>4.4. В случае отказа Принципала от сделки после выкупа ТС, переданные по этому договору средства возврату не подлежат.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>4.4. Если после выкупа Принципал отказывается без причин, указанных в п. 4.4.1, Агент вправе удержать фактически понесённые и документально подтверждённые расходы на выкуп, доставку и оформление, но не свыше согласованной предельной цены. Остаток средств Агент возвращает в течение 5 рабочих дней. Штраф сверх фактических расходов не взимается, если Стороны отдельно не согласовали фиксированную неустойку за немотивированный отказ.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>4.4.1. Принципал вправе отказаться после выкупа с полным возвратом всех уплаченных сумм (включая аванс 50 000 рублей) в течение 5 рабочих дней, а Агент принимает на себя дальнейшую судьбу ТС, если: (а) выкуплено иное ТС, чем в поручении (другой лот, VIN, год); (б) в материалах лота на момент поручения имелся дефект / статус (salvage, конструктив, рама, пробег и т.п.), о котором Агент не сообщил; (в) ТС невозможно поставить на учёт в РФ по причинам, которые профессиональный организатор ввоза мог и должен был выявить по документам лота до выкупа; (г) существенное повреждение в пути, и Принципал выбрал отказ от товара по п. 5.3; (д) просрочка сверх п. 4.9.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/>
          <w:color w:val="C00000"/>
          <w:sz w:val="24"/>
        </w:rPr>
        <w:t>4.5. В случае выкупа ТС Стороны подписывают Договор о передаче средств для исполнения поручения, по которому Принципал передает Агенту средства, достаточные для компенсации издержек на выкуп, доставку, оформление ТС в РФ, в течение 3 дней с момента уведомления Принципала.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>4.5. После выкупа Стороны подписывают договор о передаче средств. Сумма в нём не может превышать остаток до согласованной предельной цены за вычетом уже уплаченных 50 000 рублей. Платежи рекомендуется разбивать: (1) сумма, необходимая для расчёта с аукционом — после письменного подтверждения выигрыша лота; (2) фрахт и страхование — по счёту перевозчика/страховщика при отправке; (3) таможенные платежи — по расчёту к выпуску; (4) вознаграждение Агента 20 000 рублей — при подписании акта приёма-передачи в Москве. Агент не вправе требовать 100% «под ключ» одним платежом сразу после выигрыша, если это не согласовано письменно.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/>
          <w:color w:val="C00000"/>
          <w:sz w:val="24"/>
        </w:rPr>
        <w:t>4.6. Стоимость доставки ТС может изменяться в зависимости от курса валют и тарифов транспортной компании. Итоговая сумма определяется на момент доставки ТС на склад Агента. При недостаточности средств Принципал доплачивает разницу в течение 3 дней.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>4.6. Исключён. Вопрос курса и тарифов урегулирован п. 4.3 (твёрдая предельная цена).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/>
          <w:color w:val="C00000"/>
          <w:sz w:val="24"/>
        </w:rPr>
        <w:t>4.7. Срок доставки ТС - до 5 месяцев с момента выкупа. При нарушении срока доставки по вине Агента Принципал вправе предъявить требования в соответствии с законодательством РФ.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>4.8. Срок подбора. Если в течение 45 (сорока пяти) календарных дней с даты первого платежа 50 000 рублей Стороны не согласовали поручение на выкуп и выкуп не состоялся, любая Сторона вправе отказаться от договора. Агент возвращает 50 000 рублей полностью в течение 5 рабочих дней.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>4.9. Срок доставки. Агент обеспечивает передачу ТС и документов Принципалу в Москве в срок не позднее 90 (девяноста) календарных дней с даты выкупа лота. За просрочку по обстоятельствам, за которые отвечает Агент, Агент уплачивает неустойку 0,1% от всех уплаченных Принципалом сумм за каждый день просрочки. При просрочке свыше 30 календарных дней Принципал вправе отказаться от договора: Агент возвращает все полученные от Принципала суммы в течение 10 рабочих дней и самостоятельно распоряжается ТС.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>4.10. Агент не позднее 10 рабочих дней после каждого этапа (выкуп, отгрузка, выпуск таможней, передача) и в любом случае при передаче ТС представляет Принципалу отчёт с копиями: инвойса/контракта аукциона, подтверждения оплаты лота, коносамента/накладной, полиса, таможенной декларации (ГТД), СБКТС, сведений об ЭПТС, счетов третьих лиц. Неизрасходованный остаток средств Принципала Агент возвращает в течение 5 рабочих дней после акта либо после расторжения.</w:t>
      </w:r>
    </w:p>
    <w:p>
      <w:pPr>
        <w:spacing w:before="80" w:after="200"/>
        <w:ind w:left="227"/>
        <w:shd w:fill="FFF4E5" w:val="clear"/>
      </w:pPr>
      <w:r>
        <w:rPr>
          <w:rFonts w:ascii="Times New Roman" w:hAnsi="Times New Roman" w:eastAsia="Times New Roman"/>
          <w:b/>
          <w:i w:val="0"/>
          <w:strike w:val="0"/>
          <w:color w:val="9A4D00"/>
          <w:sz w:val="20"/>
        </w:rPr>
        <w:t xml:space="preserve">Комментарий (покупатель): </w:t>
      </w:r>
      <w:r>
        <w:rPr>
          <w:rFonts w:ascii="Times New Roman" w:hAnsi="Times New Roman" w:eastAsia="Times New Roman"/>
          <w:b w:val="0"/>
          <w:i/>
          <w:strike w:val="0"/>
          <w:color w:val="9A4D00"/>
          <w:sz w:val="20"/>
        </w:rPr>
        <w:t>П. 4.4 исходный — односторонний штраф: отказались после выкупа, деньги сгорели, плюс ещё должны доплатить. П. 4.6 убивает «цену под ключ». П. 4.7 («по законодательству РФ») ничего не добавляет. 90 дней вместо 5 месяцев — предмет торга: если у них реально Япония+море, можно 120, но не 150 без неустойки. 45 дней на поиск — тоже торг.</w:t>
      </w:r>
    </w:p>
    <w:p>
      <w:pPr>
        <w:pStyle w:val="Heading1"/>
      </w:pPr>
      <w:r>
        <w:t>5. Передача ТС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/>
          <w:color w:val="C00000"/>
          <w:sz w:val="24"/>
        </w:rPr>
        <w:t>Результат исполнения договора - передача Принципалу ТС и документов, необходимых для постановки на учет в РФ. ТС передается в состоянии, в котором оно находилось на момент страхования.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/>
          <w:color w:val="C00000"/>
          <w:sz w:val="24"/>
        </w:rPr>
        <w:t>В случае повреждений в период доставки Агент организует их устранение.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>5.1. Результат исполнения — передача Принципалу в г. Москве (адрес: ________________, либо иной согласованный в переписке) ТС и оригиналов/надлежащих копий документов, необходимых для постановки на учёт в РФ, включая: документы аукциона/купли, ГТД, СБКТС, ЭПТС, оформленный на имя Принципала. До подписания акта ТС считается непереданным.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>5.2. Передача оформляется двусторонним актом приёма-передачи с указанием VIN, пробега, комплектации, видимых повреждений и с фотофиксацией. Принципал вправе осмотреть ТС до подписания акта. Отказ Агента от акта — просрочка передачи.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>5.3. ТС должно соответствовать поручению на выкуп и состоянию, зафиксированному в материалах лота и/или на момент страхования, с учётом нормального износа перевозки без повреждений. Если в период доставки возникли повреждения: Агент за свой счёт устраняет их до согласованного состояния в срок до 15 рабочих дней либо соразмерно уменьшает цену. При существенном повреждении (влияющем на безопасность, геометрию рамы/маятника, стоимость ремонта свыше 10% предельной цены либо утрата товарного вида) Принципал вправе выбрать: ремонт, уменьшение цены или отказ от ТС с возвратом всех уплаченных сумм в течение 10 рабочих дней.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>5.4. Принципал вправе заявить о скрытых недостатках, которые не могли быть обнаружены при обычном осмотре в момент передачи, в течение 14 календарных дней после акта. Существенное несоответствие лоту / поручению на выкуп даёт право отказаться от ТС по п. 4.4.1.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>5.5. До выкупа Агент письменно подтверждает, что по доступным документам лота ТС может быть ввезено и поставлено на учёт в РФ (ЭПТС). Срок оформления ЭПТС на имя Принципала — не более 15 рабочих дней с выпуска таможенным органом, если иной срок не согласован.</w:t>
      </w:r>
    </w:p>
    <w:p>
      <w:pPr>
        <w:spacing w:before="80" w:after="200"/>
        <w:ind w:left="227"/>
        <w:shd w:fill="FFF4E5" w:val="clear"/>
      </w:pPr>
      <w:r>
        <w:rPr>
          <w:rFonts w:ascii="Times New Roman" w:hAnsi="Times New Roman" w:eastAsia="Times New Roman"/>
          <w:b/>
          <w:i w:val="0"/>
          <w:strike w:val="0"/>
          <w:color w:val="9A4D00"/>
          <w:sz w:val="20"/>
        </w:rPr>
        <w:t xml:space="preserve">Комментарий (покупатель): </w:t>
      </w:r>
      <w:r>
        <w:rPr>
          <w:rFonts w:ascii="Times New Roman" w:hAnsi="Times New Roman" w:eastAsia="Times New Roman"/>
          <w:b w:val="0"/>
          <w:i/>
          <w:strike w:val="0"/>
          <w:color w:val="9A4D00"/>
          <w:sz w:val="20"/>
        </w:rPr>
        <w:t>Исходный п. 5 не фиксирует ни место, ни акт, ни срок на претензии. «Состояние на момент страхования» — это состояние где-то за границей, не в Москве. Их обещание устранить повреждения оставляем и делаем исполнимым.</w:t>
      </w:r>
    </w:p>
    <w:p>
      <w:pPr>
        <w:pStyle w:val="Heading1"/>
      </w:pPr>
      <w:r>
        <w:t>6. Ответственность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/>
          <w:color w:val="C00000"/>
          <w:sz w:val="24"/>
        </w:rPr>
        <w:t>Агент отвечает только за свои действия и не несет ответственности за действия третьих лиц. Агент не несет ответственности за скрытые дефекты ТС, которые не могли быть выявлены при анализе доступной о ТС информации. В случае утраты ТС Принципал вправе требовать возврата денежных средств. ТС может считаться утраченным, если оно не было передано Принципалу в течение 6 месяцев с момента полной оплаты при отсутствии форс-мажора.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>6.1. Агент отвечает за свои действия (бездействие) и за действия третьих лиц, которых он привлёк к исполнению поручения (аукцион как площадка в части организации ставки, перевозчик, экспедитор, страховщик, таможенный представитель, лаборатория СБКТС и т.п.), как за свои собственные.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>6.2. Агент не отвечает за скрытые дефекты ТС, которые не были и не могли быть выявлены по материалам лота, переданным Принципалу до поручения на выкуп (типичный риск покупки с аукциона as-is). Агент отвечает, если не передал Принципалу сведения из материалов лота либо недостоверно их изложил, а также если выкупил ТС с отклонением от поручения.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>6.3. Агент обязан застраховать груз (ТС) на полную стоимость выкупа и доставки, выгодоприобретатель — Принципал либо Агент с обязанностью перечислить страховое возмещение Принципалу. Копия полиса направляется Принципалу до отправки ТС.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>6.4. ТС считается утраченным, если не передано Принципалу в срок п. 4.9 с учётом льготных 15 календарных дней, либо если Агент письменно признал утрату. Форс-мажор приостанавливает срок только при письменном уведомлении Принципала в течение 5 рабочих дней с указанием обстоятельства, его начала и ожидаемого срока. Форс-мажор: чрезвычайные и непредотвратимые обстоятельства (стихия, военные действия, закрытие границ/портов, запрет вывоза). Не являются форс-мажором: нехватка денег у Агента, действия его подрядчиков, изменение курса, задержки по вине выбранного Агентом перевозчика, если есть альтернативный маршрут. Если форс-мажор длится свыше 60 календарных дней, Принципал вправе отказаться от договора с возвратом всех уплаченных сумм за вычетом фактически полученного страхового возмещения, перечисленного Принципалу.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>6.5. Уплата неустойки не освобождает от исполнения и от возмещения убытков в части, не покрытой неустойкой.</w:t>
      </w:r>
    </w:p>
    <w:p>
      <w:pPr>
        <w:spacing w:before="80" w:after="200"/>
        <w:ind w:left="227"/>
        <w:shd w:fill="FFF4E5" w:val="clear"/>
      </w:pPr>
      <w:r>
        <w:rPr>
          <w:rFonts w:ascii="Times New Roman" w:hAnsi="Times New Roman" w:eastAsia="Times New Roman"/>
          <w:b/>
          <w:i w:val="0"/>
          <w:strike w:val="0"/>
          <w:color w:val="9A4D00"/>
          <w:sz w:val="20"/>
        </w:rPr>
        <w:t xml:space="preserve">Комментарий (покупатель): </w:t>
      </w:r>
      <w:r>
        <w:rPr>
          <w:rFonts w:ascii="Times New Roman" w:hAnsi="Times New Roman" w:eastAsia="Times New Roman"/>
          <w:b w:val="0"/>
          <w:i/>
          <w:strike w:val="0"/>
          <w:color w:val="9A4D00"/>
          <w:sz w:val="20"/>
        </w:rPr>
        <w:t>Исходный п. 6 — ядро риска: агент продаёт умение выбрать площадку и логистику и одновременно снимает с себя ответственность за третьих лиц. «Утрата через 6 месяцев с полной оплаты» при праве бесконечно довыставлять курс может не начаться никогда.</w:t>
      </w:r>
    </w:p>
    <w:p>
      <w:pPr>
        <w:pStyle w:val="Heading1"/>
      </w:pPr>
      <w:r>
        <w:t>7. Заключительные положения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Переписка сторон имеет юридическую силу.</w:t>
      </w: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 xml:space="preserve"> Переписка по каналам п. 2 приравнивается к письменной форме. Сканы и фото подписанных документов, направленные по этим каналам, действительны до обмена оригиналами.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Споры рассматриваются по месту нахождения истца.</w:t>
      </w: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 xml:space="preserve"> Претензионный порядок: 10 рабочих дней с получения претензии по каналам п. 2. Если Принципал является потребителем, он вправе предъявлять иски также по правилам Закона РФ «О защите прав потребителей».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Договор составлен в двух экземплярах.</w:t>
      </w: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 xml:space="preserve"> Приложения являются неотъемлемой частью: приложение № 1 — форма поручения на выкуп; приложение № 2 — форма акта приёма-передачи. Договор о передаче средств не изменяет предельную цену, сроки и ответственность настоящего договора; при противоречии приоритет у настоящего агентского договора.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>Персональные данные Принципала обрабатываются Агентом исключительно для исполнения договора. Согласие на обработку даётся путём подписания настоящего договора.</w:t>
      </w:r>
    </w:p>
    <w:p>
      <w:pPr>
        <w:pStyle w:val="Heading1"/>
      </w:pPr>
      <w:r>
        <w:t>Реквизиты и подписи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trike w:val="0"/>
          <w:color w:val="000000"/>
          <w:sz w:val="24"/>
        </w:rPr>
        <w:t>АГЕНТ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ИП Степаненко Евгений Сергеевич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ИНН: 972100352400, ОГРНИП: 320774600144321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Р/с: 40802810038000310216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Банк: ПАО Сбербанк (БИК 044525225)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Адрес: 125047, Россия, г. Москва, улица Чаянова д. 12 кв. 57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________________ / Степаненко Е.С.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trike w:val="0"/>
          <w:color w:val="000000"/>
          <w:sz w:val="24"/>
        </w:rPr>
        <w:t>ПРИНЦИПАЛ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ФИО: ________________________________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Серия, номер паспорта: ________________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Адрес регистрации: ____________________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________________ / ФИО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trike w:val="0"/>
          <w:color w:val="000000"/>
          <w:sz w:val="28"/>
        </w:rPr>
        <w:t>РАСПИСКА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trike w:val="0"/>
          <w:color w:val="000000"/>
          <w:sz w:val="24"/>
        </w:rPr>
        <w:t>о получении денежных средств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г. Москва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«___» __________ 2026 г.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Я, Индивидуальный предприниматель Степаненко Евгений Сергеевич, подтверждаю получение от _________________________ денежных средств в размере 50 000 рублей.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Денежные средства получены в рамках Агентского договора № ____ от «___» __________ 2026 г. об организации приобретения транспортного средства.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/>
          <w:color w:val="C00000"/>
          <w:sz w:val="24"/>
        </w:rPr>
        <w:t>Из указанной суммы: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/>
          <w:color w:val="C00000"/>
          <w:sz w:val="24"/>
        </w:rPr>
        <w:t>20 000 рублей являются вознаграждением Агента;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/>
          <w:color w:val="C00000"/>
          <w:sz w:val="24"/>
        </w:rPr>
        <w:t>30 000 рублей являются средствами Принципала, переданными для исполнения поручения по указанному Агентскому договору.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>Вся сумма 50 000 рублей является авансом (средствами) Принципала и не является вознаграждением Агента до подписания акта приёма-передачи ТС. Вознаграждение Агента 20 000 рублей выделяется из этой суммы (либо уплачивается отдельно) только в момент передачи ТС по акту.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Денежные средства получены в полном объеме.</w:t>
      </w: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 xml:space="preserve"> Настоящая расписка подтверждает только факт передачи указанной суммы и не означает отсутствия у Принципала требований по договору, качеству ТС либо срокам.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________________ / Степаненко Е.С.</w:t>
      </w:r>
    </w:p>
    <w:p>
      <w:pPr>
        <w:spacing w:before="80" w:after="200"/>
        <w:ind w:left="227"/>
        <w:shd w:fill="FFF4E5" w:val="clear"/>
      </w:pPr>
      <w:r>
        <w:rPr>
          <w:rFonts w:ascii="Times New Roman" w:hAnsi="Times New Roman" w:eastAsia="Times New Roman"/>
          <w:b/>
          <w:i w:val="0"/>
          <w:strike w:val="0"/>
          <w:color w:val="9A4D00"/>
          <w:sz w:val="20"/>
        </w:rPr>
        <w:t xml:space="preserve">Комментарий (покупатель): </w:t>
      </w:r>
      <w:r>
        <w:rPr>
          <w:rFonts w:ascii="Times New Roman" w:hAnsi="Times New Roman" w:eastAsia="Times New Roman"/>
          <w:b w:val="0"/>
          <w:i/>
          <w:strike w:val="0"/>
          <w:color w:val="9A4D00"/>
          <w:sz w:val="20"/>
        </w:rPr>
        <w:t>Исходная расписка закрепляет, что 20 000 уже гонорар, даже если мотоцикла не будет. Это нужно сломать вместе с п. 3 договора, иначе агент скажет: «в договоре поправили, но распиской вы признали гонорар».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trike w:val="0"/>
          <w:color w:val="000000"/>
          <w:sz w:val="28"/>
        </w:rPr>
        <w:t>ДОГОВОР № ______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trike w:val="0"/>
          <w:color w:val="000000"/>
          <w:sz w:val="24"/>
        </w:rPr>
        <w:t>о передаче средств для исполнения поручения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г. Москва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«___» __________ 2026 г.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Индивидуальный предприниматель Степаненко Евгений Сергеевич, именуемый в дальнейшем «Агент», с одной стороны, и ______________________________, именуемый в дальнейшем «Принципал», с другой стороны, заключили настоящий договор:</w:t>
      </w:r>
    </w:p>
    <w:p>
      <w:pPr>
        <w:pStyle w:val="Heading1"/>
      </w:pPr>
      <w:r>
        <w:t>1. Основание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Договор заключен во исполнение Агентского договора № ____ от «___» __________ 2026 г. Принципал передает Агенту денежные средства для исполнения поручения по указанному договору.</w:t>
      </w: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 xml:space="preserve"> Настоящий договор не изменяет и не отменяет предельную цену, сроки, порядок расторжения и ответственность агентского договора. При противоречии применяется агентский договор.</w:t>
      </w:r>
    </w:p>
    <w:p>
      <w:pPr>
        <w:pStyle w:val="Heading1"/>
      </w:pPr>
      <w:r>
        <w:t>2. Сумма и порядок оплаты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Принципал передает Агенту денежные средства в размере ______________ рублей для приобретения и доставки ТС __________, VIN __________, а также оформления необходимых для постановки на учет в РФ документов (СБКТС, ГТД, ЭПТС).</w:t>
      </w: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 xml:space="preserve"> Указанная сумма вместе с ранее уплаченными 50 000 рублями не превышает предельную цену «под ключ», согласованную в поручении на выкуп от «___» __________ 2026 г. (приложение к агентскому договору).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Денежные средства считаются переданными с момента их зачисления на счет Агента либо передачи наличных денежных средств.</w:t>
      </w: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 xml:space="preserve"> Стороны исходят из безналичного перевода на счёт Агента, указанный в агентском договоре. Передача наличными свыше 50 000 рублей допускается только по отдельному письменному соглашению с выдачей расписки, не содержащей отказа от претензий по ТС.</w:t>
      </w:r>
    </w:p>
    <w:p>
      <w:pPr>
        <w:pStyle w:val="Heading1"/>
      </w:pPr>
      <w:r>
        <w:t>3. Статус денежных средств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Переданные денежные средства являются средствами Принципала, используются Агентом исключительно для исполнения поручения и не являются доходом Агента.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Все платежи третьим лицам считаются произведенными за счет Принципала.</w:t>
      </w: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 xml:space="preserve"> Агент совершает платежи третьим лицам в пределах сметы поручения на выкуп и представляет копии подтверждающих документов в порядке п. 4.10 агентского договора. Платежи сверх предельной цены без предварительного письменного согласия Принципала считаются расходами Агента и Принципалом не компенсируются.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>Неизрасходованный остаток Агент возвращает Принципалу в течение 5 рабочих дней после акта приёма-передачи либо после расторжения агентского договора.</w:t>
      </w:r>
    </w:p>
    <w:p>
      <w:pPr>
        <w:pStyle w:val="Heading1"/>
      </w:pPr>
      <w:r>
        <w:t>4. Заключительные положения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Переписка сторон имеет юридическую силу.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Споры рассматриваются по месту нахождения истца.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Договор составлен в двух экземплярах.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trike w:val="0"/>
          <w:color w:val="000000"/>
          <w:sz w:val="24"/>
        </w:rPr>
        <w:t>АГЕНТ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ИП Степаненко Евгений Сергеевич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ИНН: 972100352400, ОГРНИП: 320774600144321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Р/с: 40802810038000310216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Банк: ПАО Сбербанк (БИК 044525225)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Адрес: 125047, Россия, г. Москва, улица Чаянова д. 12 кв. 57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________________ / Степаненко Е.С.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trike w:val="0"/>
          <w:color w:val="000000"/>
          <w:sz w:val="24"/>
        </w:rPr>
        <w:t>ПРИНЦИПАЛ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ФИО: ________________________________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Серия, номер паспорта: ________________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Адрес регистрации: ____________________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________________ / ФИО</w:t>
      </w:r>
    </w:p>
    <w:p>
      <w:pPr>
        <w:spacing w:before="80" w:after="200"/>
        <w:ind w:left="227"/>
        <w:shd w:fill="FFF4E5" w:val="clear"/>
      </w:pPr>
      <w:r>
        <w:rPr>
          <w:rFonts w:ascii="Times New Roman" w:hAnsi="Times New Roman" w:eastAsia="Times New Roman"/>
          <w:b/>
          <w:i w:val="0"/>
          <w:strike w:val="0"/>
          <w:color w:val="9A4D00"/>
          <w:sz w:val="20"/>
        </w:rPr>
        <w:t xml:space="preserve">Комментарий (покупатель): </w:t>
      </w:r>
      <w:r>
        <w:rPr>
          <w:rFonts w:ascii="Times New Roman" w:hAnsi="Times New Roman" w:eastAsia="Times New Roman"/>
          <w:b w:val="0"/>
          <w:i/>
          <w:strike w:val="0"/>
          <w:color w:val="9A4D00"/>
          <w:sz w:val="20"/>
        </w:rPr>
        <w:t>Второй договор в исходнике — это «дайте ещё денег, они ваши, но все расходы на вас, отчёта нет». Без отсылки к потолку цены и к отчёту он обнуляет защиту из первого договора.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trike w:val="0"/>
          <w:color w:val="000000"/>
          <w:sz w:val="28"/>
        </w:rPr>
        <w:t>РАСПИСКА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trike w:val="0"/>
          <w:color w:val="000000"/>
          <w:sz w:val="24"/>
        </w:rPr>
        <w:t>о получении денежных средств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г. Москва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«___» __________ 2026 г.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Я, Индивидуальный предприниматель Степаненко Евгений Сергеевич, подтверждаю получение от _________________________ денежных средств в размере ______________ рублей.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Денежные средства получены во исполнение Договора № ____ о передаче средств для исполнения поручения от «___» __________ 2026 г. и предназначены для приобретения ТС, его доставки и подготовки необходимых для регистрации на территории РФ документов.</w:t>
      </w: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 xml:space="preserve"> VIN ТС: ______________.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/>
          <w:color w:val="C00000"/>
          <w:sz w:val="24"/>
        </w:rPr>
        <w:t>Денежные средства получены в полном объеме. Претензий по факту передачи не имеется.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51C4"/>
          <w:sz w:val="24"/>
          <w:u w:val="single"/>
        </w:rPr>
        <w:t>Денежные средства в указанной сумме получены. Расписка подтверждает только факт передачи денег и не означает отсутствия претензий Принципала по срокам, комплектности документов, качеству и соответствию ТС поручению на выкуп.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ИП Степаненко Евгений Сергеевич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ИНН: 972100352400, ОГРНИП: 320774600144321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Р/с: 40802810038000310216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Банк: ПАО Сбербанк (БИК 044525225)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Адрес: 125047, Россия, г. Москва, улица Чаянова д. 12 кв. 57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________________ / Степаненко Е.С.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ФИО Принципала / подпись: ________________</w:t>
      </w:r>
    </w:p>
    <w:p>
      <w:pPr>
        <w:spacing w:before="80" w:after="200"/>
        <w:ind w:left="227"/>
        <w:shd w:fill="FFF4E5" w:val="clear"/>
      </w:pPr>
      <w:r>
        <w:rPr>
          <w:rFonts w:ascii="Times New Roman" w:hAnsi="Times New Roman" w:eastAsia="Times New Roman"/>
          <w:b/>
          <w:i w:val="0"/>
          <w:strike w:val="0"/>
          <w:color w:val="9A4D00"/>
          <w:sz w:val="20"/>
        </w:rPr>
        <w:t xml:space="preserve">Комментарий (покупатель): </w:t>
      </w:r>
      <w:r>
        <w:rPr>
          <w:rFonts w:ascii="Times New Roman" w:hAnsi="Times New Roman" w:eastAsia="Times New Roman"/>
          <w:b w:val="0"/>
          <w:i/>
          <w:strike w:val="0"/>
          <w:color w:val="9A4D00"/>
          <w:sz w:val="20"/>
        </w:rPr>
        <w:t>Формула «претензий по факту передачи не имеется» на практике пытаются распространить на всю сделку. Оставляем только: деньги такой-то суммы получены.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trike w:val="0"/>
          <w:color w:val="000000"/>
          <w:sz w:val="26"/>
        </w:rPr>
        <w:t>Приложение № 1 к агентскому договору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trike w:val="0"/>
          <w:color w:val="000000"/>
          <w:sz w:val="28"/>
        </w:rPr>
        <w:t>ПОРУЧЕНИЕ НА ВЫКУП ТС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trike w:val="0"/>
          <w:color w:val="0051C4"/>
          <w:sz w:val="20"/>
        </w:rPr>
        <w:t>(этой формы в исходнике нет — предлагаю добавить и заполнять на каждый лот до ставки)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Принципал поручает Агенту организовать выкуп следующего ТС и согласует предельную цену «под ключ в Москве»: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t>Параметр</w:t>
            </w:r>
          </w:p>
        </w:tc>
        <w:tc>
          <w:tcPr>
            <w:tcW w:type="dxa" w:w="5043"/>
          </w:tcPr>
          <w:p>
            <w:r>
              <w:t>Значение</w:t>
            </w:r>
          </w:p>
        </w:tc>
      </w:tr>
      <w:tr>
        <w:tc>
          <w:tcPr>
            <w:tcW w:type="dxa" w:w="5043"/>
          </w:tcPr>
          <w:p>
            <w:r>
              <w:t>Площадка / аукцион / страна</w:t>
            </w:r>
          </w:p>
        </w:tc>
        <w:tc>
          <w:tcPr>
            <w:tcW w:type="dxa" w:w="5043"/>
          </w:tcPr>
          <w:p>
            <w:r/>
          </w:p>
        </w:tc>
      </w:tr>
      <w:tr>
        <w:tc>
          <w:tcPr>
            <w:tcW w:type="dxa" w:w="5043"/>
          </w:tcPr>
          <w:p>
            <w:r>
              <w:t>Номер лота / ссылка</w:t>
            </w:r>
          </w:p>
        </w:tc>
        <w:tc>
          <w:tcPr>
            <w:tcW w:type="dxa" w:w="5043"/>
          </w:tcPr>
          <w:p>
            <w:r/>
          </w:p>
        </w:tc>
      </w:tr>
      <w:tr>
        <w:tc>
          <w:tcPr>
            <w:tcW w:type="dxa" w:w="5043"/>
          </w:tcPr>
          <w:p>
            <w:r>
              <w:t>Марка, модель, год</w:t>
            </w:r>
          </w:p>
        </w:tc>
        <w:tc>
          <w:tcPr>
            <w:tcW w:type="dxa" w:w="5043"/>
          </w:tcPr>
          <w:p>
            <w:r/>
          </w:p>
        </w:tc>
      </w:tr>
      <w:tr>
        <w:tc>
          <w:tcPr>
            <w:tcW w:type="dxa" w:w="5043"/>
          </w:tcPr>
          <w:p>
            <w:r>
              <w:t>VIN</w:t>
            </w:r>
          </w:p>
        </w:tc>
        <w:tc>
          <w:tcPr>
            <w:tcW w:type="dxa" w:w="5043"/>
          </w:tcPr>
          <w:p>
            <w:r/>
          </w:p>
        </w:tc>
      </w:tr>
      <w:tr>
        <w:tc>
          <w:tcPr>
            <w:tcW w:type="dxa" w:w="5043"/>
          </w:tcPr>
          <w:p>
            <w:r>
              <w:t>Заявленный пробег</w:t>
            </w:r>
          </w:p>
        </w:tc>
        <w:tc>
          <w:tcPr>
            <w:tcW w:type="dxa" w:w="5043"/>
          </w:tcPr>
          <w:p>
            <w:r/>
          </w:p>
        </w:tc>
      </w:tr>
      <w:tr>
        <w:tc>
          <w:tcPr>
            <w:tcW w:type="dxa" w:w="5043"/>
          </w:tcPr>
          <w:p>
            <w:r>
              <w:t>Грейд / статус лота (если есть)</w:t>
            </w:r>
          </w:p>
        </w:tc>
        <w:tc>
          <w:tcPr>
            <w:tcW w:type="dxa" w:w="5043"/>
          </w:tcPr>
          <w:p>
            <w:r/>
          </w:p>
        </w:tc>
      </w:tr>
      <w:tr>
        <w:tc>
          <w:tcPr>
            <w:tcW w:type="dxa" w:w="5043"/>
          </w:tcPr>
          <w:p>
            <w:r>
              <w:t>Лист осмотра передан Принципалу (да/нет, дата)</w:t>
            </w:r>
          </w:p>
        </w:tc>
        <w:tc>
          <w:tcPr>
            <w:tcW w:type="dxa" w:w="5043"/>
          </w:tcPr>
          <w:p>
            <w:r/>
          </w:p>
        </w:tc>
      </w:tr>
      <w:tr>
        <w:tc>
          <w:tcPr>
            <w:tcW w:type="dxa" w:w="5043"/>
          </w:tcPr>
          <w:p>
            <w:r>
              <w:t>Цена молотка (ориентир) + сбор аукциона</w:t>
            </w:r>
          </w:p>
        </w:tc>
        <w:tc>
          <w:tcPr>
            <w:tcW w:type="dxa" w:w="5043"/>
          </w:tcPr>
          <w:p>
            <w:r>
              <w:t>_______ руб. / валюта</w:t>
            </w:r>
          </w:p>
        </w:tc>
      </w:tr>
      <w:tr>
        <w:tc>
          <w:tcPr>
            <w:tcW w:type="dxa" w:w="5043"/>
          </w:tcPr>
          <w:p>
            <w:r>
              <w:t>Фрахт + страхование</w:t>
            </w:r>
          </w:p>
        </w:tc>
        <w:tc>
          <w:tcPr>
            <w:tcW w:type="dxa" w:w="5043"/>
          </w:tcPr>
          <w:p>
            <w:r>
              <w:t>_______ руб.</w:t>
            </w:r>
          </w:p>
        </w:tc>
      </w:tr>
      <w:tr>
        <w:tc>
          <w:tcPr>
            <w:tcW w:type="dxa" w:w="5043"/>
          </w:tcPr>
          <w:p>
            <w:r>
              <w:t>Таможня / пошлина / утиль</w:t>
            </w:r>
          </w:p>
        </w:tc>
        <w:tc>
          <w:tcPr>
            <w:tcW w:type="dxa" w:w="5043"/>
          </w:tcPr>
          <w:p>
            <w:r>
              <w:t>_______ руб.</w:t>
            </w:r>
          </w:p>
        </w:tc>
      </w:tr>
      <w:tr>
        <w:tc>
          <w:tcPr>
            <w:tcW w:type="dxa" w:w="5043"/>
          </w:tcPr>
          <w:p>
            <w:r>
              <w:t>СБКТС + ЭПТС</w:t>
            </w:r>
          </w:p>
        </w:tc>
        <w:tc>
          <w:tcPr>
            <w:tcW w:type="dxa" w:w="5043"/>
          </w:tcPr>
          <w:p>
            <w:r>
              <w:t>_______ руб.</w:t>
            </w:r>
          </w:p>
        </w:tc>
      </w:tr>
      <w:tr>
        <w:tc>
          <w:tcPr>
            <w:tcW w:type="dxa" w:w="5043"/>
          </w:tcPr>
          <w:p>
            <w:r>
              <w:t>Вознаграждение Агента</w:t>
            </w:r>
          </w:p>
        </w:tc>
        <w:tc>
          <w:tcPr>
            <w:tcW w:type="dxa" w:w="5043"/>
          </w:tcPr>
          <w:p>
            <w:r>
              <w:t>20 000 руб. (при передаче по акту)</w:t>
            </w:r>
          </w:p>
        </w:tc>
      </w:tr>
      <w:tr>
        <w:tc>
          <w:tcPr>
            <w:tcW w:type="dxa" w:w="5043"/>
          </w:tcPr>
          <w:p>
            <w:r>
              <w:t>Прочее (расшифровать)</w:t>
            </w:r>
          </w:p>
        </w:tc>
        <w:tc>
          <w:tcPr>
            <w:tcW w:type="dxa" w:w="5043"/>
          </w:tcPr>
          <w:p>
            <w:r>
              <w:t>_______ руб.</w:t>
            </w:r>
          </w:p>
        </w:tc>
      </w:tr>
      <w:tr>
        <w:tc>
          <w:tcPr>
            <w:tcW w:type="dxa" w:w="5043"/>
          </w:tcPr>
          <w:p>
            <w:r>
              <w:t>ПРЕДЕЛЬНАЯ ЦЕНА «ПОД КЛЮЧ В МОСКВЕ» (потолок)</w:t>
            </w:r>
          </w:p>
        </w:tc>
        <w:tc>
          <w:tcPr>
            <w:tcW w:type="dxa" w:w="5043"/>
          </w:tcPr>
          <w:p>
            <w:r>
              <w:t>_______ руб.</w:t>
            </w:r>
          </w:p>
        </w:tc>
      </w:tr>
    </w:tbl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Агент не делает ставку выше потолка и не выкупает иной лот. Превышение потолка — только по новому письменному поручению Принципала.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Дата: __________    Принципал: __________    Агент: __________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trike w:val="0"/>
          <w:color w:val="000000"/>
          <w:sz w:val="26"/>
        </w:rPr>
        <w:t>Приложение № 2 к агентскому договору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trike w:val="0"/>
          <w:color w:val="000000"/>
          <w:sz w:val="28"/>
        </w:rPr>
        <w:t>АКТ ПРИЁМА-ПЕРЕДАЧИ ТС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trike w:val="0"/>
          <w:color w:val="0051C4"/>
          <w:sz w:val="20"/>
        </w:rPr>
        <w:t>(этой формы в исходнике нет — в блоке «Как проходит сделка» акт обещан, в договоре его не было)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г. Москва    «___» __________ 20___ г.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Агент передал, Принципал принял ТС: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Марка/модель/год: __________    VIN: __________    Пробег на момент передачи: __________ км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Комплектация / ключи / документы (перечень): ________________________________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Видимые повреждения (либо «не выявлены»): ________________________________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Переданы: ГТД ☐  СБКТС ☐  ЭПТС на имя Принципала ☐  документы аукциона ☐  полис ☐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Вознаграждение Агента 20 000 ₽ считается заработанным с момента подписания настоящего акта.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Принципал вправе заявить о скрытых недостатках в течение 14 календарных дней.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Агент __________          Принципал __________</w:t>
      </w:r>
    </w:p>
    <w:p>
      <w:r>
        <w:br w:type="page"/>
      </w:r>
    </w:p>
    <w:p>
      <w:pPr>
        <w:pStyle w:val="Heading1"/>
      </w:pPr>
      <w:r>
        <w:t>Блок «Как проходит сделка» (из исходного файла)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trike w:val="0"/>
          <w:color w:val="000000"/>
          <w:sz w:val="24"/>
        </w:rPr>
        <w:t xml:space="preserve">Этот блок в исходнике идёт после расписок. Это описание процесса, </w:t>
      </w:r>
      <w:r>
        <w:rPr>
          <w:rFonts w:ascii="Times New Roman" w:hAnsi="Times New Roman" w:eastAsia="Times New Roman"/>
          <w:b/>
          <w:i w:val="0"/>
          <w:strike w:val="0"/>
          <w:color w:val="000000"/>
          <w:sz w:val="24"/>
        </w:rPr>
        <w:t xml:space="preserve">не подписанный договор. </w:t>
      </w: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Ниже — исходный текст и что из него нужно перенести в договор (уже перенесено правками выше).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trike w:val="0"/>
          <w:color w:val="000000"/>
          <w:sz w:val="24"/>
        </w:rPr>
        <w:t xml:space="preserve">Кратко (исходный текст): </w:t>
      </w: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Договор и 50 000 предоплата &gt; подбираем и скидываем лоты &gt; согласовываете предельную цену под ключ в Москве &gt; участвуем в аукционе &gt; если выиграли, вносите остаток оплаты, если не выиграли, возвращаем 50 000 или ищем новый лот &gt; после выкупа отправляем мотик &gt; Через 3 месяца заберете мотик в Москве, уже готовый к постановке на учет. Все оплаты лучше наличкой под расписку.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trike w:val="0"/>
          <w:color w:val="000000"/>
          <w:sz w:val="24"/>
        </w:rPr>
        <w:t xml:space="preserve">По шагам (исходный текст, сжато): </w:t>
      </w: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Шаг 1 — агентский договор. Шаг 2 — 50 000 ₽ (20 000 работа, 30 000 в сделку); если отказываетесь до выкупа ТС, все 50 000 возвращаются. Шаг 3 — подбор, без подтверждения в аукционе не участвуют; если лот выкупаем — остаток оплаты. Шаг 4 — второй договор на деньги; итоговая сумма на момент поставки во Владивосток может поменяться из‑за курса или тарифов, разницу нужно оплатить. Шаг 5 — привоз, документы, акт; дополнительных расходов нет; сделка завершена.</w:t>
      </w:r>
    </w:p>
    <w:p>
      <w:pPr>
        <w:pStyle w:val="Heading2"/>
      </w:pPr>
      <w:r>
        <w:t>Противоречия, которые правки как раз закрывают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t>Обещание в описании</w:t>
            </w:r>
          </w:p>
        </w:tc>
        <w:tc>
          <w:tcPr>
            <w:tcW w:type="dxa" w:w="5043"/>
          </w:tcPr>
          <w:p>
            <w:r>
              <w:t>Что в договоре и что сделано</w:t>
            </w:r>
          </w:p>
        </w:tc>
      </w:tr>
      <w:tr>
        <w:tc>
          <w:tcPr>
            <w:tcW w:type="dxa" w:w="5043"/>
          </w:tcPr>
          <w:p>
            <w:r>
              <w:t>Возврат 50 000 при отказе до выкупа</w:t>
            </w:r>
          </w:p>
        </w:tc>
        <w:tc>
          <w:tcPr>
            <w:tcW w:type="dxa" w:w="5043"/>
          </w:tcPr>
          <w:p>
            <w:r>
              <w:t>В описании — да. В договоре и расписке 20 000 уже гонорар. Правка п. 3 и расписки.</w:t>
            </w:r>
          </w:p>
        </w:tc>
      </w:tr>
      <w:tr>
        <w:tc>
          <w:tcPr>
            <w:tcW w:type="dxa" w:w="5043"/>
          </w:tcPr>
          <w:p>
            <w:r>
              <w:t>Цена под ключ в Москве / дополнительных расходов нет</w:t>
            </w:r>
          </w:p>
        </w:tc>
        <w:tc>
          <w:tcPr>
            <w:tcW w:type="dxa" w:w="5043"/>
          </w:tcPr>
          <w:p>
            <w:r>
              <w:t>В описании — да. В п. 4.6 и в шаге 4 — можно докинуть курс на складе / во Владивостоке. Правка п. 4.3, удаление п. 4.6.</w:t>
            </w:r>
          </w:p>
        </w:tc>
      </w:tr>
      <w:tr>
        <w:tc>
          <w:tcPr>
            <w:tcW w:type="dxa" w:w="5043"/>
          </w:tcPr>
          <w:p>
            <w:r>
              <w:t>3 месяца до Москвы</w:t>
            </w:r>
          </w:p>
        </w:tc>
        <w:tc>
          <w:tcPr>
            <w:tcW w:type="dxa" w:w="5043"/>
          </w:tcPr>
          <w:p>
            <w:r>
              <w:t>В описании — 3 месяца. В договоре — 5 месяцев, утрата — 6 месяцев. Правка: 90 дней + неустойка (срок можно торговать).</w:t>
            </w:r>
          </w:p>
        </w:tc>
      </w:tr>
      <w:tr>
        <w:tc>
          <w:tcPr>
            <w:tcW w:type="dxa" w:w="5043"/>
          </w:tcPr>
          <w:p>
            <w:r>
              <w:t>Все оплаты лучше наличкой</w:t>
            </w:r>
          </w:p>
        </w:tc>
        <w:tc>
          <w:tcPr>
            <w:tcW w:type="dxa" w:w="5043"/>
          </w:tcPr>
          <w:p>
            <w:r>
              <w:t>Для агента удобно, для вас хуже при споре. Правка: безнал на крупные суммы.</w:t>
            </w:r>
          </w:p>
        </w:tc>
      </w:tr>
      <w:tr>
        <w:tc>
          <w:tcPr>
            <w:tcW w:type="dxa" w:w="5043"/>
          </w:tcPr>
          <w:p>
            <w:r>
              <w:t>Акт в конце</w:t>
            </w:r>
          </w:p>
        </w:tc>
        <w:tc>
          <w:tcPr>
            <w:tcW w:type="dxa" w:w="5043"/>
          </w:tcPr>
          <w:p>
            <w:r>
              <w:t>Обещан в описании, в договоре не было. Приложение № 2.</w:t>
            </w:r>
          </w:p>
        </w:tc>
      </w:tr>
      <w:tr>
        <w:tc>
          <w:tcPr>
            <w:tcW w:type="dxa" w:w="5043"/>
          </w:tcPr>
          <w:p>
            <w:r>
              <w:t>Без вашего подтверждения в аукционе не участвуем</w:t>
            </w:r>
          </w:p>
        </w:tc>
        <w:tc>
          <w:tcPr>
            <w:tcW w:type="dxa" w:w="5043"/>
          </w:tcPr>
          <w:p>
            <w:r>
              <w:t>Это уже было в п. 4.1–4.3. Усилено: только письменное поручение с VIN/лотом и потолком.</w:t>
            </w:r>
          </w:p>
        </w:tc>
      </w:tr>
    </w:tbl>
    <w:p>
      <w:pPr>
        <w:pStyle w:val="Heading1"/>
      </w:pPr>
      <w:r>
        <w:t>Как пользоваться файлом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1. Отправьте агенту этот redline целиком либо чистовик только синих формулировок.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2. Если агент «так никто не подписывает» — минимум, без которого я бы не вносил даже 50 000: (а) возврат всех 50 000 до выкупа; (б) твёрдый потолок цены без п. 4.6; (в) письменное поручение на конкретный лот; (г) срок с неустойкой и возвратом денег; (д) акт в Москве; (е) расписки без отказа от претензий по ТС.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3. Не подписывайте исходные расписки параллельно с «исправленным» договором: расписка про 20 000 как гонорар перебьёт устную договорённость.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trike w:val="0"/>
          <w:color w:val="000000"/>
          <w:sz w:val="24"/>
        </w:rPr>
        <w:t>4. Перед оплатой стоит проверить ИП в ЕГРИП (ОГРНИП 320774600144321) и не путать вывеску «Мотоспот» с должником — это ИП Степаненко.</w:t>
      </w:r>
    </w:p>
    <w:p>
      <w:r>
        <w:rPr>
          <w:rFonts w:ascii="Times New Roman" w:hAnsi="Times New Roman" w:eastAsia="Times New Roman"/>
          <w:b w:val="0"/>
          <w:i/>
          <w:strike w:val="0"/>
          <w:color w:val="555555"/>
          <w:sz w:val="22"/>
        </w:rPr>
        <w:t>Конец redline.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