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59" w:lineRule="auto"/>
        <w:jc w:val="center"/>
      </w:pPr>
      <w:r>
        <w:rPr>
          <w:rFonts w:ascii="Times New Roman" w:hAnsi="Times New Roman" w:eastAsia="Times New Roman"/>
          <w:b/>
          <w:sz w:val="24"/>
        </w:rPr>
        <w:t>ДОГОВОР ВОЗМЕЗДНОГО ОКАЗАНИЯ УСЛУГ № ____ / JT-BSI-2026</w:t>
      </w:r>
    </w:p>
    <w:p>
      <w:pPr>
        <w:spacing w:before="0" w:after="120" w:line="259" w:lineRule="auto"/>
        <w:jc w:val="center"/>
      </w:pPr>
      <w:r>
        <w:rPr>
          <w:rFonts w:ascii="Times New Roman" w:hAnsi="Times New Roman" w:eastAsia="Times New Roman"/>
          <w:b/>
          <w:sz w:val="22"/>
        </w:rPr>
        <w:t>на инспекцию воздушного судна и бороскопическую инспекцию двигателей и ВСУ</w:t>
      </w:r>
    </w:p>
    <w:p>
      <w:pPr>
        <w:spacing w:before="0" w:after="160" w:line="259" w:lineRule="auto"/>
        <w:jc w:val="center"/>
      </w:pPr>
      <w:r>
        <w:rPr>
          <w:rFonts w:ascii="Times New Roman" w:hAnsi="Times New Roman" w:eastAsia="Times New Roman"/>
          <w:b w:val="0"/>
          <w:sz w:val="20"/>
        </w:rPr>
        <w:t>Место заключения: ________________    Дата: «____» ____________ 2026 г.</w:t>
      </w:r>
    </w:p>
    <w:p>
      <w:pPr>
        <w:spacing w:before="0" w:after="120" w:line="259" w:lineRule="auto"/>
        <w:jc w:val="both"/>
      </w:pPr>
      <w:r>
        <w:rPr>
          <w:rFonts w:ascii="Times New Roman" w:hAnsi="Times New Roman" w:eastAsia="Times New Roman"/>
          <w:b/>
          <w:sz w:val="20"/>
        </w:rPr>
        <w:t>JET Technic</w:t>
      </w:r>
      <w:r>
        <w:rPr>
          <w:rFonts w:ascii="Times New Roman" w:hAnsi="Times New Roman" w:eastAsia="Times New Roman"/>
          <w:b w:val="0"/>
          <w:sz w:val="20"/>
        </w:rPr>
        <w:t xml:space="preserve"> ([полное фирменное наименование согласно карточке компании], адрес: [адрес], ОГРН/регистрационный номер / ИНН: [●], далее — «</w:t>
      </w:r>
      <w:r>
        <w:rPr>
          <w:rFonts w:ascii="Times New Roman" w:hAnsi="Times New Roman" w:eastAsia="Times New Roman"/>
          <w:b/>
          <w:sz w:val="20"/>
        </w:rPr>
        <w:t>Исполнитель</w:t>
      </w:r>
      <w:r>
        <w:rPr>
          <w:rFonts w:ascii="Times New Roman" w:hAnsi="Times New Roman" w:eastAsia="Times New Roman"/>
          <w:b w:val="0"/>
          <w:sz w:val="20"/>
        </w:rPr>
        <w:t>»), в лице [ФИО, должность], действующего на основании [Устава / доверенности № ● от ●], с одной стороны, и</w:t>
      </w:r>
    </w:p>
    <w:p>
      <w:pPr>
        <w:spacing w:before="0" w:after="80" w:line="259" w:lineRule="auto"/>
        <w:jc w:val="both"/>
      </w:pPr>
      <w:r>
        <w:rPr>
          <w:rFonts w:ascii="Times New Roman" w:hAnsi="Times New Roman" w:eastAsia="Times New Roman"/>
          <w:b/>
          <w:sz w:val="20"/>
        </w:rPr>
        <w:t>[ПОЛНОЕ НАИМЕНОВАНИЕ ЗАКАЗЧИКА]</w:t>
      </w:r>
      <w:r>
        <w:rPr>
          <w:rFonts w:ascii="Times New Roman" w:hAnsi="Times New Roman" w:eastAsia="Times New Roman"/>
          <w:b w:val="0"/>
          <w:sz w:val="20"/>
        </w:rPr>
        <w:t xml:space="preserve"> (адрес: [адрес], регистрационный номер / налоговый идентификатор: [●], далее — «</w:t>
      </w:r>
      <w:r>
        <w:rPr>
          <w:rFonts w:ascii="Times New Roman" w:hAnsi="Times New Roman" w:eastAsia="Times New Roman"/>
          <w:b/>
          <w:sz w:val="20"/>
        </w:rPr>
        <w:t>Заказчик</w:t>
      </w:r>
      <w:r>
        <w:rPr>
          <w:rFonts w:ascii="Times New Roman" w:hAnsi="Times New Roman" w:eastAsia="Times New Roman"/>
          <w:b w:val="0"/>
          <w:sz w:val="20"/>
        </w:rPr>
        <w:t>»), в лице [ФИО, должность], действующего на основании [Устава / доверенности], с другой стороны,</w:t>
      </w:r>
    </w:p>
    <w:p>
      <w:pPr>
        <w:spacing w:before="0" w:after="120" w:line="259" w:lineRule="auto"/>
        <w:jc w:val="both"/>
      </w:pPr>
      <w:r>
        <w:rPr>
          <w:rFonts w:ascii="Times New Roman" w:hAnsi="Times New Roman" w:eastAsia="Times New Roman"/>
          <w:b w:val="0"/>
          <w:sz w:val="20"/>
        </w:rPr>
        <w:t>совместно именуемые «Стороны», а по отдельности — «Сторона», заключили настоящий Договор возмездного оказания услуг (далее — «Договор») о нижеследующем:</w:t>
      </w:r>
    </w:p>
    <w:p>
      <w:pPr>
        <w:spacing w:before="40" w:after="60" w:line="259" w:lineRule="auto"/>
      </w:pPr>
      <w:r>
        <w:rPr>
          <w:rFonts w:ascii="Times New Roman" w:hAnsi="Times New Roman" w:eastAsia="Times New Roman"/>
          <w:b/>
          <w:sz w:val="21"/>
        </w:rPr>
        <w:t>1. ПРЕДМЕТ ДОГОВОРА</w:t>
      </w:r>
    </w:p>
    <w:p>
      <w:pPr>
        <w:spacing w:before="0" w:after="80" w:line="259" w:lineRule="auto"/>
        <w:jc w:val="both"/>
      </w:pPr>
      <w:r>
        <w:rPr>
          <w:rFonts w:ascii="Times New Roman" w:hAnsi="Times New Roman" w:eastAsia="Times New Roman"/>
          <w:b w:val="0"/>
          <w:sz w:val="20"/>
        </w:rPr>
        <w:t>1.1. Исполнитель обязуется оказать, а Заказчик обязуется принять и оплатить следующие услуги (далее — «Услуги»):</w:t>
      </w:r>
    </w:p>
    <w:p>
      <w:pPr>
        <w:spacing w:before="0" w:after="80" w:line="259" w:lineRule="auto"/>
        <w:jc w:val="both"/>
      </w:pPr>
      <w:r>
        <w:rPr>
          <w:rFonts w:ascii="Times New Roman" w:hAnsi="Times New Roman" w:eastAsia="Times New Roman"/>
          <w:b w:val="0"/>
          <w:sz w:val="20"/>
        </w:rPr>
        <w:t>(a) инспекцию воздушного судна (планер / визуальная / техническая инспекция в объёме, указанном в Коммерческом предложении);</w:t>
      </w:r>
    </w:p>
    <w:p>
      <w:pPr>
        <w:spacing w:before="0" w:after="80" w:line="259" w:lineRule="auto"/>
        <w:jc w:val="both"/>
      </w:pPr>
      <w:r>
        <w:rPr>
          <w:rFonts w:ascii="Times New Roman" w:hAnsi="Times New Roman" w:eastAsia="Times New Roman"/>
          <w:b w:val="0"/>
          <w:sz w:val="20"/>
        </w:rPr>
        <w:t>(b) бороскопическую инспекцию (BSI) двигателей воздушного судна; и</w:t>
      </w:r>
    </w:p>
    <w:p>
      <w:pPr>
        <w:spacing w:before="0" w:after="80" w:line="259" w:lineRule="auto"/>
        <w:jc w:val="both"/>
      </w:pPr>
      <w:r>
        <w:rPr>
          <w:rFonts w:ascii="Times New Roman" w:hAnsi="Times New Roman" w:eastAsia="Times New Roman"/>
          <w:b w:val="0"/>
          <w:sz w:val="20"/>
        </w:rPr>
        <w:t>(c) бороскопическую инспекцию (BSI) вспомогательной силовой установки (ВСУ / APU).</w:t>
      </w:r>
    </w:p>
    <w:p>
      <w:pPr>
        <w:spacing w:before="0" w:after="80" w:line="259" w:lineRule="auto"/>
        <w:jc w:val="both"/>
      </w:pPr>
      <w:r>
        <w:rPr>
          <w:rFonts w:ascii="Times New Roman" w:hAnsi="Times New Roman" w:eastAsia="Times New Roman"/>
          <w:b w:val="0"/>
          <w:sz w:val="20"/>
        </w:rPr>
        <w:t>1.2. Детальный объём, методика, результаты, исключения, стоимость и сроки определены в Коммерческом предложении «BSI JT» от 06.08.2026 (далее — «КП»), являющемся неотъемлемым Приложением № 1 к Договору. При противоречиях приоритет имеет текст Договора, за исключением технического объёма и цены, по которым приоритет имеет КП.</w:t>
      </w:r>
    </w:p>
    <w:p>
      <w:pPr>
        <w:spacing w:before="0" w:after="80" w:line="259" w:lineRule="auto"/>
        <w:jc w:val="both"/>
      </w:pPr>
      <w:r>
        <w:rPr>
          <w:rFonts w:ascii="Times New Roman" w:hAnsi="Times New Roman" w:eastAsia="Times New Roman"/>
          <w:b w:val="0"/>
          <w:sz w:val="20"/>
        </w:rPr>
        <w:t>1.3. Идентификация ВС (заполняется / по мере наличия данных): Тип / модель: [●]; MSN: [●]; Регистрационный номер: [●]; Двигатели: [тип / ESN ●]; ВСУ: [тип / S/N ●].</w:t>
      </w:r>
    </w:p>
    <w:p>
      <w:pPr>
        <w:spacing w:before="0" w:after="80" w:line="259" w:lineRule="auto"/>
        <w:jc w:val="both"/>
      </w:pPr>
      <w:r>
        <w:rPr>
          <w:rFonts w:ascii="Times New Roman" w:hAnsi="Times New Roman" w:eastAsia="Times New Roman"/>
          <w:b w:val="0"/>
          <w:sz w:val="20"/>
        </w:rPr>
        <w:t>1.4. Место оказания Услуг: аэропорт Белграда (BEG), Республика Сербия; воздушное судно находится на хранении в ангаре организации JAT Tehnika. Доступ к ВС и ангару обеспечивается Заказчиком и/или с привлечением JAT Tehnika.</w:t>
      </w:r>
    </w:p>
    <w:p>
      <w:pPr>
        <w:spacing w:before="80" w:after="60" w:line="259" w:lineRule="auto"/>
      </w:pPr>
      <w:r>
        <w:rPr>
          <w:rFonts w:ascii="Times New Roman" w:hAnsi="Times New Roman" w:eastAsia="Times New Roman"/>
          <w:b/>
          <w:sz w:val="21"/>
        </w:rPr>
        <w:t>2. СРОКИ ОКАЗАНИЯ УСЛУГ</w:t>
      </w:r>
    </w:p>
    <w:p>
      <w:pPr>
        <w:spacing w:before="0" w:after="80" w:line="259" w:lineRule="auto"/>
        <w:jc w:val="both"/>
      </w:pPr>
      <w:r>
        <w:rPr>
          <w:rFonts w:ascii="Times New Roman" w:hAnsi="Times New Roman" w:eastAsia="Times New Roman"/>
          <w:b w:val="0"/>
          <w:sz w:val="20"/>
        </w:rPr>
        <w:t>2.1. Услуги оказываются в течение [●] рабочих дней с даты наступления более позднего из событий: (i) вступления Договора в силу; (ii) поступления аванса (если применимо); (iii) предоставления Заказчиком / JAT Tehnika доступа к ВС, слота в ангаре и необходимой документации.</w:t>
      </w:r>
    </w:p>
    <w:p>
      <w:pPr>
        <w:spacing w:before="0" w:after="80" w:line="259" w:lineRule="auto"/>
        <w:jc w:val="both"/>
      </w:pPr>
      <w:r>
        <w:rPr>
          <w:rFonts w:ascii="Times New Roman" w:hAnsi="Times New Roman" w:eastAsia="Times New Roman"/>
          <w:b w:val="0"/>
          <w:sz w:val="20"/>
        </w:rPr>
        <w:t>2.2. По завершении Исполнитель передаёт письменный отчёт об инспекции / BSI (допускается электронная форма, если иное не согласовано). Заказчик в течение 5 (пяти) рабочих дней подтверждает приёмку либо направляет мотивированные возражения; при молчании Услуги считаются принятыми.</w:t>
      </w:r>
    </w:p>
    <w:p>
      <w:pPr>
        <w:spacing w:before="80" w:after="60" w:line="259" w:lineRule="auto"/>
      </w:pPr>
      <w:r>
        <w:rPr>
          <w:rFonts w:ascii="Times New Roman" w:hAnsi="Times New Roman" w:eastAsia="Times New Roman"/>
          <w:b/>
          <w:sz w:val="21"/>
        </w:rPr>
        <w:t>3. ЦЕНА И ПОРЯДОК РАСЧЁТОВ</w:t>
      </w:r>
    </w:p>
    <w:p>
      <w:pPr>
        <w:spacing w:before="0" w:after="80" w:line="259" w:lineRule="auto"/>
        <w:jc w:val="both"/>
      </w:pPr>
      <w:r>
        <w:rPr>
          <w:rFonts w:ascii="Times New Roman" w:hAnsi="Times New Roman" w:eastAsia="Times New Roman"/>
          <w:b w:val="0"/>
          <w:sz w:val="20"/>
        </w:rPr>
        <w:t>3.1. Общая цена Услуг составляет [сумма цифрами и прописью] [USD / EUR] (далее — «Цена») согласно КП, [без учёта / с учётом] НДС (в соответствии с применимым правом).</w:t>
      </w:r>
    </w:p>
    <w:p>
      <w:pPr>
        <w:spacing w:before="0" w:after="80" w:line="259" w:lineRule="auto"/>
        <w:jc w:val="both"/>
      </w:pPr>
      <w:r>
        <w:rPr>
          <w:rFonts w:ascii="Times New Roman" w:hAnsi="Times New Roman" w:eastAsia="Times New Roman"/>
          <w:b w:val="0"/>
          <w:sz w:val="20"/>
        </w:rPr>
        <w:t>3.2. Порядок оплаты: [например, 100% предоплата / 50% аванс в течение 3 банковских дней с даты счёта и 50% в течение 5 банковских дней после передачи отчёта] путём банковского перевода на счёт Исполнителя, указанный в разделе 10 / карточке компании / счёте.</w:t>
      </w:r>
    </w:p>
    <w:p>
      <w:pPr>
        <w:spacing w:before="0" w:after="80" w:line="259" w:lineRule="auto"/>
        <w:jc w:val="both"/>
      </w:pPr>
      <w:r>
        <w:rPr>
          <w:rFonts w:ascii="Times New Roman" w:hAnsi="Times New Roman" w:eastAsia="Times New Roman"/>
          <w:b w:val="0"/>
          <w:sz w:val="20"/>
        </w:rPr>
        <w:t>3.3. Работы вне объёма КП (включая дополнительные человеко-часы из-за задержки доступа, неготовности ВС или изменения запросов Заказчика) согласовываются письменно и оплачиваются по ставкам КП либо иным согласованным тарифам.</w:t>
      </w:r>
    </w:p>
    <w:p>
      <w:pPr>
        <w:spacing w:before="0" w:after="80" w:line="259" w:lineRule="auto"/>
        <w:jc w:val="both"/>
      </w:pPr>
      <w:r>
        <w:rPr>
          <w:rFonts w:ascii="Times New Roman" w:hAnsi="Times New Roman" w:eastAsia="Times New Roman"/>
          <w:b w:val="0"/>
          <w:sz w:val="20"/>
        </w:rPr>
        <w:t>3.4. Командировочные, визовые, локальный транспорт, сборы JAT Tehnika за доступ к ангару / MRO, аэропортовые пропуска и аналогичные расходы третьих лиц [включены в Цену / оплачиваются Заказчиком отдельно по подтверждающим документам] — согласно КП.</w:t>
      </w:r>
    </w:p>
    <w:p>
      <w:pPr>
        <w:spacing w:before="80" w:after="60" w:line="259" w:lineRule="auto"/>
      </w:pPr>
      <w:r>
        <w:rPr>
          <w:rFonts w:ascii="Times New Roman" w:hAnsi="Times New Roman" w:eastAsia="Times New Roman"/>
          <w:b/>
          <w:sz w:val="21"/>
        </w:rPr>
        <w:t>4. ОБЯЗАННОСТИ СТОРОН</w:t>
      </w:r>
    </w:p>
    <w:p>
      <w:pPr>
        <w:spacing w:before="0" w:after="80" w:line="259" w:lineRule="auto"/>
        <w:jc w:val="both"/>
      </w:pPr>
      <w:r>
        <w:rPr>
          <w:rFonts w:ascii="Times New Roman" w:hAnsi="Times New Roman" w:eastAsia="Times New Roman"/>
          <w:b w:val="0"/>
          <w:sz w:val="20"/>
        </w:rPr>
        <w:t>4.1. Исполнитель обязуется: (a) оказать Услуги профессионально, силами квалифицированного персонала и с использованием надлежащего оборудования; (b) соблюдать правила техники безопасности и процедуры ангара JAT Tehnika; (c) передать отчёт в согласованный срок; (d) соблюдать конфиденциальность сведений Заказчика.</w:t>
      </w:r>
    </w:p>
    <w:p>
      <w:pPr>
        <w:spacing w:before="0" w:after="80" w:line="259" w:lineRule="auto"/>
        <w:jc w:val="both"/>
      </w:pPr>
      <w:r>
        <w:rPr>
          <w:rFonts w:ascii="Times New Roman" w:hAnsi="Times New Roman" w:eastAsia="Times New Roman"/>
          <w:b w:val="0"/>
          <w:sz w:val="20"/>
        </w:rPr>
        <w:t>4.2. Заказчик обязуется: (a) своевременно обеспечить доступ к ВС, координацию с JAT Tehnika и предоставление технической документации (статус, последние инспекции, данные по двигателям/ВСУ, разрешения); (b) гарантировать полномочия лиц, предоставляющих доступ; (c) оплатить Цену; (d) назначить контактное лицо для оперативной координации.</w:t>
      </w:r>
    </w:p>
    <w:p>
      <w:pPr>
        <w:spacing w:before="0" w:after="80" w:line="259" w:lineRule="auto"/>
        <w:jc w:val="both"/>
      </w:pPr>
      <w:r>
        <w:rPr>
          <w:rFonts w:ascii="Times New Roman" w:hAnsi="Times New Roman" w:eastAsia="Times New Roman"/>
          <w:b w:val="0"/>
          <w:sz w:val="20"/>
        </w:rPr>
        <w:t>4.3. Услуги носят инспекционный / диагностический характер и не включают ремонт, устранение неисправностей, подтверждение лётной годности или допуск к эксплуатации, если иное прямо не согласовано письменно. Выводы отчёта основаны на состоянии, наблюдаемом на момент инспекции, и доступном объёме осмотра.</w:t>
      </w:r>
    </w:p>
    <w:p>
      <w:pPr>
        <w:spacing w:before="80" w:after="60" w:line="259" w:lineRule="auto"/>
      </w:pPr>
      <w:r>
        <w:rPr>
          <w:rFonts w:ascii="Times New Roman" w:hAnsi="Times New Roman" w:eastAsia="Times New Roman"/>
          <w:b/>
          <w:sz w:val="21"/>
        </w:rPr>
        <w:t>5. ОТВЕТСТВЕННОСТЬ И ОБСТОЯТЕЛЬСТВА НЕПРЕОДОЛИМОЙ СИЛЫ</w:t>
      </w:r>
    </w:p>
    <w:p>
      <w:pPr>
        <w:spacing w:before="0" w:after="80" w:line="259" w:lineRule="auto"/>
        <w:jc w:val="both"/>
      </w:pPr>
      <w:r>
        <w:rPr>
          <w:rFonts w:ascii="Times New Roman" w:hAnsi="Times New Roman" w:eastAsia="Times New Roman"/>
          <w:b w:val="0"/>
          <w:sz w:val="20"/>
        </w:rPr>
        <w:t>5.1. Стороны несут ответственность за нарушение Договора в соответствии с применимым правом с учётом п. 5.2.</w:t>
      </w:r>
    </w:p>
    <w:p>
      <w:pPr>
        <w:spacing w:before="0" w:after="80" w:line="259" w:lineRule="auto"/>
        <w:jc w:val="both"/>
      </w:pPr>
      <w:r>
        <w:rPr>
          <w:rFonts w:ascii="Times New Roman" w:hAnsi="Times New Roman" w:eastAsia="Times New Roman"/>
          <w:b w:val="0"/>
          <w:sz w:val="20"/>
        </w:rPr>
        <w:t>5.2. За исключением умысла или грубой неосторожности, совокупная ответственность Исполнителя по Договору не превышает Цену, фактически уплаченную Заказчиком. Стороны не отвечают за косвенные убытки (включая упущенную выгоду, простой ВС), если иное не вытекает из императивных норм.</w:t>
      </w:r>
    </w:p>
    <w:p>
      <w:pPr>
        <w:spacing w:before="0" w:after="80" w:line="259" w:lineRule="auto"/>
        <w:jc w:val="both"/>
      </w:pPr>
      <w:r>
        <w:rPr>
          <w:rFonts w:ascii="Times New Roman" w:hAnsi="Times New Roman" w:eastAsia="Times New Roman"/>
          <w:b w:val="0"/>
          <w:sz w:val="20"/>
        </w:rPr>
        <w:t>5.3. Сторона освобождается от ответственности на период действия обстоятельств непреодолимой силы (включая военные действия, санкции, препятствующие исполнению, стихийные бедствия, эпидемии, акты органов власти, закрытие аэропорта / ангара) при условии своевременного уведомления. При продолжении более 30 дней любая Сторона вправе расторгнуть Договор письменным уведомлением без штрафных санкций, с оплатой фактически оказанных Услуг.</w:t>
      </w:r>
    </w:p>
    <w:p>
      <w:pPr>
        <w:spacing w:before="80" w:after="60" w:line="259" w:lineRule="auto"/>
      </w:pPr>
      <w:r>
        <w:rPr>
          <w:rFonts w:ascii="Times New Roman" w:hAnsi="Times New Roman" w:eastAsia="Times New Roman"/>
          <w:b/>
          <w:sz w:val="21"/>
        </w:rPr>
        <w:t>6. КОНФИДЕНЦИАЛЬНОСТЬ</w:t>
      </w:r>
    </w:p>
    <w:p>
      <w:pPr>
        <w:spacing w:before="0" w:after="80" w:line="259" w:lineRule="auto"/>
        <w:jc w:val="both"/>
      </w:pPr>
      <w:r>
        <w:rPr>
          <w:rFonts w:ascii="Times New Roman" w:hAnsi="Times New Roman" w:eastAsia="Times New Roman"/>
          <w:b w:val="0"/>
          <w:sz w:val="20"/>
        </w:rPr>
        <w:t>6.1. Каждая Сторона обязуется не раскрывать конфиденциальную коммерческую и техническую информацию другой Стороны, полученную в связи с Договором, третьим лицам без предварительного письменного согласия, за исключением профессиональных консультантов и случаев, предусмотренных законом. Обязательство действует в течение 3 (трёх) лет после прекращения Договора.</w:t>
      </w:r>
    </w:p>
    <w:p>
      <w:pPr>
        <w:spacing w:before="80" w:after="60" w:line="259" w:lineRule="auto"/>
      </w:pPr>
      <w:r>
        <w:rPr>
          <w:rFonts w:ascii="Times New Roman" w:hAnsi="Times New Roman" w:eastAsia="Times New Roman"/>
          <w:b/>
          <w:sz w:val="21"/>
        </w:rPr>
        <w:t>7. СРОК ДЕЙСТВИЯ, ИЗМЕНЕНИЕ И РАСТОРЖЕНИЕ</w:t>
      </w:r>
    </w:p>
    <w:p>
      <w:pPr>
        <w:spacing w:before="0" w:after="80" w:line="259" w:lineRule="auto"/>
        <w:jc w:val="both"/>
      </w:pPr>
      <w:r>
        <w:rPr>
          <w:rFonts w:ascii="Times New Roman" w:hAnsi="Times New Roman" w:eastAsia="Times New Roman"/>
          <w:b w:val="0"/>
          <w:sz w:val="20"/>
        </w:rPr>
        <w:t>7.1. Договор вступает в силу с даты подписания обеими Сторонами (либо с более поздней даты подписи) и действует до полного исполнения обязательств.</w:t>
      </w:r>
    </w:p>
    <w:p>
      <w:pPr>
        <w:spacing w:before="0" w:after="80" w:line="259" w:lineRule="auto"/>
        <w:jc w:val="both"/>
      </w:pPr>
      <w:r>
        <w:rPr>
          <w:rFonts w:ascii="Times New Roman" w:hAnsi="Times New Roman" w:eastAsia="Times New Roman"/>
          <w:b w:val="0"/>
          <w:sz w:val="20"/>
        </w:rPr>
        <w:t>7.2. Любая Сторона вправе расторгнуть Договор письменным уведомлением при существенном нарушении другой Стороной, не устранённом в течение 10 (десяти) рабочих дней. Заказчик вправе отказаться до начала работ с возмещением документально подтверждённых расходов Исполнителя.</w:t>
      </w:r>
    </w:p>
    <w:p>
      <w:pPr>
        <w:spacing w:before="0" w:after="80" w:line="259" w:lineRule="auto"/>
        <w:jc w:val="both"/>
      </w:pPr>
      <w:r>
        <w:rPr>
          <w:rFonts w:ascii="Times New Roman" w:hAnsi="Times New Roman" w:eastAsia="Times New Roman"/>
          <w:b w:val="0"/>
          <w:sz w:val="20"/>
        </w:rPr>
        <w:t>7.3. Изменения действительны только в письменной форме, подписанной обеими Сторонами (включая обмен подписанными PDF-сканами).</w:t>
      </w:r>
    </w:p>
    <w:p>
      <w:pPr>
        <w:spacing w:before="80" w:after="60" w:line="259" w:lineRule="auto"/>
      </w:pPr>
      <w:r>
        <w:rPr>
          <w:rFonts w:ascii="Times New Roman" w:hAnsi="Times New Roman" w:eastAsia="Times New Roman"/>
          <w:b/>
          <w:sz w:val="21"/>
        </w:rPr>
        <w:t>8. ПРИМЕНИМОЕ ПРАВО И РАЗРЕШЕНИЕ СПОРОВ</w:t>
      </w:r>
    </w:p>
    <w:p>
      <w:pPr>
        <w:spacing w:before="0" w:after="80" w:line="259" w:lineRule="auto"/>
        <w:jc w:val="both"/>
      </w:pPr>
      <w:r>
        <w:rPr>
          <w:rFonts w:ascii="Times New Roman" w:hAnsi="Times New Roman" w:eastAsia="Times New Roman"/>
          <w:b w:val="0"/>
          <w:sz w:val="20"/>
        </w:rPr>
        <w:t>8.1. К Договору применяется право [● — например, Англии и Уэльса / Российской Федерации / Республики Сербия] без учёта коллизионных норм.</w:t>
      </w:r>
    </w:p>
    <w:p>
      <w:pPr>
        <w:spacing w:before="0" w:after="80" w:line="259" w:lineRule="auto"/>
        <w:jc w:val="both"/>
      </w:pPr>
      <w:r>
        <w:rPr>
          <w:rFonts w:ascii="Times New Roman" w:hAnsi="Times New Roman" w:eastAsia="Times New Roman"/>
          <w:b w:val="0"/>
          <w:sz w:val="20"/>
        </w:rPr>
        <w:t>8.2. Стороны стремятся урегулировать споры путём переговоров в течение 15 (пятнадцати) рабочих дней. При недостижении соглашения спор передаётся в [компетентный суд по месту регистрации Исполнителя / арбитраж: ●]. Язык разбирательства — английский, если иное не согласовано.</w:t>
      </w:r>
    </w:p>
    <w:p>
      <w:pPr>
        <w:spacing w:before="80" w:after="60" w:line="259" w:lineRule="auto"/>
      </w:pPr>
      <w:r>
        <w:rPr>
          <w:rFonts w:ascii="Times New Roman" w:hAnsi="Times New Roman" w:eastAsia="Times New Roman"/>
          <w:b/>
          <w:sz w:val="21"/>
        </w:rPr>
        <w:t>9. ЗАКЛЮЧИТЕЛЬНЫЕ ПОЛОЖЕНИЯ</w:t>
      </w:r>
    </w:p>
    <w:p>
      <w:pPr>
        <w:spacing w:before="0" w:after="80" w:line="259" w:lineRule="auto"/>
        <w:jc w:val="both"/>
      </w:pPr>
      <w:r>
        <w:rPr>
          <w:rFonts w:ascii="Times New Roman" w:hAnsi="Times New Roman" w:eastAsia="Times New Roman"/>
          <w:b w:val="0"/>
          <w:sz w:val="20"/>
        </w:rPr>
        <w:t>9.1. Договор составлен на английском и русском языках в двух экземплярах (по одному для каждой Стороны). При расхождении приоритет имеет [английская / русская] версия. Каждый экземпляр (включая PDF-скан подписанного оригинала) имеет равную юридическую силу.</w:t>
      </w:r>
    </w:p>
    <w:p>
      <w:pPr>
        <w:spacing w:before="0" w:after="80" w:line="259" w:lineRule="auto"/>
        <w:jc w:val="both"/>
      </w:pPr>
      <w:r>
        <w:rPr>
          <w:rFonts w:ascii="Times New Roman" w:hAnsi="Times New Roman" w:eastAsia="Times New Roman"/>
          <w:b w:val="0"/>
          <w:sz w:val="20"/>
        </w:rPr>
        <w:t>9.2. Неотъемлемые приложения: Приложение № 1 — Коммерческое предложение «BSI JT» от 06.08.2026; Приложение № 2 — карточка компании Исполнителя / банковские реквизиты (в актуальной редакции).</w:t>
      </w:r>
    </w:p>
    <w:p>
      <w:pPr>
        <w:spacing w:before="0" w:after="80" w:line="259" w:lineRule="auto"/>
        <w:jc w:val="both"/>
      </w:pPr>
      <w:r>
        <w:rPr>
          <w:rFonts w:ascii="Times New Roman" w:hAnsi="Times New Roman" w:eastAsia="Times New Roman"/>
          <w:b w:val="0"/>
          <w:sz w:val="20"/>
        </w:rPr>
        <w:t>9.3. Уведомления могут направляться по электронной почте на адреса, указанные в разделе 10, с предоставлением оригиналов/сканов по запросу. Уведомление считается полученным на следующий рабочий день после отправки при отсутствии сообщения о недоставке.</w:t>
      </w:r>
    </w:p>
    <w:p>
      <w:pPr>
        <w:spacing w:before="80" w:after="120" w:line="259" w:lineRule="auto"/>
      </w:pPr>
      <w:r>
        <w:rPr>
          <w:rFonts w:ascii="Times New Roman" w:hAnsi="Times New Roman" w:eastAsia="Times New Roman"/>
          <w:b/>
          <w:sz w:val="21"/>
        </w:rPr>
        <w:t>10. РЕКВИЗИТЫ И ПОДПИСИ СТОРОН</w:t>
      </w:r>
    </w:p>
    <w:tbl>
      <w:tblPr>
        <w:tblW w:type="auto" w:w="0"/>
        <w:tblLook w:firstColumn="1" w:firstRow="1" w:lastColumn="0" w:lastRow="0" w:noHBand="0" w:noVBand="1" w:val="04A0"/>
      </w:tblPr>
      <w:tblGrid>
        <w:gridCol w:w="5128"/>
        <w:gridCol w:w="5128"/>
      </w:tblGrid>
      <w:tr>
        <w:tc>
          <w:tcPr>
            <w:tcW w:type="dxa" w:w="5128"/>
          </w:tcPr>
          <w:p>
            <w:r/>
            <w:r>
              <w:rPr>
                <w:rFonts w:ascii="Times New Roman" w:hAnsi="Times New Roman" w:eastAsia="Times New Roman"/>
                <w:b/>
                <w:sz w:val="20"/>
              </w:rPr>
              <w:t>ИСПОЛНИТЕЛЬ: JET Technic</w:t>
            </w:r>
          </w:p>
          <w:p>
            <w:pPr>
              <w:spacing w:after="20" w:before="0" w:line="252" w:lineRule="auto"/>
            </w:pPr>
            <w:r>
              <w:rPr>
                <w:rFonts w:ascii="Times New Roman" w:hAnsi="Times New Roman" w:eastAsia="Times New Roman"/>
                <w:b w:val="0"/>
                <w:sz w:val="18"/>
              </w:rPr>
              <w:t>Полное наименование: [●]</w:t>
            </w:r>
          </w:p>
          <w:p>
            <w:pPr>
              <w:spacing w:after="20" w:before="0" w:line="252" w:lineRule="auto"/>
            </w:pPr>
            <w:r>
              <w:rPr>
                <w:rFonts w:ascii="Times New Roman" w:hAnsi="Times New Roman" w:eastAsia="Times New Roman"/>
                <w:b w:val="0"/>
                <w:sz w:val="18"/>
              </w:rPr>
              <w:t>Адрес: [●]</w:t>
            </w:r>
          </w:p>
          <w:p>
            <w:pPr>
              <w:spacing w:after="20" w:before="0" w:line="252" w:lineRule="auto"/>
            </w:pPr>
            <w:r>
              <w:rPr>
                <w:rFonts w:ascii="Times New Roman" w:hAnsi="Times New Roman" w:eastAsia="Times New Roman"/>
                <w:b w:val="0"/>
                <w:sz w:val="18"/>
              </w:rPr>
              <w:t>ОГРН / рег. номер / ИНН: [●]</w:t>
            </w:r>
          </w:p>
          <w:p>
            <w:pPr>
              <w:spacing w:after="20" w:before="0" w:line="252" w:lineRule="auto"/>
            </w:pPr>
            <w:r>
              <w:rPr>
                <w:rFonts w:ascii="Times New Roman" w:hAnsi="Times New Roman" w:eastAsia="Times New Roman"/>
                <w:b w:val="0"/>
                <w:sz w:val="18"/>
              </w:rPr>
              <w:t>Банк: [●]</w:t>
            </w:r>
          </w:p>
          <w:p>
            <w:pPr>
              <w:spacing w:after="20" w:before="0" w:line="252" w:lineRule="auto"/>
            </w:pPr>
            <w:r>
              <w:rPr>
                <w:rFonts w:ascii="Times New Roman" w:hAnsi="Times New Roman" w:eastAsia="Times New Roman"/>
                <w:b w:val="0"/>
                <w:sz w:val="18"/>
              </w:rPr>
              <w:t>Счёт / IBAN: [●]</w:t>
            </w:r>
          </w:p>
          <w:p>
            <w:pPr>
              <w:spacing w:after="20" w:before="0" w:line="252" w:lineRule="auto"/>
            </w:pPr>
            <w:r>
              <w:rPr>
                <w:rFonts w:ascii="Times New Roman" w:hAnsi="Times New Roman" w:eastAsia="Times New Roman"/>
                <w:b w:val="0"/>
                <w:sz w:val="18"/>
              </w:rPr>
              <w:t>SWIFT: [●]</w:t>
            </w:r>
          </w:p>
          <w:p>
            <w:pPr>
              <w:spacing w:after="20" w:before="0" w:line="252" w:lineRule="auto"/>
            </w:pPr>
            <w:r>
              <w:rPr>
                <w:rFonts w:ascii="Times New Roman" w:hAnsi="Times New Roman" w:eastAsia="Times New Roman"/>
                <w:b w:val="0"/>
                <w:sz w:val="18"/>
              </w:rPr>
              <w:t>Email: [●]   Тел.: [●]</w:t>
            </w:r>
          </w:p>
        </w:tc>
        <w:tc>
          <w:tcPr>
            <w:tcW w:type="dxa" w:w="5128"/>
          </w:tcPr>
          <w:p>
            <w:r/>
            <w:r>
              <w:rPr>
                <w:rFonts w:ascii="Times New Roman" w:hAnsi="Times New Roman" w:eastAsia="Times New Roman"/>
                <w:b/>
                <w:sz w:val="20"/>
              </w:rPr>
              <w:t>ЗАКАЗЧИК: [●]</w:t>
            </w:r>
          </w:p>
          <w:p>
            <w:pPr>
              <w:spacing w:after="20" w:before="0" w:line="252" w:lineRule="auto"/>
            </w:pPr>
            <w:r>
              <w:rPr>
                <w:rFonts w:ascii="Times New Roman" w:hAnsi="Times New Roman" w:eastAsia="Times New Roman"/>
                <w:b w:val="0"/>
                <w:sz w:val="18"/>
              </w:rPr>
              <w:t>Полное наименование: [●]</w:t>
            </w:r>
          </w:p>
          <w:p>
            <w:pPr>
              <w:spacing w:after="20" w:before="0" w:line="252" w:lineRule="auto"/>
            </w:pPr>
            <w:r>
              <w:rPr>
                <w:rFonts w:ascii="Times New Roman" w:hAnsi="Times New Roman" w:eastAsia="Times New Roman"/>
                <w:b w:val="0"/>
                <w:sz w:val="18"/>
              </w:rPr>
              <w:t>Адрес: [●]</w:t>
            </w:r>
          </w:p>
          <w:p>
            <w:pPr>
              <w:spacing w:after="20" w:before="0" w:line="252" w:lineRule="auto"/>
            </w:pPr>
            <w:r>
              <w:rPr>
                <w:rFonts w:ascii="Times New Roman" w:hAnsi="Times New Roman" w:eastAsia="Times New Roman"/>
                <w:b w:val="0"/>
                <w:sz w:val="18"/>
              </w:rPr>
              <w:t>Рег. номер / налог. ID: [●]</w:t>
            </w:r>
          </w:p>
          <w:p>
            <w:pPr>
              <w:spacing w:after="20" w:before="0" w:line="252" w:lineRule="auto"/>
            </w:pPr>
            <w:r>
              <w:rPr>
                <w:rFonts w:ascii="Times New Roman" w:hAnsi="Times New Roman" w:eastAsia="Times New Roman"/>
                <w:b w:val="0"/>
                <w:sz w:val="18"/>
              </w:rPr>
              <w:t>Банк: [●]</w:t>
            </w:r>
          </w:p>
          <w:p>
            <w:pPr>
              <w:spacing w:after="20" w:before="0" w:line="252" w:lineRule="auto"/>
            </w:pPr>
            <w:r>
              <w:rPr>
                <w:rFonts w:ascii="Times New Roman" w:hAnsi="Times New Roman" w:eastAsia="Times New Roman"/>
                <w:b w:val="0"/>
                <w:sz w:val="18"/>
              </w:rPr>
              <w:t>Счёт / IBAN: [●]</w:t>
            </w:r>
          </w:p>
          <w:p>
            <w:pPr>
              <w:spacing w:after="20" w:before="0" w:line="252" w:lineRule="auto"/>
            </w:pPr>
            <w:r>
              <w:rPr>
                <w:rFonts w:ascii="Times New Roman" w:hAnsi="Times New Roman" w:eastAsia="Times New Roman"/>
                <w:b w:val="0"/>
                <w:sz w:val="18"/>
              </w:rPr>
              <w:t>SWIFT: [●]</w:t>
            </w:r>
          </w:p>
          <w:p>
            <w:pPr>
              <w:spacing w:after="20" w:before="0" w:line="252" w:lineRule="auto"/>
            </w:pPr>
            <w:r>
              <w:rPr>
                <w:rFonts w:ascii="Times New Roman" w:hAnsi="Times New Roman" w:eastAsia="Times New Roman"/>
                <w:b w:val="0"/>
                <w:sz w:val="18"/>
              </w:rPr>
              <w:t>Email: [●]   Тел.: [●]</w:t>
            </w:r>
          </w:p>
        </w:tc>
      </w:tr>
      <w:tr>
        <w:tc>
          <w:tcPr>
            <w:tcW w:type="dxa" w:w="5128"/>
          </w:tcPr>
          <w:p>
            <w:r/>
            <w:r>
              <w:rPr>
                <w:rFonts w:ascii="Times New Roman" w:hAnsi="Times New Roman" w:eastAsia="Times New Roman"/>
                <w:b/>
                <w:sz w:val="20"/>
              </w:rPr>
            </w:r>
          </w:p>
          <w:p>
            <w:pPr>
              <w:spacing w:after="20" w:before="0" w:line="252" w:lineRule="auto"/>
            </w:pPr>
            <w:r>
              <w:rPr>
                <w:rFonts w:ascii="Times New Roman" w:hAnsi="Times New Roman" w:eastAsia="Times New Roman"/>
                <w:b w:val="0"/>
                <w:sz w:val="18"/>
              </w:rPr>
            </w:r>
          </w:p>
          <w:p>
            <w:pPr>
              <w:spacing w:after="20" w:before="0" w:line="252" w:lineRule="auto"/>
            </w:pPr>
            <w:r>
              <w:rPr>
                <w:rFonts w:ascii="Times New Roman" w:hAnsi="Times New Roman" w:eastAsia="Times New Roman"/>
                <w:b w:val="0"/>
                <w:sz w:val="18"/>
              </w:rPr>
              <w:t>________________ / [ФИО] /</w:t>
            </w:r>
          </w:p>
          <w:p>
            <w:pPr>
              <w:spacing w:after="20" w:before="0" w:line="252" w:lineRule="auto"/>
            </w:pPr>
            <w:r>
              <w:rPr>
                <w:rFonts w:ascii="Times New Roman" w:hAnsi="Times New Roman" w:eastAsia="Times New Roman"/>
                <w:b w:val="0"/>
                <w:sz w:val="18"/>
              </w:rPr>
              <w:t>Должность: [●]</w:t>
            </w:r>
          </w:p>
          <w:p>
            <w:pPr>
              <w:spacing w:after="20" w:before="0" w:line="252" w:lineRule="auto"/>
            </w:pPr>
            <w:r>
              <w:rPr>
                <w:rFonts w:ascii="Times New Roman" w:hAnsi="Times New Roman" w:eastAsia="Times New Roman"/>
                <w:b w:val="0"/>
                <w:sz w:val="18"/>
              </w:rPr>
              <w:t>М.П.</w:t>
            </w:r>
          </w:p>
        </w:tc>
        <w:tc>
          <w:tcPr>
            <w:tcW w:type="dxa" w:w="5128"/>
          </w:tcPr>
          <w:p>
            <w:r/>
            <w:r>
              <w:rPr>
                <w:rFonts w:ascii="Times New Roman" w:hAnsi="Times New Roman" w:eastAsia="Times New Roman"/>
                <w:b/>
                <w:sz w:val="20"/>
              </w:rPr>
            </w:r>
          </w:p>
          <w:p>
            <w:pPr>
              <w:spacing w:after="20" w:before="0" w:line="252" w:lineRule="auto"/>
            </w:pPr>
            <w:r>
              <w:rPr>
                <w:rFonts w:ascii="Times New Roman" w:hAnsi="Times New Roman" w:eastAsia="Times New Roman"/>
                <w:b w:val="0"/>
                <w:sz w:val="18"/>
              </w:rPr>
            </w:r>
          </w:p>
          <w:p>
            <w:pPr>
              <w:spacing w:after="20" w:before="0" w:line="252" w:lineRule="auto"/>
            </w:pPr>
            <w:r>
              <w:rPr>
                <w:rFonts w:ascii="Times New Roman" w:hAnsi="Times New Roman" w:eastAsia="Times New Roman"/>
                <w:b w:val="0"/>
                <w:sz w:val="18"/>
              </w:rPr>
              <w:t>________________ / [ФИО] /</w:t>
            </w:r>
          </w:p>
          <w:p>
            <w:pPr>
              <w:spacing w:after="20" w:before="0" w:line="252" w:lineRule="auto"/>
            </w:pPr>
            <w:r>
              <w:rPr>
                <w:rFonts w:ascii="Times New Roman" w:hAnsi="Times New Roman" w:eastAsia="Times New Roman"/>
                <w:b w:val="0"/>
                <w:sz w:val="18"/>
              </w:rPr>
              <w:t>Должность: [●]</w:t>
            </w:r>
          </w:p>
          <w:p>
            <w:pPr>
              <w:spacing w:after="20" w:before="0" w:line="252" w:lineRule="auto"/>
            </w:pPr>
            <w:r>
              <w:rPr>
                <w:rFonts w:ascii="Times New Roman" w:hAnsi="Times New Roman" w:eastAsia="Times New Roman"/>
                <w:b w:val="0"/>
                <w:sz w:val="18"/>
              </w:rPr>
              <w:t>М.П.</w:t>
            </w:r>
          </w:p>
        </w:tc>
      </w:tr>
    </w:tbl>
    <w:p>
      <w:pPr>
        <w:spacing w:before="0" w:after="40" w:line="259" w:lineRule="auto"/>
        <w:jc w:val="both"/>
      </w:pPr>
      <w:r>
        <w:rPr>
          <w:rFonts w:ascii="Times New Roman" w:hAnsi="Times New Roman" w:eastAsia="Times New Roman"/>
          <w:b w:val="0"/>
          <w:sz w:val="20"/>
        </w:rPr>
      </w:r>
    </w:p>
    <w:p>
      <w:pPr>
        <w:spacing w:before="0" w:after="40" w:line="259" w:lineRule="auto"/>
      </w:pPr>
      <w:r>
        <w:rPr>
          <w:rFonts w:ascii="Times New Roman" w:hAnsi="Times New Roman" w:eastAsia="Times New Roman"/>
          <w:b w:val="0"/>
          <w:sz w:val="18"/>
        </w:rPr>
        <w:t>Приложение № 1 — Коммерческое предложение «BSI JT» от 06.08.2026 (прилагается).</w:t>
      </w:r>
    </w:p>
    <w:p>
      <w:pPr>
        <w:spacing w:before="0" w:after="40" w:line="259" w:lineRule="auto"/>
      </w:pPr>
      <w:r>
        <w:rPr>
          <w:rFonts w:ascii="Times New Roman" w:hAnsi="Times New Roman" w:eastAsia="Times New Roman"/>
          <w:b w:val="0"/>
          <w:sz w:val="18"/>
        </w:rPr>
        <w:t>Приложение № 2 — Карточка компании JET Technic / платёжные реквизиты (прилагается).</w:t>
      </w:r>
    </w:p>
    <w:p>
      <w:pPr>
        <w:spacing w:before="120" w:after="80" w:line="259" w:lineRule="auto"/>
      </w:pPr>
      <w:r>
        <w:rPr>
          <w:rFonts w:ascii="Times New Roman" w:hAnsi="Times New Roman" w:eastAsia="Times New Roman"/>
          <w:b w:val="0"/>
          <w:sz w:val="16"/>
        </w:rPr>
        <w:t>ЧЕРНОВИК — для внутренней проверки. Не подписанный договор. Плейсхолдеры «[●]» заполняются по карточке компании, КП и данным Заказчика.</w:t>
      </w:r>
    </w:p>
    <w:sectPr w:rsidR="00FC693F" w:rsidRPr="0006063C" w:rsidSect="00034616">
      <w:pgSz w:w="12240" w:h="15840"/>
      <w:pgMar w:top="850" w:right="850"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