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docx-iframe-shell demo</w:t>
      </w:r>
    </w:p>
    <w:p>
      <w:r>
        <w:t>This editor is running standalone — no host page, no backend, no real-time collaboration. Edits stay in this tab.</w:t>
      </w:r>
    </w:p>
    <w:p>
      <w:r>
        <w:t>Use ⌘1–⌘5 to apply Heading 1 through Heading 5. The right-rail outline updates as you add headings.</w:t>
      </w:r>
    </w:p>
    <w:p>
      <w:r>
        <w:t/>
      </w:r>
    </w:p>
  </w:body>
</w:document>
</file>