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A059" w14:textId="37FD1F9B" w:rsidR="00B43486" w:rsidRDefault="007D06E2" w:rsidP="007D06E2">
      <w:pPr>
        <w:spacing w:line="360" w:lineRule="auto"/>
        <w:jc w:val="center"/>
        <w:rPr>
          <w:sz w:val="32"/>
          <w:szCs w:val="32"/>
        </w:rPr>
      </w:pPr>
      <w:r w:rsidRPr="007D06E2">
        <w:rPr>
          <w:sz w:val="32"/>
          <w:szCs w:val="32"/>
        </w:rPr>
        <w:t>Datenblatt Teilleistung M10 – Gruppe 11</w:t>
      </w:r>
    </w:p>
    <w:p w14:paraId="04B23C2E" w14:textId="77777777" w:rsidR="007D06E2" w:rsidRPr="007D06E2" w:rsidRDefault="007D06E2" w:rsidP="007D06E2">
      <w:pPr>
        <w:spacing w:line="360" w:lineRule="auto"/>
        <w:jc w:val="center"/>
        <w:rPr>
          <w:sz w:val="32"/>
          <w:szCs w:val="32"/>
        </w:rPr>
      </w:pPr>
    </w:p>
    <w:p w14:paraId="1E1B8F27" w14:textId="22560714" w:rsidR="007D06E2" w:rsidRDefault="007D06E2" w:rsidP="007D06E2">
      <w:pPr>
        <w:spacing w:line="360" w:lineRule="auto"/>
        <w:jc w:val="both"/>
      </w:pPr>
      <w:r w:rsidRPr="007D06E2">
        <w:rPr>
          <w:u w:val="single"/>
        </w:rPr>
        <w:t>Gruppenteilnehmer:</w:t>
      </w:r>
      <w:r>
        <w:t xml:space="preserve"> Alexander Schmidt, Simon Schade, Johannes Schulte, Lauritz Wacha</w:t>
      </w:r>
    </w:p>
    <w:p w14:paraId="595A508C" w14:textId="4AACC7D2" w:rsidR="007D06E2" w:rsidRDefault="007D06E2" w:rsidP="007D06E2">
      <w:pPr>
        <w:spacing w:line="360" w:lineRule="auto"/>
        <w:jc w:val="both"/>
      </w:pPr>
      <w:r w:rsidRPr="007D06E2">
        <w:rPr>
          <w:u w:val="single"/>
        </w:rPr>
        <w:t>Gruppenthema:</w:t>
      </w:r>
      <w:r>
        <w:t xml:space="preserve"> Eine Steuerplattform nach Vorbild des Zolls, um Importierte Warenmengen auf zusätzlich zu entrichtende Steuern zu überprüfen.</w:t>
      </w:r>
    </w:p>
    <w:p w14:paraId="751EF284" w14:textId="77777777" w:rsidR="007D06E2" w:rsidRDefault="007D06E2" w:rsidP="007D06E2">
      <w:pPr>
        <w:spacing w:line="360" w:lineRule="auto"/>
        <w:jc w:val="both"/>
      </w:pPr>
      <w:r w:rsidRPr="007D06E2">
        <w:rPr>
          <w:u w:val="single"/>
        </w:rPr>
        <w:t>Nähere Beschreibung:</w:t>
      </w:r>
      <w:r>
        <w:t xml:space="preserve"> Als Gruppe haben wir uns mehrere Zwischenziele gesetzt, um den Zielerreichungsgrad besser bestimmen zu können. </w:t>
      </w:r>
    </w:p>
    <w:p w14:paraId="696688FF" w14:textId="222ECA70" w:rsidR="007D06E2" w:rsidRDefault="007D06E2" w:rsidP="007D06E2">
      <w:pPr>
        <w:spacing w:line="360" w:lineRule="auto"/>
        <w:jc w:val="both"/>
      </w:pPr>
      <w:r>
        <w:t xml:space="preserve">Erstes Zwischenziel wird das angleichen des Designs an die bereits etablierte Corporate-Identity des Zolls. Hierzu werden überwiegend Blau- und Weißtöne verwendet. (Referenz https:/ /www.zoll.de) Dabei werden wir drei Seiten erstellen (Willkommen/Rechtsnormen; Impressum; Steuerplattform; (Schritt 4 kommende Gesetzesänderungen/News-Ticker)) und diese zuerst mit Platzhaltern versehen. Schritt eins entspricht demnach einem reinen Arbeiten mit </w:t>
      </w:r>
      <w:proofErr w:type="spellStart"/>
      <w:r>
        <w:t>html</w:t>
      </w:r>
      <w:proofErr w:type="spellEnd"/>
      <w:r>
        <w:t xml:space="preserve"> und </w:t>
      </w:r>
      <w:proofErr w:type="spellStart"/>
      <w:r>
        <w:t>css</w:t>
      </w:r>
      <w:proofErr w:type="spellEnd"/>
      <w:r>
        <w:t>.</w:t>
      </w:r>
    </w:p>
    <w:p w14:paraId="3233A9B5" w14:textId="3D41A4D8" w:rsidR="007D06E2" w:rsidRDefault="007D06E2" w:rsidP="007D06E2">
      <w:pPr>
        <w:spacing w:line="360" w:lineRule="auto"/>
        <w:jc w:val="both"/>
      </w:pPr>
      <w:r>
        <w:t>Im nächsten Schritt werden Platzhalter lediglich durch Inhalte gefüllt, wie etwa Rechtsnormen, zum Nachschlagen für den Benutzer, sollte dieser nähere Informationen benötigen. Weiter wird nun der Aufbau der jeweiligen Seiten in Stein gemeißelt. Buttons, Drop-Down Menüs und die Navigationsleiste werden angepasst.</w:t>
      </w:r>
    </w:p>
    <w:p w14:paraId="1A5DD441" w14:textId="429325A1" w:rsidR="007D06E2" w:rsidRDefault="007D06E2" w:rsidP="007D06E2">
      <w:pPr>
        <w:spacing w:line="360" w:lineRule="auto"/>
        <w:jc w:val="both"/>
      </w:pPr>
      <w:r>
        <w:t>In Schritt drei werden die zuvor erstellten (noch nicht) funktionalen Objekte mit Event-</w:t>
      </w:r>
      <w:proofErr w:type="spellStart"/>
      <w:r>
        <w:t>Listener</w:t>
      </w:r>
      <w:proofErr w:type="spellEnd"/>
      <w:r>
        <w:t xml:space="preserve"> und Routinen versehen. Die Auswahl des Benutzers, bezüglich des Einreiselandes, der eingeführten Ware und der Warenmenge hat entsprechende Auswirkungen auf das Ergebnis. Zu beachten ist, dass wir nicht für eine genaue Einhaltung der rechtlichen Vorgaben garantieren, wir versuchen jedoch, diese in unserem Handeln zu berücksichtigen. Schritt drei besteht also vollständig aus der Umsetzung der </w:t>
      </w:r>
      <w:proofErr w:type="spellStart"/>
      <w:r>
        <w:t>js</w:t>
      </w:r>
      <w:proofErr w:type="spellEnd"/>
      <w:r>
        <w:t>-Elemente.</w:t>
      </w:r>
    </w:p>
    <w:p w14:paraId="221763B0" w14:textId="7F8ADE73" w:rsidR="007D06E2" w:rsidRDefault="007D06E2" w:rsidP="007D06E2">
      <w:pPr>
        <w:spacing w:line="360" w:lineRule="auto"/>
        <w:jc w:val="both"/>
      </w:pPr>
      <w:r>
        <w:t xml:space="preserve">Wir halten die Implementierungen bis Schritt 3 für, in dem vorgegebenen Zeitraum, für realistisch und umsetzbar. Um jedoch kein Potential ungenutzt zu lassen, planen wir, eine zusätzliches Auswahlfeld für gewerbliche Wareneinfuhr einzubinden, über welches eine Benutzeranmeldung möglich ist. Nach erfolgreicher Anmeldung wird der Benutzer auf eine „persönliche Seite“ weitergeleitet, auf welcher er seine üblichen eingeführten Waren, aus den üblichen Einfuhrländern in einem Dashboard zur Schnellauswertung finden kann. An diesem Punkt würde </w:t>
      </w:r>
      <w:proofErr w:type="spellStart"/>
      <w:r>
        <w:t>php</w:t>
      </w:r>
      <w:proofErr w:type="spellEnd"/>
      <w:r>
        <w:t xml:space="preserve"> zur Anwendung kommen, um die Benutzerdaten bei der Anmeldung abzugleichen, und das Dashboard zu erstellen. Weiter </w:t>
      </w:r>
      <w:r>
        <w:lastRenderedPageBreak/>
        <w:t>wäre ein Web-Crawler (</w:t>
      </w:r>
      <w:proofErr w:type="spellStart"/>
      <w:r>
        <w:t>js</w:t>
      </w:r>
      <w:proofErr w:type="spellEnd"/>
      <w:r>
        <w:t>-Element) möglich, um den News-Ticker der Produktivseite des Zolls „anzuzapfen“.</w:t>
      </w:r>
    </w:p>
    <w:p w14:paraId="6782AE3D" w14:textId="05C7B5F8" w:rsidR="007D06E2" w:rsidRDefault="007D06E2" w:rsidP="007D06E2">
      <w:pPr>
        <w:spacing w:line="360" w:lineRule="auto"/>
        <w:jc w:val="both"/>
      </w:pPr>
      <w:r>
        <w:t>Schritt 4 liegt jedoch außerhalb des von uns gesetzten Zieles. Sollte Schritt 3 vorzeitig abgeschlossen werden können, werden wir mit der Arbeit an Schritt 4 beginnen, dies aber unter Anbetracht der Zeitvorgaben wahrscheinlich nicht abschließen können. Die zugehörigen Code-Stellen werden wir dementsprechend markieren und die jeweiligen Buttons mit entsprechenden Rückmeldungen versehen, um bei einem Hands-On Missverständnissen oder entstehenden Systemfehlern vorzubeugen.</w:t>
      </w:r>
    </w:p>
    <w:p w14:paraId="726AB35D" w14:textId="7818F58A" w:rsidR="007D06E2" w:rsidRDefault="007D06E2" w:rsidP="007D06E2">
      <w:pPr>
        <w:spacing w:line="360" w:lineRule="auto"/>
        <w:jc w:val="both"/>
      </w:pPr>
      <w:r>
        <w:t>Abschließen möchten wir mit einer vorläufigen Skizzierung unseres Projektes. Diese Skizzierungen sind in keiner Weise bindend und dienen lediglich der Orientierung. Wir weisen im Rahmen dieser Teilleistung daraufhin, dass das von uns eingereichte Projekt, wie bereits bekannt gegeben, der Produktivseite des Zolls sehr ähneln wird, ohne eine Kopie dieser zu sein. Wir möchten weiterhin klarstellen, dass keine gewerblichen Absichten mit der Umsetzung dieses Projektes verfolgt werden.</w:t>
      </w:r>
    </w:p>
    <w:p w14:paraId="38ED5E28" w14:textId="0541F289" w:rsidR="007D06E2" w:rsidRDefault="007D06E2">
      <w:r>
        <w:br w:type="page"/>
      </w:r>
    </w:p>
    <w:p w14:paraId="4E02289E" w14:textId="61B2C0DE" w:rsidR="007D06E2" w:rsidRDefault="007D06E2" w:rsidP="007D06E2">
      <w:pPr>
        <w:spacing w:line="360" w:lineRule="auto"/>
        <w:jc w:val="both"/>
      </w:pPr>
      <w:r>
        <w:rPr>
          <w:noProof/>
        </w:rPr>
        <w:lastRenderedPageBreak/>
        <w:drawing>
          <wp:inline distT="0" distB="0" distL="0" distR="0" wp14:anchorId="6F4E03F3" wp14:editId="6BF99AC1">
            <wp:extent cx="5039995" cy="769874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9995" cy="7698740"/>
                    </a:xfrm>
                    <a:prstGeom prst="rect">
                      <a:avLst/>
                    </a:prstGeom>
                  </pic:spPr>
                </pic:pic>
              </a:graphicData>
            </a:graphic>
          </wp:inline>
        </w:drawing>
      </w:r>
    </w:p>
    <w:p w14:paraId="219DEE13" w14:textId="5E852886" w:rsidR="007D06E2" w:rsidRDefault="007D06E2" w:rsidP="007D06E2">
      <w:pPr>
        <w:spacing w:line="360" w:lineRule="auto"/>
        <w:jc w:val="both"/>
      </w:pPr>
      <w:r>
        <w:rPr>
          <w:noProof/>
        </w:rPr>
        <w:lastRenderedPageBreak/>
        <w:drawing>
          <wp:inline distT="0" distB="0" distL="0" distR="0" wp14:anchorId="2385EF6E" wp14:editId="4608E6A5">
            <wp:extent cx="5039995" cy="7673975"/>
            <wp:effectExtent l="0" t="0" r="825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7673975"/>
                    </a:xfrm>
                    <a:prstGeom prst="rect">
                      <a:avLst/>
                    </a:prstGeom>
                  </pic:spPr>
                </pic:pic>
              </a:graphicData>
            </a:graphic>
          </wp:inline>
        </w:drawing>
      </w:r>
    </w:p>
    <w:p w14:paraId="35707BB1" w14:textId="773FBCA9" w:rsidR="007D06E2" w:rsidRDefault="007D06E2" w:rsidP="007D06E2">
      <w:pPr>
        <w:spacing w:line="360" w:lineRule="auto"/>
        <w:jc w:val="both"/>
      </w:pPr>
      <w:r>
        <w:rPr>
          <w:noProof/>
        </w:rPr>
        <w:lastRenderedPageBreak/>
        <w:drawing>
          <wp:inline distT="0" distB="0" distL="0" distR="0" wp14:anchorId="633597CD" wp14:editId="1BE6FB70">
            <wp:extent cx="5039995" cy="7693660"/>
            <wp:effectExtent l="0" t="0" r="8255"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7693660"/>
                    </a:xfrm>
                    <a:prstGeom prst="rect">
                      <a:avLst/>
                    </a:prstGeom>
                  </pic:spPr>
                </pic:pic>
              </a:graphicData>
            </a:graphic>
          </wp:inline>
        </w:drawing>
      </w:r>
    </w:p>
    <w:sectPr w:rsidR="007D06E2" w:rsidSect="00AB5890">
      <w:pgSz w:w="11906" w:h="16838"/>
      <w:pgMar w:top="1417" w:right="2268"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E2"/>
    <w:rsid w:val="00351DEB"/>
    <w:rsid w:val="007D06E2"/>
    <w:rsid w:val="00AB5890"/>
    <w:rsid w:val="00B43486"/>
    <w:rsid w:val="00C83A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1D84"/>
  <w15:chartTrackingRefBased/>
  <w15:docId w15:val="{72D3F4C4-E1CA-42B6-AF7B-CDEA0481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2941</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Lauritz Wacha</dc:creator>
  <cp:keywords/>
  <dc:description/>
  <cp:lastModifiedBy>Lauritz Wacha</cp:lastModifiedBy>
  <cp:revision>1</cp:revision>
  <dcterms:created xsi:type="dcterms:W3CDTF">2021-05-18T08:34:00Z</dcterms:created>
  <dcterms:modified xsi:type="dcterms:W3CDTF">2021-05-18T09:26:00Z</dcterms:modified>
</cp:coreProperties>
</file>