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teilnahme--und-stornobedingungen"/>
    <w:p>
      <w:pPr>
        <w:pStyle w:val="Heading2"/>
      </w:pPr>
      <w:r>
        <w:t xml:space="preserve">Teilnahme- und Stornobedingungen</w:t>
      </w:r>
    </w:p>
    <w:bookmarkStart w:id="20" w:name="anmeldung-und-vertragsschluss"/>
    <w:p>
      <w:pPr>
        <w:pStyle w:val="Heading3"/>
      </w:pPr>
      <w:r>
        <w:t xml:space="preserve">1. Anmeldung und Vertragsschluss</w:t>
      </w:r>
    </w:p>
    <w:p>
      <w:pPr>
        <w:pStyle w:val="FirstParagraph"/>
      </w:pPr>
      <w:r>
        <w:t xml:space="preserve">Die Anmeldung zu einer Veranstaltung erfolgt schriftlich, per E-Mail oder über ein Online-Formular. Mit der Anmeldung erkennt die teilnehmende Person diese Teilnahmebedingungen an. Der Vertrag kommt mit der Anmeldebestätigung durch den Veranstalter zustande.</w:t>
      </w:r>
    </w:p>
    <w:bookmarkEnd w:id="20"/>
    <w:bookmarkStart w:id="21" w:name="teilnahmeentgelt-und-zahlung"/>
    <w:p>
      <w:pPr>
        <w:pStyle w:val="Heading3"/>
      </w:pPr>
      <w:r>
        <w:t xml:space="preserve">2. Teilnahmeentgelt und Zahlung</w:t>
      </w:r>
    </w:p>
    <w:p>
      <w:pPr>
        <w:pStyle w:val="FirstParagraph"/>
      </w:pPr>
      <w:r>
        <w:t xml:space="preserve">Das Teilnahmeentgelt wird mit Rechnungsstellung fällig. Rechnungen sind innerhalb der angegebenen Zahlungsfrist ohne Abzug zu begleichen. Die Zahlungspflicht besteht unabhängig davon, ob Dritte die Kosten übernehmen.</w:t>
      </w:r>
    </w:p>
    <w:bookmarkEnd w:id="21"/>
    <w:bookmarkStart w:id="22" w:name="stornierung-durch-teilnehmende"/>
    <w:p>
      <w:pPr>
        <w:pStyle w:val="Heading3"/>
      </w:pPr>
      <w:r>
        <w:t xml:space="preserve">3. Stornierung durch Teilnehmende</w:t>
      </w:r>
    </w:p>
    <w:p>
      <w:pPr>
        <w:pStyle w:val="FirstParagraph"/>
      </w:pPr>
      <w:r>
        <w:t xml:space="preserve">Eine kostenfreie Stornierung ist bis 4 Wochen vor Veranstaltungsbeginn möglich.</w:t>
      </w:r>
      <w:r>
        <w:br/>
      </w:r>
      <w:r>
        <w:t xml:space="preserve">Bei einer Stornierung innerhalb von 4 Wochen vor Veranstaltungsbeginn kann eine Stornopauschale von 30 % des Teilnahmeentgelts berechnet werden.</w:t>
      </w:r>
      <w:r>
        <w:br/>
      </w:r>
      <w:r>
        <w:t xml:space="preserve">Bei Stornierung am Vortag oder am Veranstaltungstag wird das volle Teilnahmeentgelt fällig.</w:t>
      </w:r>
      <w:r>
        <w:br/>
      </w:r>
      <w:r>
        <w:t xml:space="preserve">Die Benennung einer Ersatzperson ist möglich; in diesem Fall entfällt die Stornopauschale.</w:t>
      </w:r>
    </w:p>
    <w:bookmarkEnd w:id="22"/>
    <w:bookmarkStart w:id="23" w:name="rücktrittsform"/>
    <w:p>
      <w:pPr>
        <w:pStyle w:val="Heading3"/>
      </w:pPr>
      <w:r>
        <w:t xml:space="preserve">4. Rücktrittsform</w:t>
      </w:r>
    </w:p>
    <w:p>
      <w:pPr>
        <w:pStyle w:val="FirstParagraph"/>
      </w:pPr>
      <w:r>
        <w:t xml:space="preserve">Stornierungen und Rücktritte müssen in Textform erfolgen, zum Beispiel per E-Mail. Maßgeblich für die Einhaltung der Frist ist der Eingang der Erklärung beim Veranstalter.</w:t>
      </w:r>
    </w:p>
    <w:bookmarkEnd w:id="23"/>
    <w:bookmarkStart w:id="24" w:name="Xbaff97188f32f1b596a8fd1662fa28eb2d58558"/>
    <w:p>
      <w:pPr>
        <w:pStyle w:val="Heading3"/>
      </w:pPr>
      <w:r>
        <w:t xml:space="preserve">5. Absage oder Änderung durch den Veranstalter</w:t>
      </w:r>
    </w:p>
    <w:p>
      <w:pPr>
        <w:pStyle w:val="FirstParagraph"/>
      </w:pPr>
      <w:r>
        <w:t xml:space="preserve">Der Veranstalter kann eine Veranstaltung aus wichtigem Grund absagen oder verschieben, insbesondere bei zu geringer Teilnehmerzahl, Krankheit von Referierenden oder höherer Gewalt. Bereits gezahlte Teilnahmeentgelte werden in diesem Fall erstattet. Weitergehende Ansprüche bestehen nur, soweit gesetzlich zwingend vorgesehen.</w:t>
      </w:r>
    </w:p>
    <w:bookmarkEnd w:id="24"/>
    <w:bookmarkStart w:id="25" w:name="änderungen-im-ablauf"/>
    <w:p>
      <w:pPr>
        <w:pStyle w:val="Heading3"/>
      </w:pPr>
      <w:r>
        <w:t xml:space="preserve">6. Änderungen im Ablauf</w:t>
      </w:r>
    </w:p>
    <w:p>
      <w:pPr>
        <w:pStyle w:val="FirstParagraph"/>
      </w:pPr>
      <w:r>
        <w:t xml:space="preserve">Der Veranstalter darf Inhalte, Zeiten, Orte oder Referierende ändern, sofern der Gesamtcharakter der Veranstaltung erhalten bleibt und die Änderung für die Teilnehmenden zumutbar ist.</w:t>
      </w:r>
    </w:p>
    <w:bookmarkEnd w:id="25"/>
    <w:bookmarkStart w:id="26" w:name="verhalten-und-ausschluss"/>
    <w:p>
      <w:pPr>
        <w:pStyle w:val="Heading3"/>
      </w:pPr>
      <w:r>
        <w:t xml:space="preserve">7. Verhalten und Ausschluss</w:t>
      </w:r>
    </w:p>
    <w:p>
      <w:pPr>
        <w:pStyle w:val="FirstParagraph"/>
      </w:pPr>
      <w:r>
        <w:t xml:space="preserve">Teilnehmende sind verpflichtet, den Ablauf der Veranstaltung nicht zu stören und die Rechte anderer Teilnehmender zu respektieren. Bei erheblichen oder wiederholten Störungen kann der Veranstalter die teilnehmende Person von der Veranstaltung ausschließen. Ein Anspruch auf Erstattung besteht in diesem Fall nicht.</w:t>
      </w:r>
    </w:p>
    <w:bookmarkEnd w:id="26"/>
    <w:bookmarkStart w:id="27" w:name="unterlagen-und-aufzeichnungen"/>
    <w:p>
      <w:pPr>
        <w:pStyle w:val="Heading3"/>
      </w:pPr>
      <w:r>
        <w:t xml:space="preserve">8. Unterlagen und Aufzeichnungen</w:t>
      </w:r>
    </w:p>
    <w:p>
      <w:pPr>
        <w:pStyle w:val="FirstParagraph"/>
      </w:pPr>
      <w:r>
        <w:t xml:space="preserve">Veranstaltungsunterlagen sind urheberrechtlich geschützt. Eine Weitergabe, Vervielfältigung oder Veröffentlichung ist nur mit Zustimmung des Veranstalters erlaubt. Audio-, Video- oder Bildschirmaufzeichnungen sind ohne ausdrückliche Zustimmung nicht gestattet.</w:t>
      </w:r>
    </w:p>
    <w:bookmarkEnd w:id="27"/>
    <w:bookmarkStart w:id="28" w:name="datenschutz"/>
    <w:p>
      <w:pPr>
        <w:pStyle w:val="Heading3"/>
      </w:pPr>
      <w:r>
        <w:t xml:space="preserve">9. Datenschutz</w:t>
      </w:r>
    </w:p>
    <w:p>
      <w:pPr>
        <w:pStyle w:val="FirstParagraph"/>
      </w:pPr>
      <w:r>
        <w:t xml:space="preserve">Personenbezogene Daten werden ausschließlich zur Durchführung und Abwicklung der Veranstaltung verarbeitet, soweit keine weitergehende Einwilligung vorliegt. Eine Weitergabe an unberechtigte Dritte erfolgt nicht.</w:t>
      </w:r>
    </w:p>
    <w:bookmarkEnd w:id="28"/>
    <w:bookmarkStart w:id="29" w:name="haftung"/>
    <w:p>
      <w:pPr>
        <w:pStyle w:val="Heading3"/>
      </w:pPr>
      <w:r>
        <w:t xml:space="preserve">10. Haftung</w:t>
      </w:r>
    </w:p>
    <w:p>
      <w:pPr>
        <w:pStyle w:val="FirstParagraph"/>
      </w:pPr>
      <w:r>
        <w:t xml:space="preserve">Der Veranstalter haftet nur bei Vorsatz und grober Fahrlässigkeit. Die Haftung für Schäden aus der Verletzung von Leben, Körper oder Gesundheit sowie für wesentliche Vertragspflichten bleibt unberührt.</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2026-07-01T16:17:26Z</dcterms:created>
  <dcterms:modified xsi:type="dcterms:W3CDTF">2026-07-01T16:17:26Z</dcterms:modified>
</cp:coreProperties>
</file>

<file path=docProps/custom.xml><?xml version="1.0" encoding="utf-8"?>
<Properties xmlns="http://schemas.openxmlformats.org/officeDocument/2006/custom-properties" xmlns:vt="http://schemas.openxmlformats.org/officeDocument/2006/docPropsVTypes"/>
</file>