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2A9B2" w14:textId="4AF2B912" w:rsidR="007B4EE2" w:rsidRPr="00233E51" w:rsidRDefault="48457E22" w:rsidP="0F67EB7C">
      <w:pPr>
        <w:pStyle w:val="berschrift2"/>
        <w:rPr>
          <w:lang w:val="de-DE"/>
        </w:rPr>
      </w:pPr>
      <w:r w:rsidRPr="00233E51">
        <w:rPr>
          <w:rFonts w:ascii="Aptos" w:eastAsia="Aptos" w:hAnsi="Aptos" w:cs="Aptos"/>
          <w:sz w:val="24"/>
          <w:szCs w:val="24"/>
          <w:lang w:val="de-DE"/>
        </w:rPr>
        <w:t>Corporate-Wording-Guideline</w:t>
      </w:r>
    </w:p>
    <w:p w14:paraId="29BDEFFE" w14:textId="77777777" w:rsidR="007B4EE2" w:rsidRPr="0010515A" w:rsidRDefault="0010515A" w:rsidP="009C166D">
      <w:pPr>
        <w:rPr>
          <w:lang w:val="de-DE"/>
        </w:rPr>
      </w:pPr>
      <w:r w:rsidRPr="0010515A">
        <w:rPr>
          <w:b/>
          <w:bCs/>
          <w:lang w:val="de-DE"/>
        </w:rPr>
        <w:t>Basis:</w:t>
      </w:r>
      <w:r w:rsidRPr="0010515A">
        <w:rPr>
          <w:lang w:val="de-DE"/>
        </w:rPr>
        <w:t xml:space="preserve"> Die Guideline beschreibt eine neutrale, serviceorientierte und verständliche Sprache für Organisationen, die Informationen, Angebote und Services klar vermitteln möchten. Sie dient als flexible Orientierung für Texte in Web, Presse, Veranstaltungen und Beratungskommunikation.</w:t>
      </w:r>
    </w:p>
    <w:p w14:paraId="336AA16C" w14:textId="31798081" w:rsidR="007B4EE2" w:rsidRPr="00233E51" w:rsidRDefault="48457E22" w:rsidP="0F67EB7C">
      <w:pPr>
        <w:pStyle w:val="berschrift3"/>
        <w:rPr>
          <w:lang w:val="de-DE"/>
        </w:rPr>
      </w:pPr>
      <w:r w:rsidRPr="00233E51">
        <w:rPr>
          <w:rFonts w:ascii="Aptos" w:eastAsia="Aptos" w:hAnsi="Aptos" w:cs="Aptos"/>
          <w:sz w:val="24"/>
          <w:szCs w:val="24"/>
          <w:lang w:val="de-DE"/>
        </w:rPr>
        <w:t>1. Grundton</w:t>
      </w:r>
    </w:p>
    <w:p w14:paraId="0E459461" w14:textId="015B2415" w:rsidR="007B4EE2" w:rsidRPr="00233E51" w:rsidRDefault="48457E22">
      <w:pPr>
        <w:rPr>
          <w:lang w:val="de-DE"/>
        </w:rPr>
      </w:pPr>
      <w:r w:rsidRPr="00233E51">
        <w:rPr>
          <w:rFonts w:ascii="Aptos" w:eastAsia="Aptos" w:hAnsi="Aptos" w:cs="Aptos"/>
          <w:lang w:val="de-DE"/>
        </w:rPr>
        <w:t xml:space="preserve">Der Stil ist </w:t>
      </w:r>
      <w:r w:rsidRPr="00233E51">
        <w:rPr>
          <w:rFonts w:ascii="Aptos" w:eastAsia="Aptos" w:hAnsi="Aptos" w:cs="Aptos"/>
          <w:b/>
          <w:bCs/>
          <w:lang w:val="de-DE"/>
        </w:rPr>
        <w:t>sachlich, serviceorientiert, regional und aktivierend</w:t>
      </w:r>
      <w:r w:rsidRPr="00233E51">
        <w:rPr>
          <w:rFonts w:ascii="Aptos" w:eastAsia="Aptos" w:hAnsi="Aptos" w:cs="Aptos"/>
          <w:lang w:val="de-DE"/>
        </w:rPr>
        <w:t>.</w:t>
      </w:r>
      <w:r w:rsidRPr="00233E51">
        <w:rPr>
          <w:lang w:val="de-DE"/>
        </w:rPr>
        <w:br/>
      </w:r>
      <w:r w:rsidRPr="00233E51">
        <w:rPr>
          <w:rFonts w:ascii="Aptos" w:eastAsia="Aptos" w:hAnsi="Aptos" w:cs="Aptos"/>
          <w:lang w:val="de-DE"/>
        </w:rPr>
        <w:t xml:space="preserve"> Die Texte informieren direkt, nennen konkrete Angebote und führen Nutzer schnell zu Handlungsmöglichkeiten wie „Mehr erfahren“, Anmeldung, Kontakt oder Online-Service.</w:t>
      </w:r>
    </w:p>
    <w:p w14:paraId="38D73FB5" w14:textId="0077E904" w:rsidR="007B4EE2" w:rsidRPr="00233E51" w:rsidRDefault="48457E22">
      <w:pPr>
        <w:rPr>
          <w:lang w:val="de-DE"/>
        </w:rPr>
      </w:pPr>
      <w:r w:rsidRPr="00233E51">
        <w:rPr>
          <w:rFonts w:ascii="Aptos" w:eastAsia="Aptos" w:hAnsi="Aptos" w:cs="Aptos"/>
          <w:b/>
          <w:bCs/>
          <w:lang w:val="de-DE"/>
        </w:rPr>
        <w:t>Wirkung:</w:t>
      </w:r>
      <w:r w:rsidRPr="00233E51">
        <w:rPr>
          <w:lang w:val="de-DE"/>
        </w:rPr>
        <w:br/>
      </w:r>
      <w:r w:rsidRPr="00233E51">
        <w:rPr>
          <w:rFonts w:ascii="Aptos" w:eastAsia="Aptos" w:hAnsi="Aptos" w:cs="Aptos"/>
          <w:lang w:val="de-DE"/>
        </w:rPr>
        <w:t xml:space="preserve"> verlässlich, institutionell, nah an Unternehmen, lösungsorientiert.</w:t>
      </w:r>
    </w:p>
    <w:p w14:paraId="2337F03C" w14:textId="665D3E2D" w:rsidR="007B4EE2" w:rsidRPr="00233E51" w:rsidRDefault="48457E22" w:rsidP="0F67EB7C">
      <w:pPr>
        <w:pStyle w:val="berschrift3"/>
        <w:rPr>
          <w:lang w:val="de-DE"/>
        </w:rPr>
      </w:pPr>
      <w:r w:rsidRPr="00233E51">
        <w:rPr>
          <w:rFonts w:ascii="Aptos" w:eastAsia="Aptos" w:hAnsi="Aptos" w:cs="Aptos"/>
          <w:sz w:val="24"/>
          <w:szCs w:val="24"/>
          <w:lang w:val="de-DE"/>
        </w:rPr>
        <w:t>2. Zentrale Sprachhaltung</w:t>
      </w:r>
    </w:p>
    <w:p w14:paraId="09F352F6" w14:textId="77777777" w:rsidR="007B4EE2" w:rsidRPr="003446A8" w:rsidRDefault="00AE7966" w:rsidP="00AC1545">
      <w:pPr>
        <w:rPr>
          <w:lang w:val="de-DE"/>
        </w:rPr>
      </w:pPr>
      <w:r w:rsidRPr="00233E51">
        <w:rPr>
          <w:rFonts w:ascii="Aptos" w:eastAsia="Aptos" w:hAnsi="Aptos" w:cs="Aptos"/>
          <w:lang w:val="de-DE"/>
        </w:rPr>
        <w:t xml:space="preserve">Die </w:t>
      </w:r>
      <w:r w:rsidR="003446A8" w:rsidRPr="003446A8">
        <w:rPr>
          <w:lang w:val="de-DE"/>
        </w:rPr>
        <w:t>Sprache richtet sich klar an die jeweilige Zielgruppe. Möglich sind direkte Ansprachen</w:t>
      </w:r>
      <w:r w:rsidRPr="00233E51">
        <w:rPr>
          <w:rFonts w:ascii="Aptos" w:eastAsia="Aptos" w:hAnsi="Aptos" w:cs="Aptos"/>
          <w:lang w:val="de-DE"/>
        </w:rPr>
        <w:t xml:space="preserve"> mit </w:t>
      </w:r>
      <w:r w:rsidRPr="00233E51">
        <w:rPr>
          <w:rFonts w:ascii="Aptos" w:eastAsia="Aptos" w:hAnsi="Aptos" w:cs="Aptos"/>
          <w:b/>
          <w:bCs/>
          <w:lang w:val="de-DE"/>
        </w:rPr>
        <w:t>„Sie</w:t>
      </w:r>
      <w:r w:rsidR="003446A8" w:rsidRPr="003446A8">
        <w:rPr>
          <w:b/>
          <w:bCs/>
          <w:lang w:val="de-DE"/>
        </w:rPr>
        <w:t>“</w:t>
      </w:r>
      <w:r w:rsidR="003446A8" w:rsidRPr="003446A8">
        <w:rPr>
          <w:lang w:val="de-DE"/>
        </w:rPr>
        <w:t>, sachliche Informationsformulierungen oder eine offenere Ansprache ohne direkte Personalisierung.</w:t>
      </w:r>
      <w:r w:rsidRPr="00233E51">
        <w:rPr>
          <w:rFonts w:ascii="Aptos" w:eastAsia="Aptos" w:hAnsi="Aptos" w:cs="Aptos"/>
          <w:lang w:val="de-DE"/>
        </w:rPr>
        <w:t xml:space="preserve"> Häufige Muster sind: „Hier finden Sie…“, „Wir </w:t>
      </w:r>
      <w:r w:rsidR="003446A8" w:rsidRPr="003446A8">
        <w:rPr>
          <w:lang w:val="de-DE"/>
        </w:rPr>
        <w:t>geben einen Überblick…“, „Das Angebot unterstützt…“, „Weitere Informationen stehen bereit…“.</w:t>
      </w:r>
    </w:p>
    <w:p w14:paraId="26D2AC9D" w14:textId="77777777" w:rsidR="007B4EE2" w:rsidRPr="00194FDD" w:rsidRDefault="00194FDD" w:rsidP="00A92149">
      <w:pPr>
        <w:rPr>
          <w:lang w:val="de-DE"/>
        </w:rPr>
      </w:pPr>
      <w:r w:rsidRPr="00194FDD">
        <w:rPr>
          <w:b/>
          <w:bCs/>
          <w:lang w:val="de-DE"/>
        </w:rPr>
        <w:t>Orientierung:</w:t>
      </w:r>
      <w:r w:rsidRPr="00194FDD">
        <w:rPr>
          <w:lang w:val="de-DE"/>
        </w:rPr>
        <w:br/>
        <w:t>Höflich</w:t>
      </w:r>
      <w:r w:rsidR="00AE7966" w:rsidRPr="00233E51">
        <w:rPr>
          <w:rFonts w:ascii="Aptos" w:eastAsia="Aptos" w:hAnsi="Aptos" w:cs="Aptos"/>
          <w:lang w:val="de-DE"/>
        </w:rPr>
        <w:t>, direkt und hilfreich formulieren.</w:t>
      </w:r>
      <w:r w:rsidRPr="00194FDD">
        <w:rPr>
          <w:lang w:val="de-DE"/>
        </w:rPr>
        <w:t xml:space="preserve"> Die Ansprache kann je nach Zielgruppe, Medium und Kommunikationssituation angepasst werden.</w:t>
      </w:r>
    </w:p>
    <w:p w14:paraId="162885F8" w14:textId="77777777" w:rsidR="006356BC" w:rsidRDefault="00AE7966">
      <w:pPr>
        <w:pStyle w:val="Normal"/>
        <w:rPr>
          <w:rFonts w:eastAsia="Aptos" w:cs="Aptos"/>
        </w:rPr>
      </w:pPr>
      <w:r w:rsidRPr="00233E51">
        <w:rPr>
          <w:rFonts w:eastAsia="Aptos" w:cs="Aptos"/>
          <w:b/>
          <w:bCs/>
        </w:rPr>
        <w:t>Beispiel</w:t>
      </w:r>
      <w:r>
        <w:rPr>
          <w:rFonts w:eastAsia="Aptos" w:cs="Aptos"/>
          <w:b/>
          <w:bCs/>
        </w:rPr>
        <w:t>e</w:t>
      </w:r>
      <w:r w:rsidRPr="00233E51">
        <w:rPr>
          <w:rFonts w:eastAsia="Aptos" w:cs="Aptos"/>
          <w:b/>
          <w:bCs/>
        </w:rPr>
        <w:t>:</w:t>
      </w:r>
      <w:r w:rsidRPr="00233E51">
        <w:br/>
      </w:r>
      <w:r w:rsidRPr="00233E51">
        <w:rPr>
          <w:rFonts w:eastAsia="Aptos" w:cs="Aptos"/>
        </w:rPr>
        <w:t xml:space="preserve"> „Hier finden Sie Informationen zu Fördermöglichkeiten, Beratungsterminen und passenden Ansprechpartnern.“</w:t>
      </w:r>
    </w:p>
    <w:p w14:paraId="71A45F74" w14:textId="77777777" w:rsidR="006356BC" w:rsidRDefault="006356BC">
      <w:pPr>
        <w:pStyle w:val="Normal"/>
      </w:pPr>
      <w:r>
        <w:br/>
        <w:t>„Aus einer ersten Idee kann ein tragfähiges Vorhaben werden. Wir zeigen, welche Angebote Orientierung geben und wo der nächste Schritt beginnt.“</w:t>
      </w:r>
    </w:p>
    <w:p w14:paraId="51F85B84" w14:textId="2BA84679" w:rsidR="00AE7966" w:rsidRDefault="006356BC">
      <w:pPr>
        <w:pStyle w:val="Normal"/>
      </w:pPr>
      <w:r>
        <w:br/>
        <w:t>„Wenn aus Fragen konkrete Pläne werden, unterstützt das Angebot mit Überblick, Kontakten und passenden Informationen.“</w:t>
      </w:r>
    </w:p>
    <w:p w14:paraId="6B462522" w14:textId="77777777" w:rsidR="006356BC" w:rsidRPr="00233E51" w:rsidRDefault="006356BC">
      <w:pPr>
        <w:pStyle w:val="Normal"/>
      </w:pPr>
    </w:p>
    <w:p w14:paraId="60026DC9" w14:textId="6A857918" w:rsidR="007B4EE2" w:rsidRPr="00233E51" w:rsidRDefault="48457E22" w:rsidP="0F67EB7C">
      <w:pPr>
        <w:pStyle w:val="berschrift3"/>
        <w:rPr>
          <w:lang w:val="de-DE"/>
        </w:rPr>
      </w:pPr>
      <w:r w:rsidRPr="00233E51">
        <w:rPr>
          <w:rFonts w:ascii="Aptos" w:eastAsia="Aptos" w:hAnsi="Aptos" w:cs="Aptos"/>
          <w:sz w:val="24"/>
          <w:szCs w:val="24"/>
          <w:lang w:val="de-DE"/>
        </w:rPr>
        <w:t>3. Themenlogik</w:t>
      </w:r>
    </w:p>
    <w:p w14:paraId="166D0A37" w14:textId="67B46CBA" w:rsidR="007B4EE2" w:rsidRPr="00233E51" w:rsidRDefault="48457E22">
      <w:pPr>
        <w:rPr>
          <w:lang w:val="de-DE"/>
        </w:rPr>
      </w:pPr>
      <w:r w:rsidRPr="00233E51">
        <w:rPr>
          <w:rFonts w:ascii="Aptos" w:eastAsia="Aptos" w:hAnsi="Aptos" w:cs="Aptos"/>
          <w:lang w:val="de-DE"/>
        </w:rPr>
        <w:t>Texte folgen meist dieser Struktur:</w:t>
      </w:r>
    </w:p>
    <w:p w14:paraId="3AC594FC" w14:textId="613EBC7F" w:rsidR="007B4EE2" w:rsidRDefault="48457E22" w:rsidP="0F67EB7C">
      <w:pPr>
        <w:pStyle w:val="Listenabsatz"/>
        <w:numPr>
          <w:ilvl w:val="0"/>
          <w:numId w:val="4"/>
        </w:numPr>
        <w:spacing w:after="0"/>
        <w:rPr>
          <w:rFonts w:ascii="Aptos" w:eastAsia="Aptos" w:hAnsi="Aptos" w:cs="Aptos"/>
        </w:rPr>
      </w:pPr>
      <w:r w:rsidRPr="0F67EB7C">
        <w:rPr>
          <w:rFonts w:ascii="Aptos" w:eastAsia="Aptos" w:hAnsi="Aptos" w:cs="Aptos"/>
        </w:rPr>
        <w:t xml:space="preserve">Thema </w:t>
      </w:r>
      <w:proofErr w:type="spellStart"/>
      <w:r w:rsidRPr="0F67EB7C">
        <w:rPr>
          <w:rFonts w:ascii="Aptos" w:eastAsia="Aptos" w:hAnsi="Aptos" w:cs="Aptos"/>
        </w:rPr>
        <w:t>klar</w:t>
      </w:r>
      <w:proofErr w:type="spellEnd"/>
      <w:r w:rsidRPr="0F67EB7C">
        <w:rPr>
          <w:rFonts w:ascii="Aptos" w:eastAsia="Aptos" w:hAnsi="Aptos" w:cs="Aptos"/>
        </w:rPr>
        <w:t xml:space="preserve"> </w:t>
      </w:r>
      <w:proofErr w:type="spellStart"/>
      <w:r w:rsidRPr="0F67EB7C">
        <w:rPr>
          <w:rFonts w:ascii="Aptos" w:eastAsia="Aptos" w:hAnsi="Aptos" w:cs="Aptos"/>
        </w:rPr>
        <w:t>benennen</w:t>
      </w:r>
      <w:proofErr w:type="spellEnd"/>
      <w:r w:rsidRPr="0F67EB7C">
        <w:rPr>
          <w:rFonts w:ascii="Aptos" w:eastAsia="Aptos" w:hAnsi="Aptos" w:cs="Aptos"/>
        </w:rPr>
        <w:t xml:space="preserve"> </w:t>
      </w:r>
    </w:p>
    <w:p w14:paraId="3F0ED90D" w14:textId="6C6F0B95" w:rsidR="007B4EE2" w:rsidRPr="00233E51" w:rsidRDefault="48457E22" w:rsidP="0F67EB7C">
      <w:pPr>
        <w:pStyle w:val="Listenabsatz"/>
        <w:numPr>
          <w:ilvl w:val="0"/>
          <w:numId w:val="4"/>
        </w:numPr>
        <w:spacing w:after="0"/>
        <w:rPr>
          <w:rFonts w:ascii="Aptos" w:eastAsia="Aptos" w:hAnsi="Aptos" w:cs="Aptos"/>
          <w:lang w:val="de-DE"/>
        </w:rPr>
      </w:pPr>
      <w:r w:rsidRPr="00233E51">
        <w:rPr>
          <w:rFonts w:ascii="Aptos" w:eastAsia="Aptos" w:hAnsi="Aptos" w:cs="Aptos"/>
          <w:lang w:val="de-DE"/>
        </w:rPr>
        <w:lastRenderedPageBreak/>
        <w:t xml:space="preserve">Relevanz für Wirtschaft oder Region erklären </w:t>
      </w:r>
    </w:p>
    <w:p w14:paraId="58C10091" w14:textId="33A8652C" w:rsidR="007B4EE2" w:rsidRDefault="48457E22" w:rsidP="0F67EB7C">
      <w:pPr>
        <w:pStyle w:val="Listenabsatz"/>
        <w:numPr>
          <w:ilvl w:val="0"/>
          <w:numId w:val="4"/>
        </w:numPr>
        <w:spacing w:after="0"/>
        <w:rPr>
          <w:rFonts w:ascii="Aptos" w:eastAsia="Aptos" w:hAnsi="Aptos" w:cs="Aptos"/>
        </w:rPr>
      </w:pPr>
      <w:proofErr w:type="spellStart"/>
      <w:r w:rsidRPr="0F67EB7C">
        <w:rPr>
          <w:rFonts w:ascii="Aptos" w:eastAsia="Aptos" w:hAnsi="Aptos" w:cs="Aptos"/>
        </w:rPr>
        <w:t>konkretes</w:t>
      </w:r>
      <w:proofErr w:type="spellEnd"/>
      <w:r w:rsidRPr="0F67EB7C">
        <w:rPr>
          <w:rFonts w:ascii="Aptos" w:eastAsia="Aptos" w:hAnsi="Aptos" w:cs="Aptos"/>
        </w:rPr>
        <w:t xml:space="preserve"> </w:t>
      </w:r>
      <w:proofErr w:type="spellStart"/>
      <w:r w:rsidRPr="0F67EB7C">
        <w:rPr>
          <w:rFonts w:ascii="Aptos" w:eastAsia="Aptos" w:hAnsi="Aptos" w:cs="Aptos"/>
        </w:rPr>
        <w:t>Angebot</w:t>
      </w:r>
      <w:proofErr w:type="spellEnd"/>
      <w:r w:rsidRPr="0F67EB7C">
        <w:rPr>
          <w:rFonts w:ascii="Aptos" w:eastAsia="Aptos" w:hAnsi="Aptos" w:cs="Aptos"/>
        </w:rPr>
        <w:t xml:space="preserve"> </w:t>
      </w:r>
      <w:proofErr w:type="spellStart"/>
      <w:r w:rsidRPr="0F67EB7C">
        <w:rPr>
          <w:rFonts w:ascii="Aptos" w:eastAsia="Aptos" w:hAnsi="Aptos" w:cs="Aptos"/>
        </w:rPr>
        <w:t>nennen</w:t>
      </w:r>
      <w:proofErr w:type="spellEnd"/>
      <w:r w:rsidRPr="0F67EB7C">
        <w:rPr>
          <w:rFonts w:ascii="Aptos" w:eastAsia="Aptos" w:hAnsi="Aptos" w:cs="Aptos"/>
        </w:rPr>
        <w:t xml:space="preserve"> </w:t>
      </w:r>
    </w:p>
    <w:p w14:paraId="7E7C21A5" w14:textId="5489F28F" w:rsidR="007B4EE2" w:rsidRDefault="48457E22" w:rsidP="0F67EB7C">
      <w:pPr>
        <w:pStyle w:val="Listenabsatz"/>
        <w:numPr>
          <w:ilvl w:val="0"/>
          <w:numId w:val="4"/>
        </w:numPr>
        <w:spacing w:after="0"/>
        <w:rPr>
          <w:rFonts w:ascii="Aptos" w:eastAsia="Aptos" w:hAnsi="Aptos" w:cs="Aptos"/>
        </w:rPr>
      </w:pPr>
      <w:r w:rsidRPr="0F67EB7C">
        <w:rPr>
          <w:rFonts w:ascii="Aptos" w:eastAsia="Aptos" w:hAnsi="Aptos" w:cs="Aptos"/>
        </w:rPr>
        <w:t xml:space="preserve">Handlung ermöglichen </w:t>
      </w:r>
    </w:p>
    <w:p w14:paraId="3127BE30" w14:textId="4B3167BA" w:rsidR="007B4EE2" w:rsidRPr="00233E51" w:rsidRDefault="48457E22">
      <w:pPr>
        <w:rPr>
          <w:lang w:val="de-DE"/>
        </w:rPr>
      </w:pPr>
      <w:r w:rsidRPr="00233E51">
        <w:rPr>
          <w:rFonts w:ascii="Aptos" w:eastAsia="Aptos" w:hAnsi="Aptos" w:cs="Aptos"/>
          <w:lang w:val="de-DE"/>
        </w:rPr>
        <w:t xml:space="preserve">Beispielhaft zeigt sich das bei Bildung, Fachkräftesicherung, Gründung und Unternehmensnachfolge: Die Texte ordnen ein, nennen Zielgruppen und verweisen auf Beratung, Termine oder Informationsmaterial. </w:t>
      </w:r>
    </w:p>
    <w:p w14:paraId="6B8C736E" w14:textId="514180B6" w:rsidR="007B4EE2" w:rsidRDefault="48457E22" w:rsidP="0F67EB7C">
      <w:pPr>
        <w:pStyle w:val="berschrift3"/>
      </w:pPr>
      <w:r w:rsidRPr="0F67EB7C">
        <w:rPr>
          <w:rFonts w:ascii="Aptos" w:eastAsia="Aptos" w:hAnsi="Aptos" w:cs="Aptos"/>
          <w:sz w:val="24"/>
          <w:szCs w:val="24"/>
        </w:rPr>
        <w:t>4. Wortwahl</w:t>
      </w:r>
    </w:p>
    <w:p w14:paraId="38DD402C" w14:textId="6AC07AF8" w:rsidR="007B4EE2" w:rsidRDefault="48457E22">
      <w:r w:rsidRPr="0F67EB7C">
        <w:rPr>
          <w:rFonts w:ascii="Aptos" w:eastAsia="Aptos" w:hAnsi="Aptos" w:cs="Aptos"/>
          <w:b/>
          <w:bCs/>
        </w:rPr>
        <w:t>Bevorzugte Begriffe:</w:t>
      </w:r>
    </w:p>
    <w:tbl>
      <w:tblPr>
        <w:tblW w:w="0" w:type="auto"/>
        <w:tblLook w:val="06A0" w:firstRow="1" w:lastRow="0" w:firstColumn="1" w:lastColumn="0" w:noHBand="1" w:noVBand="1"/>
      </w:tblPr>
      <w:tblGrid>
        <w:gridCol w:w="2505"/>
        <w:gridCol w:w="6855"/>
      </w:tblGrid>
      <w:tr w:rsidR="0F67EB7C" w14:paraId="68AED6F6" w14:textId="77777777" w:rsidTr="0F67EB7C">
        <w:trPr>
          <w:trHeight w:val="300"/>
        </w:trPr>
        <w:tc>
          <w:tcPr>
            <w:tcW w:w="0" w:type="auto"/>
            <w:vAlign w:val="center"/>
          </w:tcPr>
          <w:p w14:paraId="35756160" w14:textId="441D4612" w:rsidR="0F67EB7C" w:rsidRDefault="0F67EB7C" w:rsidP="0F67EB7C">
            <w:pPr>
              <w:spacing w:after="0"/>
              <w:jc w:val="center"/>
            </w:pPr>
            <w:r w:rsidRPr="0F67EB7C">
              <w:rPr>
                <w:b/>
                <w:bCs/>
              </w:rPr>
              <w:t>Bereich</w:t>
            </w:r>
          </w:p>
        </w:tc>
        <w:tc>
          <w:tcPr>
            <w:tcW w:w="0" w:type="auto"/>
            <w:vAlign w:val="center"/>
          </w:tcPr>
          <w:p w14:paraId="3FAAB7A9" w14:textId="188F550A" w:rsidR="0F67EB7C" w:rsidRDefault="0F67EB7C" w:rsidP="0F67EB7C">
            <w:pPr>
              <w:spacing w:after="0"/>
              <w:jc w:val="center"/>
            </w:pPr>
            <w:r w:rsidRPr="0F67EB7C">
              <w:rPr>
                <w:b/>
                <w:bCs/>
              </w:rPr>
              <w:t>Typische Wörter</w:t>
            </w:r>
          </w:p>
        </w:tc>
      </w:tr>
      <w:tr w:rsidR="0F67EB7C" w14:paraId="6D974352" w14:textId="77777777" w:rsidTr="0F67EB7C">
        <w:trPr>
          <w:trHeight w:val="300"/>
        </w:trPr>
        <w:tc>
          <w:tcPr>
            <w:tcW w:w="0" w:type="auto"/>
            <w:vAlign w:val="center"/>
          </w:tcPr>
          <w:p w14:paraId="35DF1023" w14:textId="2F0E0B3A" w:rsidR="0F67EB7C" w:rsidRDefault="00AE7966" w:rsidP="00FE3187">
            <w:pPr>
              <w:spacing w:after="0"/>
            </w:pPr>
            <w:r>
              <w:t xml:space="preserve">Rolle der </w:t>
            </w:r>
            <w:proofErr w:type="spellStart"/>
            <w:r w:rsidR="00FE3187" w:rsidRPr="00FE3187">
              <w:t>Organisation</w:t>
            </w:r>
            <w:proofErr w:type="spellEnd"/>
          </w:p>
        </w:tc>
        <w:tc>
          <w:tcPr>
            <w:tcW w:w="0" w:type="auto"/>
            <w:vAlign w:val="center"/>
          </w:tcPr>
          <w:p w14:paraId="4842F92D" w14:textId="54591B42" w:rsidR="0F67EB7C" w:rsidRDefault="00AE7966" w:rsidP="00511199">
            <w:pPr>
              <w:spacing w:after="0"/>
            </w:pPr>
            <w:proofErr w:type="spellStart"/>
            <w:r>
              <w:t>Anlaufstelle</w:t>
            </w:r>
            <w:proofErr w:type="spellEnd"/>
            <w:r>
              <w:t>, Partner</w:t>
            </w:r>
            <w:r w:rsidR="00511199" w:rsidRPr="00511199">
              <w:t xml:space="preserve">, </w:t>
            </w:r>
            <w:proofErr w:type="spellStart"/>
            <w:r w:rsidR="00511199" w:rsidRPr="00511199">
              <w:t>Impulsgeber</w:t>
            </w:r>
            <w:proofErr w:type="spellEnd"/>
            <w:r w:rsidR="00511199" w:rsidRPr="00511199">
              <w:t xml:space="preserve">, </w:t>
            </w:r>
            <w:proofErr w:type="spellStart"/>
            <w:r w:rsidR="00511199" w:rsidRPr="00511199">
              <w:t>Begleiter</w:t>
            </w:r>
            <w:proofErr w:type="spellEnd"/>
          </w:p>
        </w:tc>
      </w:tr>
      <w:tr w:rsidR="0F67EB7C" w:rsidRPr="00894023" w14:paraId="4AA61CAC" w14:textId="77777777" w:rsidTr="0F67EB7C">
        <w:trPr>
          <w:trHeight w:val="300"/>
        </w:trPr>
        <w:tc>
          <w:tcPr>
            <w:tcW w:w="0" w:type="auto"/>
            <w:vAlign w:val="center"/>
          </w:tcPr>
          <w:p w14:paraId="6B4AD96F" w14:textId="29BC9B68" w:rsidR="0F67EB7C" w:rsidRDefault="0F67EB7C" w:rsidP="0F67EB7C">
            <w:pPr>
              <w:spacing w:after="0"/>
            </w:pPr>
            <w:r>
              <w:t>Region</w:t>
            </w:r>
          </w:p>
        </w:tc>
        <w:tc>
          <w:tcPr>
            <w:tcW w:w="0" w:type="auto"/>
            <w:vAlign w:val="center"/>
          </w:tcPr>
          <w:p w14:paraId="4828E779" w14:textId="23BEFCD2" w:rsidR="0F67EB7C" w:rsidRPr="00233E51" w:rsidRDefault="00CE4D9D" w:rsidP="00CE4D9D">
            <w:pPr>
              <w:spacing w:after="0"/>
              <w:rPr>
                <w:lang w:val="de-DE"/>
              </w:rPr>
            </w:pPr>
            <w:r w:rsidRPr="00CE4D9D">
              <w:rPr>
                <w:lang w:val="de-DE"/>
              </w:rPr>
              <w:t>Region, Standort, Umfeld, Netzwerk, lokale Akteure</w:t>
            </w:r>
          </w:p>
        </w:tc>
      </w:tr>
      <w:tr w:rsidR="0F67EB7C" w:rsidRPr="00894023" w14:paraId="4C1AA262" w14:textId="77777777" w:rsidTr="0F67EB7C">
        <w:trPr>
          <w:trHeight w:val="300"/>
        </w:trPr>
        <w:tc>
          <w:tcPr>
            <w:tcW w:w="0" w:type="auto"/>
            <w:vAlign w:val="center"/>
          </w:tcPr>
          <w:p w14:paraId="4D740634" w14:textId="7CFF0918" w:rsidR="0F67EB7C" w:rsidRDefault="0F67EB7C" w:rsidP="0F67EB7C">
            <w:pPr>
              <w:spacing w:after="0"/>
            </w:pPr>
            <w:proofErr w:type="spellStart"/>
            <w:r>
              <w:t>Wirtschaft</w:t>
            </w:r>
            <w:proofErr w:type="spellEnd"/>
          </w:p>
        </w:tc>
        <w:tc>
          <w:tcPr>
            <w:tcW w:w="0" w:type="auto"/>
            <w:vAlign w:val="center"/>
          </w:tcPr>
          <w:p w14:paraId="043DFF7E" w14:textId="1977BDF1" w:rsidR="0F67EB7C" w:rsidRPr="00233E51" w:rsidRDefault="0F67EB7C" w:rsidP="0F67EB7C">
            <w:pPr>
              <w:spacing w:after="0"/>
              <w:rPr>
                <w:lang w:val="de-DE"/>
              </w:rPr>
            </w:pPr>
            <w:r w:rsidRPr="00233E51">
              <w:rPr>
                <w:lang w:val="de-DE"/>
              </w:rPr>
              <w:t>Unternehmen, Betriebe, Mittelstand, Startups, Fachkräfte</w:t>
            </w:r>
          </w:p>
        </w:tc>
      </w:tr>
      <w:tr w:rsidR="0F67EB7C" w:rsidRPr="00894023" w14:paraId="0C45ED1B" w14:textId="77777777" w:rsidTr="0F67EB7C">
        <w:trPr>
          <w:trHeight w:val="300"/>
        </w:trPr>
        <w:tc>
          <w:tcPr>
            <w:tcW w:w="0" w:type="auto"/>
            <w:vAlign w:val="center"/>
          </w:tcPr>
          <w:p w14:paraId="74EA9066" w14:textId="470CB628" w:rsidR="0F67EB7C" w:rsidRDefault="0F67EB7C" w:rsidP="0F67EB7C">
            <w:pPr>
              <w:spacing w:after="0"/>
            </w:pPr>
            <w:proofErr w:type="spellStart"/>
            <w:r>
              <w:t>Nutzen</w:t>
            </w:r>
            <w:proofErr w:type="spellEnd"/>
          </w:p>
        </w:tc>
        <w:tc>
          <w:tcPr>
            <w:tcW w:w="0" w:type="auto"/>
            <w:vAlign w:val="center"/>
          </w:tcPr>
          <w:p w14:paraId="6E59F58C" w14:textId="1B860C63" w:rsidR="0F67EB7C" w:rsidRPr="00233E51" w:rsidRDefault="0F67EB7C" w:rsidP="0F67EB7C">
            <w:pPr>
              <w:spacing w:after="0"/>
              <w:rPr>
                <w:lang w:val="de-DE"/>
              </w:rPr>
            </w:pPr>
            <w:r w:rsidRPr="00233E51">
              <w:rPr>
                <w:lang w:val="de-DE"/>
              </w:rPr>
              <w:t>informieren, beraten, unterstützen, begleiten, stärken</w:t>
            </w:r>
          </w:p>
        </w:tc>
      </w:tr>
      <w:tr w:rsidR="0F67EB7C" w:rsidRPr="00894023" w14:paraId="47CABB31" w14:textId="77777777" w:rsidTr="0F67EB7C">
        <w:trPr>
          <w:trHeight w:val="300"/>
        </w:trPr>
        <w:tc>
          <w:tcPr>
            <w:tcW w:w="0" w:type="auto"/>
            <w:vAlign w:val="center"/>
          </w:tcPr>
          <w:p w14:paraId="77FAC1A9" w14:textId="377FC229" w:rsidR="0F67EB7C" w:rsidRDefault="0F67EB7C" w:rsidP="0F67EB7C">
            <w:pPr>
              <w:spacing w:after="0"/>
            </w:pPr>
            <w:proofErr w:type="spellStart"/>
            <w:r>
              <w:t>Handlung</w:t>
            </w:r>
            <w:proofErr w:type="spellEnd"/>
          </w:p>
        </w:tc>
        <w:tc>
          <w:tcPr>
            <w:tcW w:w="0" w:type="auto"/>
            <w:vAlign w:val="center"/>
          </w:tcPr>
          <w:p w14:paraId="1933ECF3" w14:textId="36214481" w:rsidR="0F67EB7C" w:rsidRPr="00233E51" w:rsidRDefault="0F67EB7C" w:rsidP="0F67EB7C">
            <w:pPr>
              <w:spacing w:after="0"/>
              <w:rPr>
                <w:lang w:val="de-DE"/>
              </w:rPr>
            </w:pPr>
            <w:r w:rsidRPr="00233E51">
              <w:rPr>
                <w:lang w:val="de-DE"/>
              </w:rPr>
              <w:t>anmelden, eintragen, Kontakt aufnehmen, mehr erfahren, nutzen</w:t>
            </w:r>
          </w:p>
        </w:tc>
      </w:tr>
    </w:tbl>
    <w:p w14:paraId="0716F2DB" w14:textId="77777777" w:rsidR="00233E51" w:rsidRDefault="00233E51">
      <w:pPr>
        <w:rPr>
          <w:rFonts w:ascii="Aptos" w:eastAsia="Aptos" w:hAnsi="Aptos" w:cs="Aptos"/>
          <w:lang w:val="de-DE"/>
        </w:rPr>
      </w:pPr>
    </w:p>
    <w:p w14:paraId="481EE56B" w14:textId="77777777" w:rsidR="007B4EE2" w:rsidRPr="009C055D" w:rsidRDefault="009C055D" w:rsidP="00F1798C">
      <w:pPr>
        <w:rPr>
          <w:lang w:val="de-DE"/>
        </w:rPr>
      </w:pPr>
      <w:r w:rsidRPr="009C055D">
        <w:rPr>
          <w:lang w:val="de-DE"/>
        </w:rPr>
        <w:t>Die Sprache beschreibt die Organisation als verlässliche Anlaufstelle, die informiert, einordnet und den Zugang zu passenden Angeboten erleichtert.</w:t>
      </w:r>
    </w:p>
    <w:p w14:paraId="0133DAF1" w14:textId="26D132E3" w:rsidR="007B4EE2" w:rsidRPr="00233E51" w:rsidRDefault="48457E22" w:rsidP="0F67EB7C">
      <w:pPr>
        <w:pStyle w:val="berschrift3"/>
        <w:rPr>
          <w:lang w:val="de-DE"/>
        </w:rPr>
      </w:pPr>
      <w:r w:rsidRPr="00233E51">
        <w:rPr>
          <w:rFonts w:ascii="Aptos" w:eastAsia="Aptos" w:hAnsi="Aptos" w:cs="Aptos"/>
          <w:sz w:val="24"/>
          <w:szCs w:val="24"/>
          <w:lang w:val="de-DE"/>
        </w:rPr>
        <w:t>5. Satzbau</w:t>
      </w:r>
    </w:p>
    <w:p w14:paraId="64375F26" w14:textId="6CF629EE" w:rsidR="007B4EE2" w:rsidRPr="0010515A" w:rsidRDefault="48457E22">
      <w:pPr>
        <w:rPr>
          <w:lang w:val="de-DE"/>
        </w:rPr>
      </w:pPr>
      <w:r w:rsidRPr="00233E51">
        <w:rPr>
          <w:rFonts w:ascii="Aptos" w:eastAsia="Aptos" w:hAnsi="Aptos" w:cs="Aptos"/>
          <w:lang w:val="de-DE"/>
        </w:rPr>
        <w:t xml:space="preserve">Sätze sind überwiegend </w:t>
      </w:r>
      <w:r w:rsidRPr="00233E51">
        <w:rPr>
          <w:rFonts w:ascii="Aptos" w:eastAsia="Aptos" w:hAnsi="Aptos" w:cs="Aptos"/>
          <w:b/>
          <w:bCs/>
          <w:lang w:val="de-DE"/>
        </w:rPr>
        <w:t>kurz bis mittellang</w:t>
      </w:r>
      <w:r w:rsidRPr="00233E51">
        <w:rPr>
          <w:rFonts w:ascii="Aptos" w:eastAsia="Aptos" w:hAnsi="Aptos" w:cs="Aptos"/>
          <w:lang w:val="de-DE"/>
        </w:rPr>
        <w:t>, erklärend und konkret.</w:t>
      </w:r>
      <w:r w:rsidRPr="00233E51">
        <w:rPr>
          <w:lang w:val="de-DE"/>
        </w:rPr>
        <w:br/>
      </w:r>
      <w:r w:rsidRPr="00233E51">
        <w:rPr>
          <w:rFonts w:ascii="Aptos" w:eastAsia="Aptos" w:hAnsi="Aptos" w:cs="Aptos"/>
          <w:lang w:val="de-DE"/>
        </w:rPr>
        <w:t xml:space="preserve"> </w:t>
      </w:r>
      <w:r w:rsidRPr="0010515A">
        <w:rPr>
          <w:rFonts w:ascii="Aptos" w:eastAsia="Aptos" w:hAnsi="Aptos" w:cs="Aptos"/>
          <w:lang w:val="de-DE"/>
        </w:rPr>
        <w:t>Überschriften sind knapp, oft mit Unterzeile oder erklärendem Zusatz.</w:t>
      </w:r>
    </w:p>
    <w:p w14:paraId="02B0CB6F" w14:textId="6FBA7FDA" w:rsidR="007B4EE2" w:rsidRPr="0010515A" w:rsidRDefault="48457E22">
      <w:pPr>
        <w:rPr>
          <w:lang w:val="de-DE"/>
        </w:rPr>
      </w:pPr>
      <w:r w:rsidRPr="0010515A">
        <w:rPr>
          <w:rFonts w:ascii="Aptos" w:eastAsia="Aptos" w:hAnsi="Aptos" w:cs="Aptos"/>
          <w:b/>
          <w:bCs/>
          <w:lang w:val="de-DE"/>
        </w:rPr>
        <w:t>Typische Muster:</w:t>
      </w:r>
    </w:p>
    <w:p w14:paraId="76AD7AB8" w14:textId="53AA2C24" w:rsidR="007B4EE2" w:rsidRPr="00233E51" w:rsidRDefault="48457E22" w:rsidP="0F67EB7C">
      <w:pPr>
        <w:pStyle w:val="Listenabsatz"/>
        <w:numPr>
          <w:ilvl w:val="0"/>
          <w:numId w:val="3"/>
        </w:numPr>
        <w:spacing w:after="0"/>
        <w:rPr>
          <w:rFonts w:ascii="Aptos" w:eastAsia="Aptos" w:hAnsi="Aptos" w:cs="Aptos"/>
          <w:lang w:val="de-DE"/>
        </w:rPr>
      </w:pPr>
      <w:r w:rsidRPr="00233E51">
        <w:rPr>
          <w:rFonts w:ascii="Aptos" w:eastAsia="Aptos" w:hAnsi="Aptos" w:cs="Aptos"/>
          <w:lang w:val="de-DE"/>
        </w:rPr>
        <w:t xml:space="preserve">„Hier finden Sie Informationen zu…“ </w:t>
      </w:r>
    </w:p>
    <w:p w14:paraId="02C02815" w14:textId="6F3325BA" w:rsidR="007B4EE2" w:rsidRPr="00233E51" w:rsidRDefault="48457E22" w:rsidP="0F67EB7C">
      <w:pPr>
        <w:pStyle w:val="Listenabsatz"/>
        <w:numPr>
          <w:ilvl w:val="0"/>
          <w:numId w:val="3"/>
        </w:numPr>
        <w:spacing w:after="0"/>
        <w:rPr>
          <w:rFonts w:ascii="Aptos" w:eastAsia="Aptos" w:hAnsi="Aptos" w:cs="Aptos"/>
          <w:lang w:val="de-DE"/>
        </w:rPr>
      </w:pPr>
      <w:r w:rsidRPr="00233E51">
        <w:rPr>
          <w:rFonts w:ascii="Aptos" w:eastAsia="Aptos" w:hAnsi="Aptos" w:cs="Aptos"/>
          <w:lang w:val="de-DE"/>
        </w:rPr>
        <w:t xml:space="preserve">„Wir stellen Ihnen die Möglichkeiten vor…“ </w:t>
      </w:r>
    </w:p>
    <w:p w14:paraId="3B76E3DA" w14:textId="26713493" w:rsidR="007B4EE2" w:rsidRPr="00233E51" w:rsidRDefault="48457E22" w:rsidP="0F67EB7C">
      <w:pPr>
        <w:pStyle w:val="Listenabsatz"/>
        <w:numPr>
          <w:ilvl w:val="0"/>
          <w:numId w:val="3"/>
        </w:numPr>
        <w:spacing w:after="0"/>
        <w:rPr>
          <w:rFonts w:ascii="Aptos" w:eastAsia="Aptos" w:hAnsi="Aptos" w:cs="Aptos"/>
          <w:lang w:val="de-DE"/>
        </w:rPr>
      </w:pPr>
      <w:r w:rsidRPr="00233E51">
        <w:rPr>
          <w:rFonts w:ascii="Aptos" w:eastAsia="Aptos" w:hAnsi="Aptos" w:cs="Aptos"/>
          <w:lang w:val="de-DE"/>
        </w:rPr>
        <w:t xml:space="preserve">„Sie möchten …? Dann sind Sie hier richtig.“ </w:t>
      </w:r>
    </w:p>
    <w:p w14:paraId="66E291F3" w14:textId="6E4B13A1" w:rsidR="007B4EE2" w:rsidRPr="00233E51" w:rsidRDefault="48457E22" w:rsidP="0F67EB7C">
      <w:pPr>
        <w:pStyle w:val="Listenabsatz"/>
        <w:numPr>
          <w:ilvl w:val="0"/>
          <w:numId w:val="3"/>
        </w:numPr>
        <w:spacing w:after="0"/>
        <w:rPr>
          <w:rFonts w:ascii="Aptos" w:eastAsia="Aptos" w:hAnsi="Aptos" w:cs="Aptos"/>
          <w:lang w:val="de-DE"/>
        </w:rPr>
      </w:pPr>
      <w:r w:rsidRPr="00233E51">
        <w:rPr>
          <w:rFonts w:ascii="Aptos" w:eastAsia="Aptos" w:hAnsi="Aptos" w:cs="Aptos"/>
          <w:lang w:val="de-DE"/>
        </w:rPr>
        <w:t xml:space="preserve">„Nutzen Sie die Gelegenheit, sich zu informieren.“ </w:t>
      </w:r>
    </w:p>
    <w:p w14:paraId="72869633" w14:textId="658D463F" w:rsidR="007B4EE2" w:rsidRDefault="48457E22" w:rsidP="0F67EB7C">
      <w:pPr>
        <w:pStyle w:val="Listenabsatz"/>
        <w:numPr>
          <w:ilvl w:val="0"/>
          <w:numId w:val="3"/>
        </w:numPr>
        <w:spacing w:after="0"/>
        <w:rPr>
          <w:rFonts w:ascii="Aptos" w:eastAsia="Aptos" w:hAnsi="Aptos" w:cs="Aptos"/>
        </w:rPr>
      </w:pPr>
      <w:r w:rsidRPr="0F67EB7C">
        <w:rPr>
          <w:rFonts w:ascii="Aptos" w:eastAsia="Aptos" w:hAnsi="Aptos" w:cs="Aptos"/>
        </w:rPr>
        <w:t xml:space="preserve">„Mehr </w:t>
      </w:r>
      <w:proofErr w:type="spellStart"/>
      <w:proofErr w:type="gramStart"/>
      <w:r w:rsidRPr="0F67EB7C">
        <w:rPr>
          <w:rFonts w:ascii="Aptos" w:eastAsia="Aptos" w:hAnsi="Aptos" w:cs="Aptos"/>
        </w:rPr>
        <w:t>erfahren</w:t>
      </w:r>
      <w:proofErr w:type="spellEnd"/>
      <w:r w:rsidRPr="0F67EB7C">
        <w:rPr>
          <w:rFonts w:ascii="Aptos" w:eastAsia="Aptos" w:hAnsi="Aptos" w:cs="Aptos"/>
        </w:rPr>
        <w:t>“</w:t>
      </w:r>
      <w:proofErr w:type="gramEnd"/>
      <w:r w:rsidRPr="0F67EB7C">
        <w:rPr>
          <w:rFonts w:ascii="Aptos" w:eastAsia="Aptos" w:hAnsi="Aptos" w:cs="Aptos"/>
        </w:rPr>
        <w:t xml:space="preserve"> </w:t>
      </w:r>
    </w:p>
    <w:p w14:paraId="63A67011" w14:textId="20AACC18" w:rsidR="007B4EE2" w:rsidRDefault="48457E22" w:rsidP="0F67EB7C">
      <w:pPr>
        <w:pStyle w:val="berschrift3"/>
      </w:pPr>
      <w:r w:rsidRPr="0F67EB7C">
        <w:rPr>
          <w:rFonts w:ascii="Aptos" w:eastAsia="Aptos" w:hAnsi="Aptos" w:cs="Aptos"/>
          <w:sz w:val="24"/>
          <w:szCs w:val="24"/>
        </w:rPr>
        <w:t>6. Überschriftenstil</w:t>
      </w:r>
    </w:p>
    <w:p w14:paraId="1C1BC084" w14:textId="3A598837" w:rsidR="007B4EE2" w:rsidRPr="00233E51" w:rsidRDefault="48457E22">
      <w:pPr>
        <w:rPr>
          <w:lang w:val="de-DE"/>
        </w:rPr>
      </w:pPr>
      <w:r w:rsidRPr="00233E51">
        <w:rPr>
          <w:rFonts w:ascii="Aptos" w:eastAsia="Aptos" w:hAnsi="Aptos" w:cs="Aptos"/>
          <w:lang w:val="de-DE"/>
        </w:rPr>
        <w:t>Überschriften sind sachlich, thematisch und häufig nutzenorientiert.</w:t>
      </w:r>
    </w:p>
    <w:p w14:paraId="1B9F8837" w14:textId="2CB76598" w:rsidR="007B4EE2" w:rsidRDefault="48457E22">
      <w:proofErr w:type="spellStart"/>
      <w:r w:rsidRPr="0F67EB7C">
        <w:rPr>
          <w:rFonts w:ascii="Aptos" w:eastAsia="Aptos" w:hAnsi="Aptos" w:cs="Aptos"/>
          <w:b/>
          <w:bCs/>
        </w:rPr>
        <w:t>Beispiele</w:t>
      </w:r>
      <w:proofErr w:type="spellEnd"/>
      <w:r w:rsidRPr="0F67EB7C">
        <w:rPr>
          <w:rFonts w:ascii="Aptos" w:eastAsia="Aptos" w:hAnsi="Aptos" w:cs="Aptos"/>
          <w:b/>
          <w:bCs/>
        </w:rPr>
        <w:t xml:space="preserve"> </w:t>
      </w:r>
      <w:proofErr w:type="spellStart"/>
      <w:r w:rsidRPr="0F67EB7C">
        <w:rPr>
          <w:rFonts w:ascii="Aptos" w:eastAsia="Aptos" w:hAnsi="Aptos" w:cs="Aptos"/>
          <w:b/>
          <w:bCs/>
        </w:rPr>
        <w:t>aus</w:t>
      </w:r>
      <w:proofErr w:type="spellEnd"/>
      <w:r w:rsidRPr="0F67EB7C">
        <w:rPr>
          <w:rFonts w:ascii="Aptos" w:eastAsia="Aptos" w:hAnsi="Aptos" w:cs="Aptos"/>
          <w:b/>
          <w:bCs/>
        </w:rPr>
        <w:t xml:space="preserve"> dem Stil:</w:t>
      </w:r>
    </w:p>
    <w:p w14:paraId="5418907C" w14:textId="35905421" w:rsidR="007B4EE2" w:rsidRDefault="48457E22" w:rsidP="0F67EB7C">
      <w:pPr>
        <w:pStyle w:val="Listenabsatz"/>
        <w:numPr>
          <w:ilvl w:val="0"/>
          <w:numId w:val="2"/>
        </w:numPr>
        <w:spacing w:after="0"/>
        <w:rPr>
          <w:rFonts w:ascii="Aptos" w:eastAsia="Aptos" w:hAnsi="Aptos" w:cs="Aptos"/>
        </w:rPr>
      </w:pPr>
      <w:r w:rsidRPr="0F67EB7C">
        <w:rPr>
          <w:rFonts w:ascii="Aptos" w:eastAsia="Aptos" w:hAnsi="Aptos" w:cs="Aptos"/>
        </w:rPr>
        <w:t xml:space="preserve">„Berufliche </w:t>
      </w:r>
      <w:proofErr w:type="gramStart"/>
      <w:r w:rsidRPr="0F67EB7C">
        <w:rPr>
          <w:rFonts w:ascii="Aptos" w:eastAsia="Aptos" w:hAnsi="Aptos" w:cs="Aptos"/>
        </w:rPr>
        <w:t>Bildung“</w:t>
      </w:r>
      <w:proofErr w:type="gramEnd"/>
      <w:r w:rsidRPr="0F67EB7C">
        <w:rPr>
          <w:rFonts w:ascii="Aptos" w:eastAsia="Aptos" w:hAnsi="Aptos" w:cs="Aptos"/>
        </w:rPr>
        <w:t xml:space="preserve"> </w:t>
      </w:r>
    </w:p>
    <w:p w14:paraId="60D977CB" w14:textId="43A61D8B" w:rsidR="007B4EE2" w:rsidRDefault="48457E22" w:rsidP="0F67EB7C">
      <w:pPr>
        <w:pStyle w:val="Listenabsatz"/>
        <w:numPr>
          <w:ilvl w:val="0"/>
          <w:numId w:val="2"/>
        </w:numPr>
        <w:spacing w:after="0"/>
        <w:rPr>
          <w:rFonts w:ascii="Aptos" w:eastAsia="Aptos" w:hAnsi="Aptos" w:cs="Aptos"/>
        </w:rPr>
      </w:pPr>
      <w:r w:rsidRPr="0F67EB7C">
        <w:rPr>
          <w:rFonts w:ascii="Aptos" w:eastAsia="Aptos" w:hAnsi="Aptos" w:cs="Aptos"/>
        </w:rPr>
        <w:t xml:space="preserve">„Gründung, Startups und </w:t>
      </w:r>
      <w:proofErr w:type="gramStart"/>
      <w:r w:rsidRPr="0F67EB7C">
        <w:rPr>
          <w:rFonts w:ascii="Aptos" w:eastAsia="Aptos" w:hAnsi="Aptos" w:cs="Aptos"/>
        </w:rPr>
        <w:t>Nachfolge“</w:t>
      </w:r>
      <w:proofErr w:type="gramEnd"/>
      <w:r w:rsidRPr="0F67EB7C">
        <w:rPr>
          <w:rFonts w:ascii="Aptos" w:eastAsia="Aptos" w:hAnsi="Aptos" w:cs="Aptos"/>
        </w:rPr>
        <w:t xml:space="preserve"> </w:t>
      </w:r>
    </w:p>
    <w:p w14:paraId="2A64D114" w14:textId="3C685439" w:rsidR="007B4EE2" w:rsidRDefault="48457E22" w:rsidP="0F67EB7C">
      <w:pPr>
        <w:pStyle w:val="Listenabsatz"/>
        <w:numPr>
          <w:ilvl w:val="0"/>
          <w:numId w:val="2"/>
        </w:numPr>
        <w:spacing w:after="0"/>
        <w:rPr>
          <w:rFonts w:ascii="Aptos" w:eastAsia="Aptos" w:hAnsi="Aptos" w:cs="Aptos"/>
        </w:rPr>
      </w:pPr>
      <w:r w:rsidRPr="0F67EB7C">
        <w:rPr>
          <w:rFonts w:ascii="Aptos" w:eastAsia="Aptos" w:hAnsi="Aptos" w:cs="Aptos"/>
        </w:rPr>
        <w:t xml:space="preserve">„Unternehmensnachfolge im </w:t>
      </w:r>
      <w:proofErr w:type="gramStart"/>
      <w:r w:rsidRPr="0F67EB7C">
        <w:rPr>
          <w:rFonts w:ascii="Aptos" w:eastAsia="Aptos" w:hAnsi="Aptos" w:cs="Aptos"/>
        </w:rPr>
        <w:t>Mittelstand“</w:t>
      </w:r>
      <w:proofErr w:type="gramEnd"/>
      <w:r w:rsidRPr="0F67EB7C">
        <w:rPr>
          <w:rFonts w:ascii="Aptos" w:eastAsia="Aptos" w:hAnsi="Aptos" w:cs="Aptos"/>
        </w:rPr>
        <w:t xml:space="preserve"> </w:t>
      </w:r>
    </w:p>
    <w:p w14:paraId="2D24FBD7" w14:textId="4222ED06" w:rsidR="007B4EE2" w:rsidRDefault="48457E22" w:rsidP="0F67EB7C">
      <w:pPr>
        <w:pStyle w:val="Listenabsatz"/>
        <w:numPr>
          <w:ilvl w:val="0"/>
          <w:numId w:val="2"/>
        </w:numPr>
        <w:spacing w:after="0"/>
        <w:rPr>
          <w:rFonts w:ascii="Aptos" w:eastAsia="Aptos" w:hAnsi="Aptos" w:cs="Aptos"/>
        </w:rPr>
      </w:pPr>
      <w:r w:rsidRPr="0F67EB7C">
        <w:rPr>
          <w:rFonts w:ascii="Aptos" w:eastAsia="Aptos" w:hAnsi="Aptos" w:cs="Aptos"/>
        </w:rPr>
        <w:t xml:space="preserve">„Präventionsangebot für </w:t>
      </w:r>
      <w:proofErr w:type="gramStart"/>
      <w:r w:rsidRPr="0F67EB7C">
        <w:rPr>
          <w:rFonts w:ascii="Aptos" w:eastAsia="Aptos" w:hAnsi="Aptos" w:cs="Aptos"/>
        </w:rPr>
        <w:t>Ausbildungsbetriebe“</w:t>
      </w:r>
      <w:proofErr w:type="gramEnd"/>
      <w:r w:rsidRPr="0F67EB7C">
        <w:rPr>
          <w:rFonts w:ascii="Aptos" w:eastAsia="Aptos" w:hAnsi="Aptos" w:cs="Aptos"/>
        </w:rPr>
        <w:t xml:space="preserve"> </w:t>
      </w:r>
    </w:p>
    <w:p w14:paraId="214B5EF3" w14:textId="77777777" w:rsidR="007B4EE2" w:rsidRPr="00545BF2" w:rsidRDefault="00AE7966" w:rsidP="00545BF2">
      <w:pPr>
        <w:pStyle w:val="Listenabsatz"/>
        <w:numPr>
          <w:ilvl w:val="0"/>
          <w:numId w:val="2"/>
        </w:numPr>
        <w:rPr>
          <w:rFonts w:ascii="Aptos" w:eastAsia="Aptos" w:hAnsi="Aptos" w:cs="Aptos"/>
        </w:rPr>
      </w:pPr>
      <w:r w:rsidRPr="00233E51">
        <w:rPr>
          <w:rFonts w:ascii="Aptos" w:eastAsia="Aptos" w:hAnsi="Aptos" w:cs="Aptos"/>
          <w:lang w:val="de-DE"/>
        </w:rPr>
        <w:t xml:space="preserve">„Roadshow </w:t>
      </w:r>
      <w:r w:rsidR="00545BF2" w:rsidRPr="00545BF2">
        <w:t xml:space="preserve">in </w:t>
      </w:r>
      <w:r w:rsidRPr="00233E51">
        <w:rPr>
          <w:rFonts w:ascii="Aptos" w:eastAsia="Aptos" w:hAnsi="Aptos" w:cs="Aptos"/>
          <w:lang w:val="de-DE"/>
        </w:rPr>
        <w:t xml:space="preserve">der </w:t>
      </w:r>
      <w:r w:rsidR="00545BF2" w:rsidRPr="00545BF2">
        <w:t>Region“</w:t>
      </w:r>
    </w:p>
    <w:p w14:paraId="72D751FA" w14:textId="77777777" w:rsidR="007B4EE2" w:rsidRPr="001A6797" w:rsidRDefault="001A6797" w:rsidP="00FD55AD">
      <w:pPr>
        <w:rPr>
          <w:lang w:val="de-DE"/>
        </w:rPr>
      </w:pPr>
      <w:r w:rsidRPr="001A6797">
        <w:rPr>
          <w:b/>
          <w:bCs/>
          <w:lang w:val="de-DE"/>
        </w:rPr>
        <w:t>Orientierung:</w:t>
      </w:r>
      <w:r w:rsidRPr="001A6797">
        <w:rPr>
          <w:lang w:val="de-DE"/>
        </w:rPr>
        <w:br/>
      </w:r>
      <w:r w:rsidR="00AE7966" w:rsidRPr="00233E51">
        <w:rPr>
          <w:rFonts w:ascii="Aptos" w:eastAsia="Aptos" w:hAnsi="Aptos" w:cs="Aptos"/>
          <w:lang w:val="de-DE"/>
        </w:rPr>
        <w:t>Übertreibungen</w:t>
      </w:r>
      <w:r w:rsidRPr="001A6797">
        <w:rPr>
          <w:lang w:val="de-DE"/>
        </w:rPr>
        <w:t xml:space="preserve"> vermeiden.</w:t>
      </w:r>
      <w:r w:rsidR="00AE7966" w:rsidRPr="00233E51">
        <w:rPr>
          <w:rFonts w:ascii="Aptos" w:eastAsia="Aptos" w:hAnsi="Aptos" w:cs="Aptos"/>
          <w:lang w:val="de-DE"/>
        </w:rPr>
        <w:t xml:space="preserve"> Thema</w:t>
      </w:r>
      <w:r w:rsidRPr="001A6797">
        <w:rPr>
          <w:lang w:val="de-DE"/>
        </w:rPr>
        <w:t>, Nutzen und Einordnung klar verbinden.</w:t>
      </w:r>
    </w:p>
    <w:p w14:paraId="21A39F65" w14:textId="391C9D29" w:rsidR="007B4EE2" w:rsidRPr="00233E51" w:rsidRDefault="48457E22" w:rsidP="0F67EB7C">
      <w:pPr>
        <w:pStyle w:val="berschrift3"/>
        <w:rPr>
          <w:lang w:val="de-DE"/>
        </w:rPr>
      </w:pPr>
      <w:r w:rsidRPr="00233E51">
        <w:rPr>
          <w:rFonts w:ascii="Aptos" w:eastAsia="Aptos" w:hAnsi="Aptos" w:cs="Aptos"/>
          <w:sz w:val="24"/>
          <w:szCs w:val="24"/>
          <w:lang w:val="de-DE"/>
        </w:rPr>
        <w:t>7. Call-to-Action</w:t>
      </w:r>
    </w:p>
    <w:p w14:paraId="7A87CC3D" w14:textId="5B9499C5" w:rsidR="007B4EE2" w:rsidRPr="00233E51" w:rsidRDefault="48457E22">
      <w:pPr>
        <w:rPr>
          <w:lang w:val="de-DE"/>
        </w:rPr>
      </w:pPr>
      <w:r w:rsidRPr="00233E51">
        <w:rPr>
          <w:rFonts w:ascii="Aptos" w:eastAsia="Aptos" w:hAnsi="Aptos" w:cs="Aptos"/>
          <w:lang w:val="de-DE"/>
        </w:rPr>
        <w:t>Handlungsaufforderungen sind klar und niedrigschwellig.</w:t>
      </w:r>
    </w:p>
    <w:p w14:paraId="1A8E5AEB" w14:textId="05F73115" w:rsidR="007B4EE2" w:rsidRDefault="48457E22">
      <w:proofErr w:type="spellStart"/>
      <w:r w:rsidRPr="0F67EB7C">
        <w:rPr>
          <w:rFonts w:ascii="Aptos" w:eastAsia="Aptos" w:hAnsi="Aptos" w:cs="Aptos"/>
          <w:b/>
          <w:bCs/>
        </w:rPr>
        <w:t>Geeignete</w:t>
      </w:r>
      <w:proofErr w:type="spellEnd"/>
      <w:r w:rsidRPr="0F67EB7C">
        <w:rPr>
          <w:rFonts w:ascii="Aptos" w:eastAsia="Aptos" w:hAnsi="Aptos" w:cs="Aptos"/>
          <w:b/>
          <w:bCs/>
        </w:rPr>
        <w:t xml:space="preserve"> </w:t>
      </w:r>
      <w:proofErr w:type="spellStart"/>
      <w:r w:rsidRPr="0F67EB7C">
        <w:rPr>
          <w:rFonts w:ascii="Aptos" w:eastAsia="Aptos" w:hAnsi="Aptos" w:cs="Aptos"/>
          <w:b/>
          <w:bCs/>
        </w:rPr>
        <w:t>Formulierungen</w:t>
      </w:r>
      <w:proofErr w:type="spellEnd"/>
      <w:r w:rsidRPr="0F67EB7C">
        <w:rPr>
          <w:rFonts w:ascii="Aptos" w:eastAsia="Aptos" w:hAnsi="Aptos" w:cs="Aptos"/>
          <w:b/>
          <w:bCs/>
        </w:rPr>
        <w:t>:</w:t>
      </w:r>
    </w:p>
    <w:p w14:paraId="4BF6DEC7" w14:textId="316B6C23" w:rsidR="007B4EE2" w:rsidRDefault="48457E22" w:rsidP="0F67EB7C">
      <w:pPr>
        <w:pStyle w:val="Listenabsatz"/>
        <w:numPr>
          <w:ilvl w:val="0"/>
          <w:numId w:val="1"/>
        </w:numPr>
        <w:spacing w:after="0"/>
        <w:rPr>
          <w:rFonts w:ascii="Aptos" w:eastAsia="Aptos" w:hAnsi="Aptos" w:cs="Aptos"/>
        </w:rPr>
      </w:pPr>
      <w:r w:rsidRPr="0F67EB7C">
        <w:rPr>
          <w:rFonts w:ascii="Aptos" w:eastAsia="Aptos" w:hAnsi="Aptos" w:cs="Aptos"/>
        </w:rPr>
        <w:t xml:space="preserve">„Mehr </w:t>
      </w:r>
      <w:proofErr w:type="gramStart"/>
      <w:r w:rsidRPr="0F67EB7C">
        <w:rPr>
          <w:rFonts w:ascii="Aptos" w:eastAsia="Aptos" w:hAnsi="Aptos" w:cs="Aptos"/>
        </w:rPr>
        <w:t>erfahren“</w:t>
      </w:r>
      <w:proofErr w:type="gramEnd"/>
      <w:r w:rsidRPr="0F67EB7C">
        <w:rPr>
          <w:rFonts w:ascii="Aptos" w:eastAsia="Aptos" w:hAnsi="Aptos" w:cs="Aptos"/>
        </w:rPr>
        <w:t xml:space="preserve"> </w:t>
      </w:r>
    </w:p>
    <w:p w14:paraId="4E9E8DDB" w14:textId="1007D458" w:rsidR="007B4EE2" w:rsidRDefault="48457E22" w:rsidP="0F67EB7C">
      <w:pPr>
        <w:pStyle w:val="Listenabsatz"/>
        <w:numPr>
          <w:ilvl w:val="0"/>
          <w:numId w:val="1"/>
        </w:numPr>
        <w:spacing w:after="0"/>
        <w:rPr>
          <w:rFonts w:ascii="Aptos" w:eastAsia="Aptos" w:hAnsi="Aptos" w:cs="Aptos"/>
        </w:rPr>
      </w:pPr>
      <w:r w:rsidRPr="0F67EB7C">
        <w:rPr>
          <w:rFonts w:ascii="Aptos" w:eastAsia="Aptos" w:hAnsi="Aptos" w:cs="Aptos"/>
        </w:rPr>
        <w:t xml:space="preserve">„Jetzt </w:t>
      </w:r>
      <w:proofErr w:type="gramStart"/>
      <w:r w:rsidRPr="0F67EB7C">
        <w:rPr>
          <w:rFonts w:ascii="Aptos" w:eastAsia="Aptos" w:hAnsi="Aptos" w:cs="Aptos"/>
        </w:rPr>
        <w:t>anmelden“</w:t>
      </w:r>
      <w:proofErr w:type="gramEnd"/>
      <w:r w:rsidRPr="0F67EB7C">
        <w:rPr>
          <w:rFonts w:ascii="Aptos" w:eastAsia="Aptos" w:hAnsi="Aptos" w:cs="Aptos"/>
        </w:rPr>
        <w:t xml:space="preserve"> </w:t>
      </w:r>
    </w:p>
    <w:p w14:paraId="5ACDA3CC" w14:textId="3ED877B5" w:rsidR="007B4EE2" w:rsidRDefault="48457E22" w:rsidP="0F67EB7C">
      <w:pPr>
        <w:pStyle w:val="Listenabsatz"/>
        <w:numPr>
          <w:ilvl w:val="0"/>
          <w:numId w:val="1"/>
        </w:numPr>
        <w:spacing w:after="0"/>
        <w:rPr>
          <w:rFonts w:ascii="Aptos" w:eastAsia="Aptos" w:hAnsi="Aptos" w:cs="Aptos"/>
        </w:rPr>
      </w:pPr>
      <w:r w:rsidRPr="0F67EB7C">
        <w:rPr>
          <w:rFonts w:ascii="Aptos" w:eastAsia="Aptos" w:hAnsi="Aptos" w:cs="Aptos"/>
        </w:rPr>
        <w:t xml:space="preserve">„Jetzt kostenfrei </w:t>
      </w:r>
      <w:proofErr w:type="gramStart"/>
      <w:r w:rsidRPr="0F67EB7C">
        <w:rPr>
          <w:rFonts w:ascii="Aptos" w:eastAsia="Aptos" w:hAnsi="Aptos" w:cs="Aptos"/>
        </w:rPr>
        <w:t>eintragen“</w:t>
      </w:r>
      <w:proofErr w:type="gramEnd"/>
      <w:r w:rsidRPr="0F67EB7C">
        <w:rPr>
          <w:rFonts w:ascii="Aptos" w:eastAsia="Aptos" w:hAnsi="Aptos" w:cs="Aptos"/>
        </w:rPr>
        <w:t xml:space="preserve"> </w:t>
      </w:r>
    </w:p>
    <w:p w14:paraId="0CA72425" w14:textId="7A497A76" w:rsidR="007B4EE2" w:rsidRDefault="48457E22" w:rsidP="0F67EB7C">
      <w:pPr>
        <w:pStyle w:val="Listenabsatz"/>
        <w:numPr>
          <w:ilvl w:val="0"/>
          <w:numId w:val="1"/>
        </w:numPr>
        <w:spacing w:after="0"/>
        <w:rPr>
          <w:rFonts w:ascii="Aptos" w:eastAsia="Aptos" w:hAnsi="Aptos" w:cs="Aptos"/>
        </w:rPr>
      </w:pPr>
      <w:r w:rsidRPr="0F67EB7C">
        <w:rPr>
          <w:rFonts w:ascii="Aptos" w:eastAsia="Aptos" w:hAnsi="Aptos" w:cs="Aptos"/>
        </w:rPr>
        <w:t xml:space="preserve">„Kontakt </w:t>
      </w:r>
      <w:proofErr w:type="gramStart"/>
      <w:r w:rsidRPr="0F67EB7C">
        <w:rPr>
          <w:rFonts w:ascii="Aptos" w:eastAsia="Aptos" w:hAnsi="Aptos" w:cs="Aptos"/>
        </w:rPr>
        <w:t>aufnehmen“</w:t>
      </w:r>
      <w:proofErr w:type="gramEnd"/>
      <w:r w:rsidRPr="0F67EB7C">
        <w:rPr>
          <w:rFonts w:ascii="Aptos" w:eastAsia="Aptos" w:hAnsi="Aptos" w:cs="Aptos"/>
        </w:rPr>
        <w:t xml:space="preserve"> </w:t>
      </w:r>
    </w:p>
    <w:p w14:paraId="04583261" w14:textId="6D2CA75E" w:rsidR="007B4EE2" w:rsidRDefault="48457E22" w:rsidP="0F67EB7C">
      <w:pPr>
        <w:pStyle w:val="Listenabsatz"/>
        <w:numPr>
          <w:ilvl w:val="0"/>
          <w:numId w:val="1"/>
        </w:numPr>
        <w:spacing w:after="0"/>
        <w:rPr>
          <w:rFonts w:ascii="Aptos" w:eastAsia="Aptos" w:hAnsi="Aptos" w:cs="Aptos"/>
        </w:rPr>
      </w:pPr>
      <w:r w:rsidRPr="0F67EB7C">
        <w:rPr>
          <w:rFonts w:ascii="Aptos" w:eastAsia="Aptos" w:hAnsi="Aptos" w:cs="Aptos"/>
        </w:rPr>
        <w:t xml:space="preserve">„Informationen </w:t>
      </w:r>
      <w:proofErr w:type="gramStart"/>
      <w:r w:rsidRPr="0F67EB7C">
        <w:rPr>
          <w:rFonts w:ascii="Aptos" w:eastAsia="Aptos" w:hAnsi="Aptos" w:cs="Aptos"/>
        </w:rPr>
        <w:t>abrufen“</w:t>
      </w:r>
      <w:proofErr w:type="gramEnd"/>
      <w:r w:rsidRPr="0F67EB7C">
        <w:rPr>
          <w:rFonts w:ascii="Aptos" w:eastAsia="Aptos" w:hAnsi="Aptos" w:cs="Aptos"/>
        </w:rPr>
        <w:t xml:space="preserve"> </w:t>
      </w:r>
    </w:p>
    <w:p w14:paraId="33EA8F81" w14:textId="6D072420" w:rsidR="007B4EE2" w:rsidRDefault="48457E22" w:rsidP="0F67EB7C">
      <w:pPr>
        <w:pStyle w:val="Listenabsatz"/>
        <w:numPr>
          <w:ilvl w:val="0"/>
          <w:numId w:val="1"/>
        </w:numPr>
        <w:spacing w:after="0"/>
        <w:rPr>
          <w:rFonts w:ascii="Aptos" w:eastAsia="Aptos" w:hAnsi="Aptos" w:cs="Aptos"/>
        </w:rPr>
      </w:pPr>
      <w:r w:rsidRPr="0F67EB7C">
        <w:rPr>
          <w:rFonts w:ascii="Aptos" w:eastAsia="Aptos" w:hAnsi="Aptos" w:cs="Aptos"/>
        </w:rPr>
        <w:t xml:space="preserve">„Termin </w:t>
      </w:r>
      <w:proofErr w:type="gramStart"/>
      <w:r w:rsidRPr="0F67EB7C">
        <w:rPr>
          <w:rFonts w:ascii="Aptos" w:eastAsia="Aptos" w:hAnsi="Aptos" w:cs="Aptos"/>
        </w:rPr>
        <w:t>buchen“</w:t>
      </w:r>
      <w:proofErr w:type="gramEnd"/>
      <w:r w:rsidRPr="0F67EB7C">
        <w:rPr>
          <w:rFonts w:ascii="Aptos" w:eastAsia="Aptos" w:hAnsi="Aptos" w:cs="Aptos"/>
        </w:rPr>
        <w:t xml:space="preserve"> </w:t>
      </w:r>
    </w:p>
    <w:p w14:paraId="60D76FEE" w14:textId="6FE9FB9C" w:rsidR="007B4EE2" w:rsidRDefault="48457E22" w:rsidP="0F67EB7C">
      <w:pPr>
        <w:pStyle w:val="berschrift3"/>
      </w:pPr>
      <w:r w:rsidRPr="0F67EB7C">
        <w:rPr>
          <w:rFonts w:ascii="Aptos" w:eastAsia="Aptos" w:hAnsi="Aptos" w:cs="Aptos"/>
          <w:sz w:val="24"/>
          <w:szCs w:val="24"/>
        </w:rPr>
        <w:t>8. Regionaler Bezug</w:t>
      </w:r>
    </w:p>
    <w:p w14:paraId="77B18641" w14:textId="77777777" w:rsidR="007B4EE2" w:rsidRPr="00B11A75" w:rsidRDefault="00B11A75" w:rsidP="004B215B">
      <w:pPr>
        <w:rPr>
          <w:lang w:val="de-DE"/>
        </w:rPr>
      </w:pPr>
      <w:r w:rsidRPr="00B11A75">
        <w:rPr>
          <w:lang w:val="de-DE"/>
        </w:rPr>
        <w:t>Ein regionaler Bezug kann die Relevanz eines Textes erhöhen. Er sollte eingesetzt werden, wenn er inhaltlich hilft, Zielgruppen besser einzuordnen oder Angebote konkreter macht.</w:t>
      </w:r>
    </w:p>
    <w:p w14:paraId="6A6D91C4" w14:textId="77777777" w:rsidR="007B4EE2" w:rsidRPr="003B0318" w:rsidRDefault="003B0318" w:rsidP="00C92EA5">
      <w:pPr>
        <w:rPr>
          <w:lang w:val="de-DE"/>
        </w:rPr>
      </w:pPr>
      <w:r w:rsidRPr="003B0318">
        <w:rPr>
          <w:b/>
          <w:bCs/>
          <w:lang w:val="de-DE"/>
        </w:rPr>
        <w:t>Orientierung:</w:t>
      </w:r>
      <w:r w:rsidRPr="003B0318">
        <w:rPr>
          <w:lang w:val="de-DE"/>
        </w:rPr>
        <w:br/>
        <w:t>Den Bezug zur Region herstellen, wenn er für Verständnis, Nähe oder Einordnung relevant ist.</w:t>
      </w:r>
    </w:p>
    <w:p w14:paraId="264D31B9" w14:textId="77777777" w:rsidR="007B4EE2" w:rsidRPr="00DE0D19" w:rsidRDefault="00AE7966" w:rsidP="00402578">
      <w:pPr>
        <w:rPr>
          <w:lang w:val="de-DE"/>
        </w:rPr>
      </w:pPr>
      <w:r w:rsidRPr="00233E51">
        <w:rPr>
          <w:rFonts w:ascii="Aptos" w:eastAsia="Aptos" w:hAnsi="Aptos" w:cs="Aptos"/>
          <w:b/>
          <w:bCs/>
          <w:lang w:val="de-DE"/>
        </w:rPr>
        <w:t>Beispiel:</w:t>
      </w:r>
      <w:r w:rsidRPr="00233E51">
        <w:rPr>
          <w:lang w:val="de-DE"/>
        </w:rPr>
        <w:br/>
      </w:r>
      <w:r w:rsidR="00DE0D19" w:rsidRPr="00DE0D19">
        <w:rPr>
          <w:lang w:val="de-DE"/>
        </w:rPr>
        <w:t>„Das Angebot</w:t>
      </w:r>
      <w:r w:rsidRPr="00233E51">
        <w:rPr>
          <w:rFonts w:ascii="Aptos" w:eastAsia="Aptos" w:hAnsi="Aptos" w:cs="Aptos"/>
          <w:lang w:val="de-DE"/>
        </w:rPr>
        <w:t xml:space="preserve"> unterstützt Unternehmen in </w:t>
      </w:r>
      <w:r w:rsidR="00DE0D19" w:rsidRPr="00DE0D19">
        <w:rPr>
          <w:lang w:val="de-DE"/>
        </w:rPr>
        <w:t>der Region</w:t>
      </w:r>
      <w:r w:rsidRPr="00233E51">
        <w:rPr>
          <w:rFonts w:ascii="Aptos" w:eastAsia="Aptos" w:hAnsi="Aptos" w:cs="Aptos"/>
          <w:lang w:val="de-DE"/>
        </w:rPr>
        <w:t xml:space="preserve"> bei der Fachkräftesicherung.“</w:t>
      </w:r>
    </w:p>
    <w:p w14:paraId="189A69DB" w14:textId="7759C608" w:rsidR="007B4EE2" w:rsidRPr="00233E51" w:rsidRDefault="48457E22" w:rsidP="0F67EB7C">
      <w:pPr>
        <w:pStyle w:val="berschrift3"/>
        <w:rPr>
          <w:lang w:val="de-DE"/>
        </w:rPr>
      </w:pPr>
      <w:r w:rsidRPr="00233E51">
        <w:rPr>
          <w:rFonts w:ascii="Aptos" w:eastAsia="Aptos" w:hAnsi="Aptos" w:cs="Aptos"/>
          <w:sz w:val="24"/>
          <w:szCs w:val="24"/>
          <w:lang w:val="de-DE"/>
        </w:rPr>
        <w:t>9. Inhaltliche Tonalität</w:t>
      </w:r>
    </w:p>
    <w:p w14:paraId="5E412A73" w14:textId="7D936A0A" w:rsidR="007B4EE2" w:rsidRPr="00233E51" w:rsidRDefault="48457E22">
      <w:pPr>
        <w:rPr>
          <w:lang w:val="de-DE"/>
        </w:rPr>
      </w:pPr>
      <w:r w:rsidRPr="00233E51">
        <w:rPr>
          <w:rFonts w:ascii="Aptos" w:eastAsia="Aptos" w:hAnsi="Aptos" w:cs="Aptos"/>
          <w:lang w:val="de-DE"/>
        </w:rPr>
        <w:t>Die Texte verbinden Information mit Einordnung. Bei wirtschaftspolitischen Themen ist der Ton klarer und meinungsstärker, zum Beispiel in Pressekontexten. Bei Service- und Beratungsthemen bleibt der Ton unterstützend und neutral.</w:t>
      </w:r>
    </w:p>
    <w:p w14:paraId="064EA898" w14:textId="22928EBD" w:rsidR="007B4EE2" w:rsidRDefault="48457E22">
      <w:r w:rsidRPr="00233E51">
        <w:rPr>
          <w:rFonts w:ascii="Aptos" w:eastAsia="Aptos" w:hAnsi="Aptos" w:cs="Aptos"/>
          <w:b/>
          <w:bCs/>
          <w:lang w:val="de-DE"/>
        </w:rPr>
        <w:t>Leitlinie:</w:t>
      </w:r>
      <w:r w:rsidRPr="00233E51">
        <w:rPr>
          <w:lang w:val="de-DE"/>
        </w:rPr>
        <w:br/>
      </w:r>
      <w:r w:rsidRPr="00233E51">
        <w:rPr>
          <w:rFonts w:ascii="Aptos" w:eastAsia="Aptos" w:hAnsi="Aptos" w:cs="Aptos"/>
          <w:lang w:val="de-DE"/>
        </w:rPr>
        <w:t xml:space="preserve"> Service-Texte: hilfreich und erklärend.</w:t>
      </w:r>
      <w:r w:rsidRPr="00233E51">
        <w:rPr>
          <w:lang w:val="de-DE"/>
        </w:rPr>
        <w:br/>
      </w:r>
      <w:r w:rsidRPr="00233E51">
        <w:rPr>
          <w:rFonts w:ascii="Aptos" w:eastAsia="Aptos" w:hAnsi="Aptos" w:cs="Aptos"/>
          <w:lang w:val="de-DE"/>
        </w:rPr>
        <w:t xml:space="preserve"> Presse-Texte: pointiert, aber sachlich.</w:t>
      </w:r>
      <w:r w:rsidRPr="00233E51">
        <w:rPr>
          <w:lang w:val="de-DE"/>
        </w:rPr>
        <w:br/>
      </w:r>
      <w:r w:rsidRPr="00233E51">
        <w:rPr>
          <w:rFonts w:ascii="Aptos" w:eastAsia="Aptos" w:hAnsi="Aptos" w:cs="Aptos"/>
          <w:lang w:val="de-DE"/>
        </w:rPr>
        <w:t xml:space="preserve"> </w:t>
      </w:r>
      <w:proofErr w:type="spellStart"/>
      <w:r w:rsidRPr="0F67EB7C">
        <w:rPr>
          <w:rFonts w:ascii="Aptos" w:eastAsia="Aptos" w:hAnsi="Aptos" w:cs="Aptos"/>
        </w:rPr>
        <w:t>Veranstaltungstexte</w:t>
      </w:r>
      <w:proofErr w:type="spellEnd"/>
      <w:r w:rsidRPr="0F67EB7C">
        <w:rPr>
          <w:rFonts w:ascii="Aptos" w:eastAsia="Aptos" w:hAnsi="Aptos" w:cs="Aptos"/>
        </w:rPr>
        <w:t xml:space="preserve">: </w:t>
      </w:r>
      <w:proofErr w:type="spellStart"/>
      <w:r w:rsidRPr="0F67EB7C">
        <w:rPr>
          <w:rFonts w:ascii="Aptos" w:eastAsia="Aptos" w:hAnsi="Aptos" w:cs="Aptos"/>
        </w:rPr>
        <w:t>aktivierend</w:t>
      </w:r>
      <w:proofErr w:type="spellEnd"/>
      <w:r w:rsidRPr="0F67EB7C">
        <w:rPr>
          <w:rFonts w:ascii="Aptos" w:eastAsia="Aptos" w:hAnsi="Aptos" w:cs="Aptos"/>
        </w:rPr>
        <w:t xml:space="preserve"> und </w:t>
      </w:r>
      <w:proofErr w:type="spellStart"/>
      <w:r w:rsidRPr="0F67EB7C">
        <w:rPr>
          <w:rFonts w:ascii="Aptos" w:eastAsia="Aptos" w:hAnsi="Aptos" w:cs="Aptos"/>
        </w:rPr>
        <w:t>konkret</w:t>
      </w:r>
      <w:proofErr w:type="spellEnd"/>
      <w:r w:rsidRPr="0F67EB7C">
        <w:rPr>
          <w:rFonts w:ascii="Aptos" w:eastAsia="Aptos" w:hAnsi="Aptos" w:cs="Aptos"/>
        </w:rPr>
        <w:t>.</w:t>
      </w:r>
    </w:p>
    <w:p w14:paraId="19601D70" w14:textId="03DD0315" w:rsidR="007B4EE2" w:rsidRDefault="48457E22" w:rsidP="0F67EB7C">
      <w:pPr>
        <w:pStyle w:val="berschrift3"/>
      </w:pPr>
      <w:r w:rsidRPr="0F67EB7C">
        <w:rPr>
          <w:rFonts w:ascii="Aptos" w:eastAsia="Aptos" w:hAnsi="Aptos" w:cs="Aptos"/>
          <w:sz w:val="24"/>
          <w:szCs w:val="24"/>
        </w:rPr>
        <w:t>10. Do / Don’t</w:t>
      </w:r>
    </w:p>
    <w:tbl>
      <w:tblPr>
        <w:tblW w:w="0" w:type="auto"/>
        <w:tblLook w:val="06A0" w:firstRow="1" w:lastRow="0" w:firstColumn="1" w:lastColumn="0" w:noHBand="1" w:noVBand="1"/>
      </w:tblPr>
      <w:tblGrid>
        <w:gridCol w:w="4987"/>
        <w:gridCol w:w="4020"/>
      </w:tblGrid>
      <w:tr w:rsidR="0F67EB7C" w14:paraId="405351AE" w14:textId="77777777" w:rsidTr="0F67EB7C">
        <w:trPr>
          <w:trHeight w:val="300"/>
        </w:trPr>
        <w:tc>
          <w:tcPr>
            <w:tcW w:w="0" w:type="auto"/>
            <w:vAlign w:val="center"/>
          </w:tcPr>
          <w:p w14:paraId="2456B81E" w14:textId="130D5D89" w:rsidR="0F67EB7C" w:rsidRDefault="0F67EB7C" w:rsidP="0F67EB7C">
            <w:pPr>
              <w:spacing w:after="0"/>
              <w:jc w:val="center"/>
            </w:pPr>
            <w:r w:rsidRPr="0F67EB7C">
              <w:rPr>
                <w:b/>
                <w:bCs/>
              </w:rPr>
              <w:t>Do</w:t>
            </w:r>
          </w:p>
        </w:tc>
        <w:tc>
          <w:tcPr>
            <w:tcW w:w="0" w:type="auto"/>
            <w:vAlign w:val="center"/>
          </w:tcPr>
          <w:p w14:paraId="78B7DBAC" w14:textId="3CDC220D" w:rsidR="0F67EB7C" w:rsidRDefault="0F67EB7C" w:rsidP="0F67EB7C">
            <w:pPr>
              <w:spacing w:after="0"/>
              <w:jc w:val="center"/>
            </w:pPr>
            <w:r w:rsidRPr="0F67EB7C">
              <w:rPr>
                <w:b/>
                <w:bCs/>
              </w:rPr>
              <w:t>Don’t</w:t>
            </w:r>
          </w:p>
        </w:tc>
      </w:tr>
      <w:tr w:rsidR="0F67EB7C" w14:paraId="087F0A3F" w14:textId="77777777" w:rsidTr="0F67EB7C">
        <w:trPr>
          <w:trHeight w:val="300"/>
        </w:trPr>
        <w:tc>
          <w:tcPr>
            <w:tcW w:w="0" w:type="auto"/>
            <w:vAlign w:val="center"/>
          </w:tcPr>
          <w:p w14:paraId="1EBDCB23" w14:textId="3ECC039D" w:rsidR="0F67EB7C" w:rsidRPr="00233E51" w:rsidRDefault="0F67EB7C" w:rsidP="0F67EB7C">
            <w:pPr>
              <w:spacing w:after="0"/>
              <w:rPr>
                <w:lang w:val="de-DE"/>
              </w:rPr>
            </w:pPr>
            <w:r w:rsidRPr="00233E51">
              <w:rPr>
                <w:lang w:val="de-DE"/>
              </w:rPr>
              <w:t>„Hier finden Sie Informationen zu…“</w:t>
            </w:r>
          </w:p>
        </w:tc>
        <w:tc>
          <w:tcPr>
            <w:tcW w:w="0" w:type="auto"/>
            <w:vAlign w:val="center"/>
          </w:tcPr>
          <w:p w14:paraId="7BA32B49" w14:textId="1F47234C" w:rsidR="0F67EB7C" w:rsidRDefault="0F67EB7C" w:rsidP="0F67EB7C">
            <w:pPr>
              <w:spacing w:after="0"/>
            </w:pPr>
            <w:r>
              <w:t xml:space="preserve">„Wir </w:t>
            </w:r>
            <w:proofErr w:type="spellStart"/>
            <w:r>
              <w:t>revolutionieren</w:t>
            </w:r>
            <w:proofErr w:type="spellEnd"/>
            <w:proofErr w:type="gramStart"/>
            <w:r>
              <w:t>…“</w:t>
            </w:r>
            <w:proofErr w:type="gramEnd"/>
          </w:p>
        </w:tc>
      </w:tr>
      <w:tr w:rsidR="0F67EB7C" w:rsidRPr="00894023" w14:paraId="1DFFD535" w14:textId="77777777" w:rsidTr="0F67EB7C">
        <w:trPr>
          <w:trHeight w:val="300"/>
        </w:trPr>
        <w:tc>
          <w:tcPr>
            <w:tcW w:w="0" w:type="auto"/>
            <w:vAlign w:val="center"/>
          </w:tcPr>
          <w:p w14:paraId="2677D902" w14:textId="1B88563D" w:rsidR="0F67EB7C" w:rsidRPr="00233E51" w:rsidRDefault="00AE7966" w:rsidP="00EE1B7B">
            <w:pPr>
              <w:spacing w:after="0"/>
              <w:rPr>
                <w:lang w:val="de-DE"/>
              </w:rPr>
            </w:pPr>
            <w:r w:rsidRPr="00233E51">
              <w:rPr>
                <w:lang w:val="de-DE"/>
              </w:rPr>
              <w:t>„</w:t>
            </w:r>
            <w:r w:rsidR="00EE1B7B" w:rsidRPr="00EE1B7B">
              <w:rPr>
                <w:lang w:val="de-DE"/>
              </w:rPr>
              <w:t>Das Angebot</w:t>
            </w:r>
            <w:r w:rsidRPr="00233E51">
              <w:rPr>
                <w:lang w:val="de-DE"/>
              </w:rPr>
              <w:t xml:space="preserve"> unterstützt Unternehmen bei…“</w:t>
            </w:r>
          </w:p>
        </w:tc>
        <w:tc>
          <w:tcPr>
            <w:tcW w:w="0" w:type="auto"/>
            <w:vAlign w:val="center"/>
          </w:tcPr>
          <w:p w14:paraId="03E82B77" w14:textId="071ED404" w:rsidR="0F67EB7C" w:rsidRPr="00233E51" w:rsidRDefault="0F67EB7C" w:rsidP="0F67EB7C">
            <w:pPr>
              <w:spacing w:after="0"/>
              <w:rPr>
                <w:lang w:val="de-DE"/>
              </w:rPr>
            </w:pPr>
            <w:r w:rsidRPr="00233E51">
              <w:rPr>
                <w:lang w:val="de-DE"/>
              </w:rPr>
              <w:t>„Die perfekte Lösung für alle…“</w:t>
            </w:r>
          </w:p>
        </w:tc>
      </w:tr>
      <w:tr w:rsidR="0F67EB7C" w:rsidRPr="00894023" w14:paraId="1911A201" w14:textId="77777777" w:rsidTr="0F67EB7C">
        <w:trPr>
          <w:trHeight w:val="300"/>
        </w:trPr>
        <w:tc>
          <w:tcPr>
            <w:tcW w:w="0" w:type="auto"/>
            <w:vAlign w:val="center"/>
          </w:tcPr>
          <w:p w14:paraId="14349F43" w14:textId="7CE6D643" w:rsidR="0F67EB7C" w:rsidRDefault="0F67EB7C" w:rsidP="0F67EB7C">
            <w:pPr>
              <w:spacing w:after="0"/>
            </w:pPr>
            <w:r>
              <w:t>„</w:t>
            </w:r>
            <w:proofErr w:type="spellStart"/>
            <w:r>
              <w:t>Jetzt</w:t>
            </w:r>
            <w:proofErr w:type="spellEnd"/>
            <w:r>
              <w:t xml:space="preserve"> </w:t>
            </w:r>
            <w:proofErr w:type="spellStart"/>
            <w:proofErr w:type="gramStart"/>
            <w:r>
              <w:t>anmelden</w:t>
            </w:r>
            <w:proofErr w:type="spellEnd"/>
            <w:r>
              <w:t>“</w:t>
            </w:r>
            <w:proofErr w:type="gramEnd"/>
          </w:p>
        </w:tc>
        <w:tc>
          <w:tcPr>
            <w:tcW w:w="0" w:type="auto"/>
            <w:vAlign w:val="center"/>
          </w:tcPr>
          <w:p w14:paraId="1C3ED477" w14:textId="2F1209D1" w:rsidR="0F67EB7C" w:rsidRPr="00233E51" w:rsidRDefault="0F67EB7C" w:rsidP="0F67EB7C">
            <w:pPr>
              <w:spacing w:after="0"/>
              <w:rPr>
                <w:lang w:val="de-DE"/>
              </w:rPr>
            </w:pPr>
            <w:r w:rsidRPr="00233E51">
              <w:rPr>
                <w:lang w:val="de-DE"/>
              </w:rPr>
              <w:t>„Sichern Sie sich sofort Ihren Platz!“</w:t>
            </w:r>
          </w:p>
        </w:tc>
      </w:tr>
      <w:tr w:rsidR="0F67EB7C" w14:paraId="0FF8D732" w14:textId="77777777" w:rsidTr="0F67EB7C">
        <w:trPr>
          <w:trHeight w:val="300"/>
        </w:trPr>
        <w:tc>
          <w:tcPr>
            <w:tcW w:w="0" w:type="auto"/>
            <w:vAlign w:val="center"/>
          </w:tcPr>
          <w:p w14:paraId="201056E9" w14:textId="0FF86CB9" w:rsidR="0F67EB7C" w:rsidRDefault="0F67EB7C" w:rsidP="0F67EB7C">
            <w:pPr>
              <w:spacing w:after="0"/>
            </w:pPr>
            <w:r>
              <w:t>„</w:t>
            </w:r>
            <w:proofErr w:type="spellStart"/>
            <w:r>
              <w:t>Beratung</w:t>
            </w:r>
            <w:proofErr w:type="spellEnd"/>
            <w:r>
              <w:t xml:space="preserve">, </w:t>
            </w:r>
            <w:proofErr w:type="spellStart"/>
            <w:r>
              <w:t>Orientierung</w:t>
            </w:r>
            <w:proofErr w:type="spellEnd"/>
            <w:r>
              <w:t xml:space="preserve"> und </w:t>
            </w:r>
            <w:proofErr w:type="spellStart"/>
            <w:proofErr w:type="gramStart"/>
            <w:r>
              <w:t>Kontakte</w:t>
            </w:r>
            <w:proofErr w:type="spellEnd"/>
            <w:r>
              <w:t>“</w:t>
            </w:r>
            <w:proofErr w:type="gramEnd"/>
          </w:p>
        </w:tc>
        <w:tc>
          <w:tcPr>
            <w:tcW w:w="0" w:type="auto"/>
            <w:vAlign w:val="center"/>
          </w:tcPr>
          <w:p w14:paraId="51754A86" w14:textId="5D79CF1B" w:rsidR="0F67EB7C" w:rsidRDefault="0F67EB7C" w:rsidP="0F67EB7C">
            <w:pPr>
              <w:spacing w:after="0"/>
            </w:pPr>
            <w:r>
              <w:t xml:space="preserve">„Maximaler Erfolg </w:t>
            </w:r>
            <w:proofErr w:type="gramStart"/>
            <w:r>
              <w:t>garantiert“</w:t>
            </w:r>
            <w:proofErr w:type="gramEnd"/>
          </w:p>
        </w:tc>
      </w:tr>
      <w:tr w:rsidR="0F67EB7C" w:rsidRPr="00894023" w14:paraId="2D8D8553" w14:textId="77777777" w:rsidTr="0F67EB7C">
        <w:trPr>
          <w:trHeight w:val="300"/>
        </w:trPr>
        <w:tc>
          <w:tcPr>
            <w:tcW w:w="0" w:type="auto"/>
            <w:vAlign w:val="center"/>
          </w:tcPr>
          <w:p w14:paraId="4C9BAE6E" w14:textId="3990CBB8" w:rsidR="0F67EB7C" w:rsidRDefault="00196440" w:rsidP="00196440">
            <w:pPr>
              <w:spacing w:after="0"/>
            </w:pPr>
            <w:r w:rsidRPr="00196440">
              <w:t>„</w:t>
            </w:r>
            <w:proofErr w:type="spellStart"/>
            <w:r w:rsidRPr="00196440">
              <w:t>Unternehmen</w:t>
            </w:r>
            <w:proofErr w:type="spellEnd"/>
            <w:r w:rsidRPr="00196440">
              <w:t xml:space="preserve"> in </w:t>
            </w:r>
            <w:proofErr w:type="gramStart"/>
            <w:r w:rsidRPr="00196440">
              <w:t>der</w:t>
            </w:r>
            <w:proofErr w:type="gramEnd"/>
            <w:r w:rsidRPr="00196440">
              <w:t xml:space="preserve"> </w:t>
            </w:r>
            <w:proofErr w:type="gramStart"/>
            <w:r w:rsidRPr="00196440">
              <w:t>Region“</w:t>
            </w:r>
            <w:proofErr w:type="gramEnd"/>
          </w:p>
        </w:tc>
        <w:tc>
          <w:tcPr>
            <w:tcW w:w="0" w:type="auto"/>
            <w:vAlign w:val="center"/>
          </w:tcPr>
          <w:p w14:paraId="643A36A1" w14:textId="13FF54B9" w:rsidR="0F67EB7C" w:rsidRPr="00233E51" w:rsidRDefault="0F67EB7C" w:rsidP="0F67EB7C">
            <w:pPr>
              <w:spacing w:after="0"/>
              <w:rPr>
                <w:lang w:val="de-DE"/>
              </w:rPr>
            </w:pPr>
            <w:r w:rsidRPr="00233E51">
              <w:rPr>
                <w:lang w:val="de-DE"/>
              </w:rPr>
              <w:t>unklare Begriffe wie „Business-Welt“</w:t>
            </w:r>
          </w:p>
        </w:tc>
      </w:tr>
    </w:tbl>
    <w:p w14:paraId="2DBC18A4" w14:textId="3197C8F0" w:rsidR="007B4EE2" w:rsidRPr="00233E51" w:rsidRDefault="48457E22" w:rsidP="0F67EB7C">
      <w:pPr>
        <w:pStyle w:val="berschrift3"/>
        <w:rPr>
          <w:lang w:val="de-DE"/>
        </w:rPr>
      </w:pPr>
      <w:r w:rsidRPr="00233E51">
        <w:rPr>
          <w:rFonts w:ascii="Aptos" w:eastAsia="Aptos" w:hAnsi="Aptos" w:cs="Aptos"/>
          <w:sz w:val="24"/>
          <w:szCs w:val="24"/>
          <w:lang w:val="de-DE"/>
        </w:rPr>
        <w:t>11. Beispieltext im passenden Stil</w:t>
      </w:r>
    </w:p>
    <w:p w14:paraId="485C6B0B" w14:textId="766AF25A" w:rsidR="007B4EE2" w:rsidRPr="00233E51" w:rsidRDefault="48457E22">
      <w:pPr>
        <w:rPr>
          <w:lang w:val="de-DE"/>
        </w:rPr>
      </w:pPr>
      <w:r w:rsidRPr="00233E51">
        <w:rPr>
          <w:rFonts w:ascii="Aptos" w:eastAsia="Aptos" w:hAnsi="Aptos" w:cs="Aptos"/>
          <w:b/>
          <w:bCs/>
          <w:lang w:val="de-DE"/>
        </w:rPr>
        <w:t>Thema: KI-Veranstaltung für Unternehmen</w:t>
      </w:r>
    </w:p>
    <w:p w14:paraId="0BD2C9A9" w14:textId="77777777" w:rsidR="007B4EE2" w:rsidRDefault="00AE7966" w:rsidP="00AB2835">
      <w:r w:rsidRPr="00233E51">
        <w:rPr>
          <w:rFonts w:ascii="Aptos" w:eastAsia="Aptos" w:hAnsi="Aptos" w:cs="Aptos"/>
          <w:lang w:val="de-DE"/>
        </w:rPr>
        <w:t xml:space="preserve">„Künstliche Intelligenz verändert betriebliche Abläufe in vielen Bereichen. </w:t>
      </w:r>
      <w:r w:rsidR="006A4815" w:rsidRPr="006A4815">
        <w:rPr>
          <w:lang w:val="de-DE"/>
        </w:rPr>
        <w:t>Die Veranstaltung gibt</w:t>
      </w:r>
      <w:r w:rsidRPr="00233E51">
        <w:rPr>
          <w:rFonts w:ascii="Aptos" w:eastAsia="Aptos" w:hAnsi="Aptos" w:cs="Aptos"/>
          <w:lang w:val="de-DE"/>
        </w:rPr>
        <w:t xml:space="preserve"> Unternehmen </w:t>
      </w:r>
      <w:r w:rsidR="006A4815" w:rsidRPr="006A4815">
        <w:rPr>
          <w:lang w:val="de-DE"/>
        </w:rPr>
        <w:t>einen praxisnahen Überblick über</w:t>
      </w:r>
      <w:r w:rsidRPr="00233E51">
        <w:rPr>
          <w:rFonts w:ascii="Aptos" w:eastAsia="Aptos" w:hAnsi="Aptos" w:cs="Aptos"/>
          <w:lang w:val="de-DE"/>
        </w:rPr>
        <w:t xml:space="preserve"> Einsatzmöglichkeiten, rechtliche Rahmenbedingungen und erste Schritte in der Umsetzung. Im Mittelpunkt stehen konkrete Beispiele aus dem Unternehmensalltag sowie der Austausch mit Expertinnen und Experten. </w:t>
      </w:r>
      <w:proofErr w:type="spellStart"/>
      <w:r w:rsidRPr="0F67EB7C">
        <w:rPr>
          <w:rFonts w:ascii="Aptos" w:eastAsia="Aptos" w:hAnsi="Aptos" w:cs="Aptos"/>
        </w:rPr>
        <w:t>Jetzt</w:t>
      </w:r>
      <w:proofErr w:type="spellEnd"/>
      <w:r w:rsidRPr="0F67EB7C">
        <w:rPr>
          <w:rFonts w:ascii="Aptos" w:eastAsia="Aptos" w:hAnsi="Aptos" w:cs="Aptos"/>
        </w:rPr>
        <w:t xml:space="preserve"> </w:t>
      </w:r>
      <w:proofErr w:type="spellStart"/>
      <w:r w:rsidRPr="0F67EB7C">
        <w:rPr>
          <w:rFonts w:ascii="Aptos" w:eastAsia="Aptos" w:hAnsi="Aptos" w:cs="Aptos"/>
        </w:rPr>
        <w:t>anmelden</w:t>
      </w:r>
      <w:proofErr w:type="spellEnd"/>
      <w:r w:rsidRPr="0F67EB7C">
        <w:rPr>
          <w:rFonts w:ascii="Aptos" w:eastAsia="Aptos" w:hAnsi="Aptos" w:cs="Aptos"/>
        </w:rPr>
        <w:t xml:space="preserve"> und </w:t>
      </w:r>
      <w:proofErr w:type="spellStart"/>
      <w:proofErr w:type="gramStart"/>
      <w:r w:rsidRPr="0F67EB7C">
        <w:rPr>
          <w:rFonts w:ascii="Aptos" w:eastAsia="Aptos" w:hAnsi="Aptos" w:cs="Aptos"/>
        </w:rPr>
        <w:t>informieren</w:t>
      </w:r>
      <w:proofErr w:type="spellEnd"/>
      <w:r w:rsidRPr="0F67EB7C">
        <w:rPr>
          <w:rFonts w:ascii="Aptos" w:eastAsia="Aptos" w:hAnsi="Aptos" w:cs="Aptos"/>
        </w:rPr>
        <w:t>.“</w:t>
      </w:r>
      <w:proofErr w:type="gramEnd"/>
    </w:p>
    <w:p w14:paraId="2C078E63" w14:textId="7251B5D6" w:rsidR="007B4EE2" w:rsidRDefault="007B4EE2"/>
    <w:sectPr w:rsidR="007B4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8F78A"/>
    <w:multiLevelType w:val="hybridMultilevel"/>
    <w:tmpl w:val="B44095D2"/>
    <w:lvl w:ilvl="0" w:tplc="202A775A">
      <w:start w:val="1"/>
      <w:numFmt w:val="bullet"/>
      <w:lvlText w:val=""/>
      <w:lvlJc w:val="left"/>
      <w:pPr>
        <w:ind w:left="720" w:hanging="360"/>
      </w:pPr>
      <w:rPr>
        <w:rFonts w:ascii="Symbol" w:hAnsi="Symbol" w:hint="default"/>
      </w:rPr>
    </w:lvl>
    <w:lvl w:ilvl="1" w:tplc="5658D284">
      <w:start w:val="1"/>
      <w:numFmt w:val="bullet"/>
      <w:lvlText w:val="o"/>
      <w:lvlJc w:val="left"/>
      <w:pPr>
        <w:ind w:left="1440" w:hanging="360"/>
      </w:pPr>
      <w:rPr>
        <w:rFonts w:ascii="Courier New" w:hAnsi="Courier New" w:hint="default"/>
      </w:rPr>
    </w:lvl>
    <w:lvl w:ilvl="2" w:tplc="D2082D20">
      <w:start w:val="1"/>
      <w:numFmt w:val="bullet"/>
      <w:lvlText w:val=""/>
      <w:lvlJc w:val="left"/>
      <w:pPr>
        <w:ind w:left="2160" w:hanging="360"/>
      </w:pPr>
      <w:rPr>
        <w:rFonts w:ascii="Wingdings" w:hAnsi="Wingdings" w:hint="default"/>
      </w:rPr>
    </w:lvl>
    <w:lvl w:ilvl="3" w:tplc="72B29306">
      <w:start w:val="1"/>
      <w:numFmt w:val="bullet"/>
      <w:lvlText w:val=""/>
      <w:lvlJc w:val="left"/>
      <w:pPr>
        <w:ind w:left="2880" w:hanging="360"/>
      </w:pPr>
      <w:rPr>
        <w:rFonts w:ascii="Symbol" w:hAnsi="Symbol" w:hint="default"/>
      </w:rPr>
    </w:lvl>
    <w:lvl w:ilvl="4" w:tplc="B7583C6C">
      <w:start w:val="1"/>
      <w:numFmt w:val="bullet"/>
      <w:lvlText w:val="o"/>
      <w:lvlJc w:val="left"/>
      <w:pPr>
        <w:ind w:left="3600" w:hanging="360"/>
      </w:pPr>
      <w:rPr>
        <w:rFonts w:ascii="Courier New" w:hAnsi="Courier New" w:hint="default"/>
      </w:rPr>
    </w:lvl>
    <w:lvl w:ilvl="5" w:tplc="46708F4C">
      <w:start w:val="1"/>
      <w:numFmt w:val="bullet"/>
      <w:lvlText w:val=""/>
      <w:lvlJc w:val="left"/>
      <w:pPr>
        <w:ind w:left="4320" w:hanging="360"/>
      </w:pPr>
      <w:rPr>
        <w:rFonts w:ascii="Wingdings" w:hAnsi="Wingdings" w:hint="default"/>
      </w:rPr>
    </w:lvl>
    <w:lvl w:ilvl="6" w:tplc="F9E200EE">
      <w:start w:val="1"/>
      <w:numFmt w:val="bullet"/>
      <w:lvlText w:val=""/>
      <w:lvlJc w:val="left"/>
      <w:pPr>
        <w:ind w:left="5040" w:hanging="360"/>
      </w:pPr>
      <w:rPr>
        <w:rFonts w:ascii="Symbol" w:hAnsi="Symbol" w:hint="default"/>
      </w:rPr>
    </w:lvl>
    <w:lvl w:ilvl="7" w:tplc="E912FA6E">
      <w:start w:val="1"/>
      <w:numFmt w:val="bullet"/>
      <w:lvlText w:val="o"/>
      <w:lvlJc w:val="left"/>
      <w:pPr>
        <w:ind w:left="5760" w:hanging="360"/>
      </w:pPr>
      <w:rPr>
        <w:rFonts w:ascii="Courier New" w:hAnsi="Courier New" w:hint="default"/>
      </w:rPr>
    </w:lvl>
    <w:lvl w:ilvl="8" w:tplc="FB7A02B8">
      <w:start w:val="1"/>
      <w:numFmt w:val="bullet"/>
      <w:lvlText w:val=""/>
      <w:lvlJc w:val="left"/>
      <w:pPr>
        <w:ind w:left="6480" w:hanging="360"/>
      </w:pPr>
      <w:rPr>
        <w:rFonts w:ascii="Wingdings" w:hAnsi="Wingdings" w:hint="default"/>
      </w:rPr>
    </w:lvl>
  </w:abstractNum>
  <w:abstractNum w:abstractNumId="1" w15:restartNumberingAfterBreak="0">
    <w:nsid w:val="397BEDB6"/>
    <w:multiLevelType w:val="hybridMultilevel"/>
    <w:tmpl w:val="4FBA2130"/>
    <w:lvl w:ilvl="0" w:tplc="A3EC10A6">
      <w:start w:val="1"/>
      <w:numFmt w:val="bullet"/>
      <w:lvlText w:val=""/>
      <w:lvlJc w:val="left"/>
      <w:pPr>
        <w:ind w:left="720" w:hanging="360"/>
      </w:pPr>
      <w:rPr>
        <w:rFonts w:ascii="Symbol" w:hAnsi="Symbol" w:hint="default"/>
      </w:rPr>
    </w:lvl>
    <w:lvl w:ilvl="1" w:tplc="2CC853D8">
      <w:start w:val="1"/>
      <w:numFmt w:val="bullet"/>
      <w:lvlText w:val="o"/>
      <w:lvlJc w:val="left"/>
      <w:pPr>
        <w:ind w:left="1440" w:hanging="360"/>
      </w:pPr>
      <w:rPr>
        <w:rFonts w:ascii="Courier New" w:hAnsi="Courier New" w:hint="default"/>
      </w:rPr>
    </w:lvl>
    <w:lvl w:ilvl="2" w:tplc="E5964DA0">
      <w:start w:val="1"/>
      <w:numFmt w:val="bullet"/>
      <w:lvlText w:val=""/>
      <w:lvlJc w:val="left"/>
      <w:pPr>
        <w:ind w:left="2160" w:hanging="360"/>
      </w:pPr>
      <w:rPr>
        <w:rFonts w:ascii="Wingdings" w:hAnsi="Wingdings" w:hint="default"/>
      </w:rPr>
    </w:lvl>
    <w:lvl w:ilvl="3" w:tplc="81D08FC2">
      <w:start w:val="1"/>
      <w:numFmt w:val="bullet"/>
      <w:lvlText w:val=""/>
      <w:lvlJc w:val="left"/>
      <w:pPr>
        <w:ind w:left="2880" w:hanging="360"/>
      </w:pPr>
      <w:rPr>
        <w:rFonts w:ascii="Symbol" w:hAnsi="Symbol" w:hint="default"/>
      </w:rPr>
    </w:lvl>
    <w:lvl w:ilvl="4" w:tplc="73669E6E">
      <w:start w:val="1"/>
      <w:numFmt w:val="bullet"/>
      <w:lvlText w:val="o"/>
      <w:lvlJc w:val="left"/>
      <w:pPr>
        <w:ind w:left="3600" w:hanging="360"/>
      </w:pPr>
      <w:rPr>
        <w:rFonts w:ascii="Courier New" w:hAnsi="Courier New" w:hint="default"/>
      </w:rPr>
    </w:lvl>
    <w:lvl w:ilvl="5" w:tplc="6F8E1D4A">
      <w:start w:val="1"/>
      <w:numFmt w:val="bullet"/>
      <w:lvlText w:val=""/>
      <w:lvlJc w:val="left"/>
      <w:pPr>
        <w:ind w:left="4320" w:hanging="360"/>
      </w:pPr>
      <w:rPr>
        <w:rFonts w:ascii="Wingdings" w:hAnsi="Wingdings" w:hint="default"/>
      </w:rPr>
    </w:lvl>
    <w:lvl w:ilvl="6" w:tplc="2040A1C0">
      <w:start w:val="1"/>
      <w:numFmt w:val="bullet"/>
      <w:lvlText w:val=""/>
      <w:lvlJc w:val="left"/>
      <w:pPr>
        <w:ind w:left="5040" w:hanging="360"/>
      </w:pPr>
      <w:rPr>
        <w:rFonts w:ascii="Symbol" w:hAnsi="Symbol" w:hint="default"/>
      </w:rPr>
    </w:lvl>
    <w:lvl w:ilvl="7" w:tplc="E2244488">
      <w:start w:val="1"/>
      <w:numFmt w:val="bullet"/>
      <w:lvlText w:val="o"/>
      <w:lvlJc w:val="left"/>
      <w:pPr>
        <w:ind w:left="5760" w:hanging="360"/>
      </w:pPr>
      <w:rPr>
        <w:rFonts w:ascii="Courier New" w:hAnsi="Courier New" w:hint="default"/>
      </w:rPr>
    </w:lvl>
    <w:lvl w:ilvl="8" w:tplc="A3AA3110">
      <w:start w:val="1"/>
      <w:numFmt w:val="bullet"/>
      <w:lvlText w:val=""/>
      <w:lvlJc w:val="left"/>
      <w:pPr>
        <w:ind w:left="6480" w:hanging="360"/>
      </w:pPr>
      <w:rPr>
        <w:rFonts w:ascii="Wingdings" w:hAnsi="Wingdings" w:hint="default"/>
      </w:rPr>
    </w:lvl>
  </w:abstractNum>
  <w:abstractNum w:abstractNumId="2" w15:restartNumberingAfterBreak="0">
    <w:nsid w:val="4AEC0A4B"/>
    <w:multiLevelType w:val="multilevel"/>
    <w:tmpl w:val="1F0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B048A"/>
    <w:multiLevelType w:val="hybridMultilevel"/>
    <w:tmpl w:val="5C06BC62"/>
    <w:lvl w:ilvl="0" w:tplc="9FAAD0F0">
      <w:start w:val="1"/>
      <w:numFmt w:val="decimal"/>
      <w:lvlText w:val="%1."/>
      <w:lvlJc w:val="left"/>
      <w:pPr>
        <w:ind w:left="720" w:hanging="360"/>
      </w:pPr>
    </w:lvl>
    <w:lvl w:ilvl="1" w:tplc="2F649A9E">
      <w:start w:val="1"/>
      <w:numFmt w:val="lowerLetter"/>
      <w:lvlText w:val="%2."/>
      <w:lvlJc w:val="left"/>
      <w:pPr>
        <w:ind w:left="1440" w:hanging="360"/>
      </w:pPr>
    </w:lvl>
    <w:lvl w:ilvl="2" w:tplc="08200DDE">
      <w:start w:val="1"/>
      <w:numFmt w:val="lowerRoman"/>
      <w:lvlText w:val="%3."/>
      <w:lvlJc w:val="right"/>
      <w:pPr>
        <w:ind w:left="2160" w:hanging="180"/>
      </w:pPr>
    </w:lvl>
    <w:lvl w:ilvl="3" w:tplc="45066858">
      <w:start w:val="1"/>
      <w:numFmt w:val="decimal"/>
      <w:lvlText w:val="%4."/>
      <w:lvlJc w:val="left"/>
      <w:pPr>
        <w:ind w:left="2880" w:hanging="360"/>
      </w:pPr>
    </w:lvl>
    <w:lvl w:ilvl="4" w:tplc="66589FFA">
      <w:start w:val="1"/>
      <w:numFmt w:val="lowerLetter"/>
      <w:lvlText w:val="%5."/>
      <w:lvlJc w:val="left"/>
      <w:pPr>
        <w:ind w:left="3600" w:hanging="360"/>
      </w:pPr>
    </w:lvl>
    <w:lvl w:ilvl="5" w:tplc="A23C51F8">
      <w:start w:val="1"/>
      <w:numFmt w:val="lowerRoman"/>
      <w:lvlText w:val="%6."/>
      <w:lvlJc w:val="right"/>
      <w:pPr>
        <w:ind w:left="4320" w:hanging="180"/>
      </w:pPr>
    </w:lvl>
    <w:lvl w:ilvl="6" w:tplc="0A501980">
      <w:start w:val="1"/>
      <w:numFmt w:val="decimal"/>
      <w:lvlText w:val="%7."/>
      <w:lvlJc w:val="left"/>
      <w:pPr>
        <w:ind w:left="5040" w:hanging="360"/>
      </w:pPr>
    </w:lvl>
    <w:lvl w:ilvl="7" w:tplc="9F2036DA">
      <w:start w:val="1"/>
      <w:numFmt w:val="lowerLetter"/>
      <w:lvlText w:val="%8."/>
      <w:lvlJc w:val="left"/>
      <w:pPr>
        <w:ind w:left="5760" w:hanging="360"/>
      </w:pPr>
    </w:lvl>
    <w:lvl w:ilvl="8" w:tplc="B6264276">
      <w:start w:val="1"/>
      <w:numFmt w:val="lowerRoman"/>
      <w:lvlText w:val="%9."/>
      <w:lvlJc w:val="right"/>
      <w:pPr>
        <w:ind w:left="6480" w:hanging="180"/>
      </w:pPr>
    </w:lvl>
  </w:abstractNum>
  <w:abstractNum w:abstractNumId="4" w15:restartNumberingAfterBreak="0">
    <w:nsid w:val="5520910F"/>
    <w:multiLevelType w:val="hybridMultilevel"/>
    <w:tmpl w:val="5002B2CC"/>
    <w:lvl w:ilvl="0" w:tplc="BA6C67C4">
      <w:start w:val="1"/>
      <w:numFmt w:val="bullet"/>
      <w:lvlText w:val=""/>
      <w:lvlJc w:val="left"/>
      <w:pPr>
        <w:ind w:left="720" w:hanging="360"/>
      </w:pPr>
      <w:rPr>
        <w:rFonts w:ascii="Symbol" w:hAnsi="Symbol" w:hint="default"/>
      </w:rPr>
    </w:lvl>
    <w:lvl w:ilvl="1" w:tplc="2D1AB26A">
      <w:start w:val="1"/>
      <w:numFmt w:val="bullet"/>
      <w:lvlText w:val="o"/>
      <w:lvlJc w:val="left"/>
      <w:pPr>
        <w:ind w:left="1440" w:hanging="360"/>
      </w:pPr>
      <w:rPr>
        <w:rFonts w:ascii="Courier New" w:hAnsi="Courier New" w:hint="default"/>
      </w:rPr>
    </w:lvl>
    <w:lvl w:ilvl="2" w:tplc="0E7ABAB8">
      <w:start w:val="1"/>
      <w:numFmt w:val="bullet"/>
      <w:lvlText w:val=""/>
      <w:lvlJc w:val="left"/>
      <w:pPr>
        <w:ind w:left="2160" w:hanging="360"/>
      </w:pPr>
      <w:rPr>
        <w:rFonts w:ascii="Wingdings" w:hAnsi="Wingdings" w:hint="default"/>
      </w:rPr>
    </w:lvl>
    <w:lvl w:ilvl="3" w:tplc="A69091D4">
      <w:start w:val="1"/>
      <w:numFmt w:val="bullet"/>
      <w:lvlText w:val=""/>
      <w:lvlJc w:val="left"/>
      <w:pPr>
        <w:ind w:left="2880" w:hanging="360"/>
      </w:pPr>
      <w:rPr>
        <w:rFonts w:ascii="Symbol" w:hAnsi="Symbol" w:hint="default"/>
      </w:rPr>
    </w:lvl>
    <w:lvl w:ilvl="4" w:tplc="FC56072A">
      <w:start w:val="1"/>
      <w:numFmt w:val="bullet"/>
      <w:lvlText w:val="o"/>
      <w:lvlJc w:val="left"/>
      <w:pPr>
        <w:ind w:left="3600" w:hanging="360"/>
      </w:pPr>
      <w:rPr>
        <w:rFonts w:ascii="Courier New" w:hAnsi="Courier New" w:hint="default"/>
      </w:rPr>
    </w:lvl>
    <w:lvl w:ilvl="5" w:tplc="10CCB136">
      <w:start w:val="1"/>
      <w:numFmt w:val="bullet"/>
      <w:lvlText w:val=""/>
      <w:lvlJc w:val="left"/>
      <w:pPr>
        <w:ind w:left="4320" w:hanging="360"/>
      </w:pPr>
      <w:rPr>
        <w:rFonts w:ascii="Wingdings" w:hAnsi="Wingdings" w:hint="default"/>
      </w:rPr>
    </w:lvl>
    <w:lvl w:ilvl="6" w:tplc="F5A0A4E4">
      <w:start w:val="1"/>
      <w:numFmt w:val="bullet"/>
      <w:lvlText w:val=""/>
      <w:lvlJc w:val="left"/>
      <w:pPr>
        <w:ind w:left="5040" w:hanging="360"/>
      </w:pPr>
      <w:rPr>
        <w:rFonts w:ascii="Symbol" w:hAnsi="Symbol" w:hint="default"/>
      </w:rPr>
    </w:lvl>
    <w:lvl w:ilvl="7" w:tplc="6E16E39E">
      <w:start w:val="1"/>
      <w:numFmt w:val="bullet"/>
      <w:lvlText w:val="o"/>
      <w:lvlJc w:val="left"/>
      <w:pPr>
        <w:ind w:left="5760" w:hanging="360"/>
      </w:pPr>
      <w:rPr>
        <w:rFonts w:ascii="Courier New" w:hAnsi="Courier New" w:hint="default"/>
      </w:rPr>
    </w:lvl>
    <w:lvl w:ilvl="8" w:tplc="CA662224">
      <w:start w:val="1"/>
      <w:numFmt w:val="bullet"/>
      <w:lvlText w:val=""/>
      <w:lvlJc w:val="left"/>
      <w:pPr>
        <w:ind w:left="6480" w:hanging="360"/>
      </w:pPr>
      <w:rPr>
        <w:rFonts w:ascii="Wingdings" w:hAnsi="Wingdings" w:hint="default"/>
      </w:rPr>
    </w:lvl>
  </w:abstractNum>
  <w:num w:numId="1" w16cid:durableId="4985466">
    <w:abstractNumId w:val="1"/>
  </w:num>
  <w:num w:numId="2" w16cid:durableId="1144079155">
    <w:abstractNumId w:val="0"/>
  </w:num>
  <w:num w:numId="3" w16cid:durableId="1283418839">
    <w:abstractNumId w:val="4"/>
  </w:num>
  <w:num w:numId="4" w16cid:durableId="1234664220">
    <w:abstractNumId w:val="3"/>
  </w:num>
  <w:num w:numId="5" w16cid:durableId="683288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531DD6"/>
    <w:rsid w:val="0010515A"/>
    <w:rsid w:val="00194FDD"/>
    <w:rsid w:val="00196440"/>
    <w:rsid w:val="001A6797"/>
    <w:rsid w:val="00233E51"/>
    <w:rsid w:val="003446A8"/>
    <w:rsid w:val="003B0318"/>
    <w:rsid w:val="00511199"/>
    <w:rsid w:val="00524A9B"/>
    <w:rsid w:val="00545BF2"/>
    <w:rsid w:val="006356BC"/>
    <w:rsid w:val="00693D7D"/>
    <w:rsid w:val="006A4815"/>
    <w:rsid w:val="007B4EE2"/>
    <w:rsid w:val="00894023"/>
    <w:rsid w:val="009159E6"/>
    <w:rsid w:val="009345DD"/>
    <w:rsid w:val="009C055D"/>
    <w:rsid w:val="009C0B8A"/>
    <w:rsid w:val="00B11A75"/>
    <w:rsid w:val="00CE4D9D"/>
    <w:rsid w:val="00DE0D19"/>
    <w:rsid w:val="00EE1B7B"/>
    <w:rsid w:val="00F21149"/>
    <w:rsid w:val="00FE3187"/>
    <w:rsid w:val="0F67EB7C"/>
    <w:rsid w:val="3C531DD6"/>
    <w:rsid w:val="4845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3FA1"/>
  <w15:chartTrackingRefBased/>
  <w15:docId w15:val="{5C5FB929-765D-4A5F-B5B2-D0CCCC3D4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Pr>
      <w:rFonts w:eastAsiaTheme="majorEastAsia" w:cstheme="majorBidi"/>
      <w:color w:val="0F4761" w:themeColor="accent1" w:themeShade="BF"/>
      <w:sz w:val="28"/>
      <w:szCs w:val="28"/>
    </w:rPr>
  </w:style>
  <w:style w:type="paragraph" w:styleId="Listenabsatz">
    <w:name w:val="List Paragraph"/>
    <w:basedOn w:val="Standard"/>
    <w:uiPriority w:val="34"/>
    <w:qFormat/>
    <w:pPr>
      <w:ind w:left="720"/>
      <w:contextualSpacing/>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
    <w:name w:val="Normal"/>
    <w:basedOn w:val="Standard"/>
    <w:pPr>
      <w:spacing w:line="278" w:lineRule="auto"/>
    </w:pPr>
    <w:rPr>
      <w:rFonts w:ascii="Aptos" w:hAnsi="Aptos" w:cs="Times New Roman"/>
      <w:kern w:val="2"/>
      <w:lang w:val="de-DE" w:eastAsia="de-D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6138A63FEFB5C45AAA1B4B0E368BC96" ma:contentTypeVersion="0" ma:contentTypeDescription="Ein neues Dokument erstellen." ma:contentTypeScope="" ma:versionID="11f3428142aba750388ea637c3f69e84">
  <xsd:schema xmlns:xsd="http://www.w3.org/2001/XMLSchema" xmlns:xs="http://www.w3.org/2001/XMLSchema" xmlns:p="http://schemas.microsoft.com/office/2006/metadata/properties" targetNamespace="http://schemas.microsoft.com/office/2006/metadata/properties" ma:root="true" ma:fieldsID="df7b5bc1abea3a6eee9d75eaf0ff07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98C3FC-4326-4B53-ADE5-C5839076B1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23AEDB5-CDE0-40F4-87D7-78BD933939A2}">
  <ds:schemaRefs>
    <ds:schemaRef ds:uri="http://schemas.microsoft.com/sharepoint/v3/contenttype/forms"/>
  </ds:schemaRefs>
</ds:datastoreItem>
</file>

<file path=customXml/itemProps3.xml><?xml version="1.0" encoding="utf-8"?>
<ds:datastoreItem xmlns:ds="http://schemas.openxmlformats.org/officeDocument/2006/customXml" ds:itemID="{A96115FF-F44B-4377-BF38-286127D04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685</Words>
  <Characters>4322</Characters>
  <Application>Microsoft Office Word</Application>
  <DocSecurity>0</DocSecurity>
  <Lines>36</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Schönfeld</dc:creator>
  <cp:keywords/>
  <dc:description/>
  <cp:lastModifiedBy>Alexander Schönfeld</cp:lastModifiedBy>
  <cp:revision>4</cp:revision>
  <dcterms:created xsi:type="dcterms:W3CDTF">2026-07-01T15:23:00Z</dcterms:created>
  <dcterms:modified xsi:type="dcterms:W3CDTF">2026-09-19T14:22:00Z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0x010100E6138A63FEFB5C45AAA1B4B0E368BC96</vt:lpwstr>
  </property>
</Properties>
</file>