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69214" w14:textId="77777777" w:rsidR="0090752F" w:rsidRDefault="0090752F" w:rsidP="0090752F">
      <w:pPr>
        <w:jc w:val="center"/>
        <w:rPr>
          <w:sz w:val="36"/>
          <w:szCs w:val="36"/>
        </w:rPr>
      </w:pPr>
    </w:p>
    <w:p w14:paraId="62A604E4" w14:textId="77777777" w:rsidR="0090752F" w:rsidRDefault="0090752F" w:rsidP="0090752F">
      <w:pPr>
        <w:jc w:val="center"/>
        <w:rPr>
          <w:sz w:val="36"/>
          <w:szCs w:val="36"/>
        </w:rPr>
      </w:pPr>
    </w:p>
    <w:p w14:paraId="771D29EB" w14:textId="77777777" w:rsidR="0090752F" w:rsidRDefault="0090752F" w:rsidP="0090752F">
      <w:pPr>
        <w:jc w:val="center"/>
        <w:rPr>
          <w:sz w:val="36"/>
          <w:szCs w:val="36"/>
        </w:rPr>
      </w:pPr>
    </w:p>
    <w:p w14:paraId="23452A93" w14:textId="16167898" w:rsidR="008E5904" w:rsidRDefault="0090752F" w:rsidP="0090752F">
      <w:pPr>
        <w:jc w:val="center"/>
        <w:rPr>
          <w:sz w:val="36"/>
          <w:szCs w:val="36"/>
        </w:rPr>
      </w:pPr>
      <w:r w:rsidRPr="0090752F">
        <w:rPr>
          <w:sz w:val="36"/>
          <w:szCs w:val="36"/>
        </w:rPr>
        <w:t>ISOLATED SYSTEMS FOR BESS</w:t>
      </w:r>
    </w:p>
    <w:p w14:paraId="77FE0118" w14:textId="77777777" w:rsidR="0090752F" w:rsidRDefault="0090752F" w:rsidP="0090752F">
      <w:pPr>
        <w:jc w:val="center"/>
        <w:rPr>
          <w:sz w:val="36"/>
          <w:szCs w:val="36"/>
        </w:rPr>
      </w:pPr>
    </w:p>
    <w:p w14:paraId="62329912" w14:textId="70FC22A2" w:rsidR="0090752F" w:rsidRDefault="006B3D7D" w:rsidP="0090752F">
      <w:pPr>
        <w:jc w:val="center"/>
        <w:rPr>
          <w:sz w:val="36"/>
          <w:szCs w:val="36"/>
        </w:rPr>
      </w:pPr>
      <w:r>
        <w:rPr>
          <w:sz w:val="36"/>
          <w:szCs w:val="36"/>
        </w:rPr>
        <w:t xml:space="preserve">In </w:t>
      </w:r>
      <w:r w:rsidR="00AE7EFA">
        <w:rPr>
          <w:sz w:val="36"/>
          <w:szCs w:val="36"/>
        </w:rPr>
        <w:t>Accordance with</w:t>
      </w:r>
      <w:r>
        <w:rPr>
          <w:sz w:val="36"/>
          <w:szCs w:val="36"/>
        </w:rPr>
        <w:t xml:space="preserve"> IEC</w:t>
      </w:r>
      <w:r w:rsidR="00AE7EFA">
        <w:rPr>
          <w:sz w:val="36"/>
          <w:szCs w:val="36"/>
        </w:rPr>
        <w:t xml:space="preserve"> /</w:t>
      </w:r>
      <w:r>
        <w:rPr>
          <w:sz w:val="36"/>
          <w:szCs w:val="36"/>
        </w:rPr>
        <w:t xml:space="preserve"> BE EN </w:t>
      </w:r>
      <w:r w:rsidR="00AE7EFA">
        <w:rPr>
          <w:sz w:val="36"/>
          <w:szCs w:val="36"/>
        </w:rPr>
        <w:t>62305-2024</w:t>
      </w:r>
    </w:p>
    <w:p w14:paraId="5B496B9F" w14:textId="77777777" w:rsidR="0090752F" w:rsidRDefault="0090752F" w:rsidP="0090752F">
      <w:pPr>
        <w:jc w:val="center"/>
        <w:rPr>
          <w:sz w:val="36"/>
          <w:szCs w:val="36"/>
        </w:rPr>
      </w:pPr>
    </w:p>
    <w:p w14:paraId="23496DC2" w14:textId="77777777" w:rsidR="0090752F" w:rsidRDefault="0090752F" w:rsidP="0090752F">
      <w:pPr>
        <w:jc w:val="center"/>
        <w:rPr>
          <w:sz w:val="36"/>
          <w:szCs w:val="36"/>
        </w:rPr>
      </w:pPr>
    </w:p>
    <w:p w14:paraId="6EF9EBEA" w14:textId="77777777" w:rsidR="0090752F" w:rsidRDefault="0090752F" w:rsidP="0090752F">
      <w:pPr>
        <w:jc w:val="center"/>
        <w:rPr>
          <w:sz w:val="36"/>
          <w:szCs w:val="36"/>
        </w:rPr>
      </w:pPr>
    </w:p>
    <w:p w14:paraId="16C4050F" w14:textId="77777777" w:rsidR="0090752F" w:rsidRDefault="0090752F" w:rsidP="0090752F">
      <w:pPr>
        <w:jc w:val="center"/>
        <w:rPr>
          <w:sz w:val="36"/>
          <w:szCs w:val="36"/>
        </w:rPr>
      </w:pPr>
    </w:p>
    <w:p w14:paraId="7E871A33" w14:textId="77777777" w:rsidR="0090752F" w:rsidRDefault="0090752F" w:rsidP="0090752F">
      <w:pPr>
        <w:jc w:val="center"/>
        <w:rPr>
          <w:sz w:val="36"/>
          <w:szCs w:val="36"/>
        </w:rPr>
      </w:pPr>
    </w:p>
    <w:p w14:paraId="7E349674" w14:textId="77777777" w:rsidR="0090752F" w:rsidRDefault="0090752F" w:rsidP="0090752F">
      <w:pPr>
        <w:jc w:val="center"/>
        <w:rPr>
          <w:sz w:val="36"/>
          <w:szCs w:val="36"/>
        </w:rPr>
      </w:pPr>
    </w:p>
    <w:p w14:paraId="4AA64DED" w14:textId="77777777" w:rsidR="0090752F" w:rsidRDefault="0090752F" w:rsidP="0090752F">
      <w:pPr>
        <w:jc w:val="center"/>
        <w:rPr>
          <w:sz w:val="36"/>
          <w:szCs w:val="36"/>
        </w:rPr>
      </w:pPr>
    </w:p>
    <w:p w14:paraId="01189A0F" w14:textId="77777777" w:rsidR="0090752F" w:rsidRDefault="0090752F" w:rsidP="0090752F">
      <w:pPr>
        <w:jc w:val="center"/>
        <w:rPr>
          <w:sz w:val="36"/>
          <w:szCs w:val="36"/>
        </w:rPr>
      </w:pPr>
    </w:p>
    <w:p w14:paraId="1595725E" w14:textId="77777777" w:rsidR="0090752F" w:rsidRDefault="0090752F" w:rsidP="0090752F">
      <w:pPr>
        <w:jc w:val="center"/>
        <w:rPr>
          <w:sz w:val="36"/>
          <w:szCs w:val="36"/>
        </w:rPr>
      </w:pPr>
    </w:p>
    <w:p w14:paraId="4251CD14" w14:textId="77777777" w:rsidR="0090752F" w:rsidRDefault="0090752F" w:rsidP="0090752F">
      <w:pPr>
        <w:jc w:val="center"/>
        <w:rPr>
          <w:sz w:val="36"/>
          <w:szCs w:val="36"/>
        </w:rPr>
      </w:pPr>
    </w:p>
    <w:p w14:paraId="33C55592" w14:textId="77777777" w:rsidR="0090752F" w:rsidRDefault="0090752F" w:rsidP="0090752F">
      <w:pPr>
        <w:jc w:val="center"/>
        <w:rPr>
          <w:sz w:val="36"/>
          <w:szCs w:val="36"/>
        </w:rPr>
      </w:pPr>
    </w:p>
    <w:p w14:paraId="5B4D441F" w14:textId="77777777" w:rsidR="0090752F" w:rsidRDefault="0090752F" w:rsidP="0090752F">
      <w:pPr>
        <w:jc w:val="center"/>
        <w:rPr>
          <w:sz w:val="36"/>
          <w:szCs w:val="36"/>
        </w:rPr>
      </w:pPr>
    </w:p>
    <w:p w14:paraId="01D92A77" w14:textId="77777777" w:rsidR="0090752F" w:rsidRDefault="0090752F" w:rsidP="0090752F">
      <w:pPr>
        <w:jc w:val="center"/>
        <w:rPr>
          <w:sz w:val="36"/>
          <w:szCs w:val="36"/>
        </w:rPr>
      </w:pPr>
    </w:p>
    <w:p w14:paraId="18FF29EF" w14:textId="77777777" w:rsidR="0090752F" w:rsidRDefault="0090752F" w:rsidP="0090752F">
      <w:pPr>
        <w:jc w:val="center"/>
        <w:rPr>
          <w:sz w:val="36"/>
          <w:szCs w:val="36"/>
        </w:rPr>
      </w:pPr>
    </w:p>
    <w:p w14:paraId="4987602A" w14:textId="77777777" w:rsidR="0090752F" w:rsidRDefault="0090752F" w:rsidP="0090752F">
      <w:pPr>
        <w:jc w:val="center"/>
        <w:rPr>
          <w:sz w:val="36"/>
          <w:szCs w:val="36"/>
        </w:rPr>
      </w:pPr>
    </w:p>
    <w:p w14:paraId="1512E0B0" w14:textId="77777777" w:rsidR="0090752F" w:rsidRDefault="0090752F" w:rsidP="0090752F">
      <w:pPr>
        <w:jc w:val="center"/>
        <w:rPr>
          <w:sz w:val="36"/>
          <w:szCs w:val="36"/>
        </w:rPr>
      </w:pPr>
    </w:p>
    <w:p w14:paraId="2BEC981A" w14:textId="77777777" w:rsidR="00DC6DBE" w:rsidRPr="00DC6DBE" w:rsidRDefault="00DC6DBE" w:rsidP="00DC6DBE">
      <w:pPr>
        <w:rPr>
          <w:sz w:val="24"/>
          <w:szCs w:val="24"/>
        </w:rPr>
      </w:pPr>
      <w:r w:rsidRPr="00DC6DBE">
        <w:rPr>
          <w:sz w:val="24"/>
          <w:szCs w:val="24"/>
        </w:rPr>
        <w:t>Lightning protection is a controlled engineering process defined by the IEC 62305 standard series.</w:t>
      </w:r>
      <w:r w:rsidRPr="00DC6DBE">
        <w:rPr>
          <w:sz w:val="24"/>
          <w:szCs w:val="24"/>
        </w:rPr>
        <w:br/>
        <w:t>A fundamental step of this process is the risk assessment, which determines the required level of lightning and surge protection based on factors such as geographical location, surrounding environment, structure geometry, and the functional importance of the protected installation.</w:t>
      </w:r>
    </w:p>
    <w:p w14:paraId="2E93F603" w14:textId="77777777" w:rsidR="00DC6DBE" w:rsidRPr="00DC6DBE" w:rsidRDefault="00DC6DBE" w:rsidP="00DC6DBE">
      <w:pPr>
        <w:rPr>
          <w:sz w:val="24"/>
          <w:szCs w:val="24"/>
        </w:rPr>
      </w:pPr>
      <w:r w:rsidRPr="00DC6DBE">
        <w:rPr>
          <w:sz w:val="24"/>
          <w:szCs w:val="24"/>
        </w:rPr>
        <w:t>For Battery Energy Storage System (BESS) installations, lightning protection design requires particular attention due to:</w:t>
      </w:r>
    </w:p>
    <w:p w14:paraId="7D519F63" w14:textId="77777777" w:rsidR="00DC6DBE" w:rsidRPr="00DC6DBE" w:rsidRDefault="00DC6DBE" w:rsidP="00DC6DBE">
      <w:pPr>
        <w:numPr>
          <w:ilvl w:val="0"/>
          <w:numId w:val="27"/>
        </w:numPr>
        <w:rPr>
          <w:sz w:val="24"/>
          <w:szCs w:val="24"/>
        </w:rPr>
      </w:pPr>
      <w:r w:rsidRPr="00DC6DBE">
        <w:rPr>
          <w:sz w:val="24"/>
          <w:szCs w:val="24"/>
        </w:rPr>
        <w:t>the presence of lithium-ion batteries and power electronics,</w:t>
      </w:r>
    </w:p>
    <w:p w14:paraId="3F5C920D" w14:textId="77777777" w:rsidR="00DC6DBE" w:rsidRPr="00DC6DBE" w:rsidRDefault="00DC6DBE" w:rsidP="00DC6DBE">
      <w:pPr>
        <w:numPr>
          <w:ilvl w:val="0"/>
          <w:numId w:val="27"/>
        </w:numPr>
        <w:rPr>
          <w:sz w:val="24"/>
          <w:szCs w:val="24"/>
        </w:rPr>
      </w:pPr>
      <w:r w:rsidRPr="00DC6DBE">
        <w:rPr>
          <w:sz w:val="24"/>
          <w:szCs w:val="24"/>
        </w:rPr>
        <w:t>high sensitivity of BMS, PCS, and communication systems to electromagnetic disturbances and overvoltages,</w:t>
      </w:r>
    </w:p>
    <w:p w14:paraId="5D5BC494" w14:textId="77777777" w:rsidR="00DC6DBE" w:rsidRPr="00DC6DBE" w:rsidRDefault="00DC6DBE" w:rsidP="00DC6DBE">
      <w:pPr>
        <w:numPr>
          <w:ilvl w:val="0"/>
          <w:numId w:val="27"/>
        </w:numPr>
        <w:rPr>
          <w:sz w:val="24"/>
          <w:szCs w:val="24"/>
        </w:rPr>
      </w:pPr>
      <w:r w:rsidRPr="00DC6DBE">
        <w:rPr>
          <w:sz w:val="24"/>
          <w:szCs w:val="24"/>
        </w:rPr>
        <w:t>compact metallic container construction with limited achievable separation distance,</w:t>
      </w:r>
    </w:p>
    <w:p w14:paraId="24914306" w14:textId="77777777" w:rsidR="00DC6DBE" w:rsidRPr="00DC6DBE" w:rsidRDefault="00DC6DBE" w:rsidP="00DC6DBE">
      <w:pPr>
        <w:numPr>
          <w:ilvl w:val="0"/>
          <w:numId w:val="27"/>
        </w:numPr>
        <w:rPr>
          <w:sz w:val="24"/>
          <w:szCs w:val="24"/>
        </w:rPr>
      </w:pPr>
      <w:r w:rsidRPr="00DC6DBE">
        <w:rPr>
          <w:sz w:val="24"/>
          <w:szCs w:val="24"/>
        </w:rPr>
        <w:t>frequent use of multi-unit layouts interconnected with MV skid equipment,</w:t>
      </w:r>
    </w:p>
    <w:p w14:paraId="73C50E2D" w14:textId="77777777" w:rsidR="00DC6DBE" w:rsidRPr="00DC6DBE" w:rsidRDefault="00DC6DBE" w:rsidP="00DC6DBE">
      <w:pPr>
        <w:numPr>
          <w:ilvl w:val="0"/>
          <w:numId w:val="27"/>
        </w:numPr>
        <w:rPr>
          <w:sz w:val="24"/>
          <w:szCs w:val="24"/>
        </w:rPr>
      </w:pPr>
      <w:r w:rsidRPr="00DC6DBE">
        <w:rPr>
          <w:sz w:val="24"/>
          <w:szCs w:val="24"/>
        </w:rPr>
        <w:t>and, in many projects, installation on rocky or uneven terrain where effective earthing is difficult to implement.</w:t>
      </w:r>
    </w:p>
    <w:p w14:paraId="05C1EB20" w14:textId="77777777" w:rsidR="000F5D94" w:rsidRDefault="00DC6DBE" w:rsidP="00DC6DBE">
      <w:pPr>
        <w:rPr>
          <w:sz w:val="24"/>
          <w:szCs w:val="24"/>
        </w:rPr>
      </w:pPr>
      <w:r w:rsidRPr="00DC6DBE">
        <w:rPr>
          <w:sz w:val="24"/>
          <w:szCs w:val="24"/>
        </w:rPr>
        <w:t>In conventional lightning protection concepts, air-termination rods and conductors mounted directly on container structures may allow partial lightning current flow, electromagnetic coupling, and unpredictable potential distribution within interconnected BESS systems.</w:t>
      </w:r>
    </w:p>
    <w:p w14:paraId="69BDBBBF" w14:textId="394ACDB2" w:rsidR="00DC6DBE" w:rsidRPr="00DC6DBE" w:rsidRDefault="00DC6DBE" w:rsidP="00DC6DBE">
      <w:pPr>
        <w:rPr>
          <w:sz w:val="24"/>
          <w:szCs w:val="24"/>
        </w:rPr>
      </w:pPr>
      <w:r w:rsidRPr="00DC6DBE">
        <w:rPr>
          <w:sz w:val="24"/>
          <w:szCs w:val="24"/>
        </w:rPr>
        <w:br/>
        <w:t>These effects become more significant as the number of interconnected units increases and where terrain conditions limit the performance of standard Type B earthing arrangements required by IEC 62305-3.</w:t>
      </w:r>
    </w:p>
    <w:p w14:paraId="2ED881B4" w14:textId="77777777" w:rsidR="00DC6DBE" w:rsidRPr="00DC6DBE" w:rsidRDefault="00DC6DBE" w:rsidP="00DC6DBE">
      <w:pPr>
        <w:rPr>
          <w:sz w:val="24"/>
          <w:szCs w:val="24"/>
        </w:rPr>
      </w:pPr>
      <w:r w:rsidRPr="00DC6DBE">
        <w:rPr>
          <w:sz w:val="24"/>
          <w:szCs w:val="24"/>
        </w:rPr>
        <w:t>The HVI insulated lightning protection system addresses these limitations by providing:</w:t>
      </w:r>
    </w:p>
    <w:p w14:paraId="42F49EC6" w14:textId="77777777" w:rsidR="00DC6DBE" w:rsidRPr="00DC6DBE" w:rsidRDefault="00DC6DBE" w:rsidP="00DC6DBE">
      <w:pPr>
        <w:numPr>
          <w:ilvl w:val="0"/>
          <w:numId w:val="28"/>
        </w:numPr>
        <w:rPr>
          <w:sz w:val="24"/>
          <w:szCs w:val="24"/>
        </w:rPr>
      </w:pPr>
      <w:r w:rsidRPr="00DC6DBE">
        <w:rPr>
          <w:sz w:val="24"/>
          <w:szCs w:val="24"/>
        </w:rPr>
        <w:t>a controlled and insulated lightning current path separated from the protected structure,</w:t>
      </w:r>
    </w:p>
    <w:p w14:paraId="3D7BD73D" w14:textId="77777777" w:rsidR="00DC6DBE" w:rsidRPr="00DC6DBE" w:rsidRDefault="00DC6DBE" w:rsidP="00DC6DBE">
      <w:pPr>
        <w:numPr>
          <w:ilvl w:val="0"/>
          <w:numId w:val="28"/>
        </w:numPr>
        <w:rPr>
          <w:sz w:val="24"/>
          <w:szCs w:val="24"/>
        </w:rPr>
      </w:pPr>
      <w:r w:rsidRPr="00DC6DBE">
        <w:rPr>
          <w:sz w:val="24"/>
          <w:szCs w:val="24"/>
        </w:rPr>
        <w:t>reduced electromagnetic interaction with internal electrical systems,</w:t>
      </w:r>
    </w:p>
    <w:p w14:paraId="52FD19AC" w14:textId="77777777" w:rsidR="00DC6DBE" w:rsidRPr="00DC6DBE" w:rsidRDefault="00DC6DBE" w:rsidP="00DC6DBE">
      <w:pPr>
        <w:numPr>
          <w:ilvl w:val="0"/>
          <w:numId w:val="28"/>
        </w:numPr>
        <w:rPr>
          <w:sz w:val="24"/>
          <w:szCs w:val="24"/>
        </w:rPr>
      </w:pPr>
      <w:r w:rsidRPr="00DC6DBE">
        <w:rPr>
          <w:sz w:val="24"/>
          <w:szCs w:val="24"/>
        </w:rPr>
        <w:t>improved predictability of Lightning Protection Zones (LPZ) across multi-container configurations,</w:t>
      </w:r>
    </w:p>
    <w:p w14:paraId="52CEC582" w14:textId="77777777" w:rsidR="00DC6DBE" w:rsidRPr="00DC6DBE" w:rsidRDefault="00DC6DBE" w:rsidP="00DC6DBE">
      <w:pPr>
        <w:numPr>
          <w:ilvl w:val="0"/>
          <w:numId w:val="28"/>
        </w:numPr>
        <w:rPr>
          <w:sz w:val="24"/>
          <w:szCs w:val="24"/>
        </w:rPr>
      </w:pPr>
      <w:r w:rsidRPr="00DC6DBE">
        <w:rPr>
          <w:sz w:val="24"/>
          <w:szCs w:val="24"/>
        </w:rPr>
        <w:t>and simplified installation directly on BESS or MV skid structures, eliminating dependence on ground-mounted masts in difficult terrain.</w:t>
      </w:r>
    </w:p>
    <w:p w14:paraId="617BE6E3" w14:textId="77777777" w:rsidR="00DC6DBE" w:rsidRPr="00DC6DBE" w:rsidRDefault="00DC6DBE" w:rsidP="00DC6DBE">
      <w:pPr>
        <w:rPr>
          <w:b/>
          <w:bCs/>
          <w:sz w:val="24"/>
          <w:szCs w:val="24"/>
        </w:rPr>
      </w:pPr>
      <w:r w:rsidRPr="00DC6DBE">
        <w:rPr>
          <w:sz w:val="24"/>
          <w:szCs w:val="24"/>
        </w:rPr>
        <w:t>For these reasons, HVI technology represents a more robust and reliable engineering solution for modern BESS installations, particularly in multi-unit systems and geologically challenging sites, and is therefore considered in this</w:t>
      </w:r>
      <w:r w:rsidRPr="00DC6DBE">
        <w:rPr>
          <w:b/>
          <w:bCs/>
          <w:sz w:val="24"/>
          <w:szCs w:val="24"/>
        </w:rPr>
        <w:t xml:space="preserve"> document as the primary reference protection concept in accordance with IEC 62305.</w:t>
      </w:r>
    </w:p>
    <w:sdt>
      <w:sdtPr>
        <w:rPr>
          <w:rFonts w:asciiTheme="minorHAnsi" w:eastAsiaTheme="minorEastAsia" w:hAnsiTheme="minorHAnsi" w:cstheme="minorBidi"/>
          <w:color w:val="auto"/>
          <w:kern w:val="2"/>
          <w:sz w:val="22"/>
          <w:szCs w:val="22"/>
          <w:lang w:eastAsia="en-US"/>
          <w14:ligatures w14:val="standardContextual"/>
        </w:rPr>
        <w:id w:val="-1050154124"/>
        <w:docPartObj>
          <w:docPartGallery w:val="Table of Contents"/>
          <w:docPartUnique/>
        </w:docPartObj>
      </w:sdtPr>
      <w:sdtEndPr>
        <w:rPr>
          <w:b/>
          <w:bCs/>
        </w:rPr>
      </w:sdtEndPr>
      <w:sdtContent>
        <w:p w14:paraId="2E2A79FB" w14:textId="511D00C9" w:rsidR="006F465E" w:rsidRDefault="006F465E">
          <w:pPr>
            <w:pStyle w:val="TOCHeading"/>
            <w:rPr>
              <w:rFonts w:hint="eastAsia"/>
            </w:rPr>
          </w:pPr>
          <w:r>
            <w:t>Contents</w:t>
          </w:r>
        </w:p>
        <w:p w14:paraId="1FD55191" w14:textId="29780D79" w:rsidR="00534AF0" w:rsidRDefault="006F465E">
          <w:pPr>
            <w:pStyle w:val="TOC1"/>
            <w:tabs>
              <w:tab w:val="right" w:leader="dot" w:pos="9016"/>
            </w:tabs>
            <w:rPr>
              <w:rFonts w:cstheme="minorBidi" w:hint="eastAsia"/>
              <w:noProof/>
              <w:kern w:val="2"/>
              <w:sz w:val="24"/>
              <w:szCs w:val="24"/>
              <w14:ligatures w14:val="standardContextual"/>
            </w:rPr>
          </w:pPr>
          <w:r w:rsidRPr="002C38C2">
            <w:rPr>
              <w:sz w:val="20"/>
              <w:szCs w:val="20"/>
            </w:rPr>
            <w:fldChar w:fldCharType="begin"/>
          </w:r>
          <w:r w:rsidRPr="002C38C2">
            <w:rPr>
              <w:sz w:val="20"/>
              <w:szCs w:val="20"/>
            </w:rPr>
            <w:instrText xml:space="preserve"> TOC \o "1-3" \h \z \u </w:instrText>
          </w:r>
          <w:r w:rsidRPr="002C38C2">
            <w:rPr>
              <w:sz w:val="20"/>
              <w:szCs w:val="20"/>
            </w:rPr>
            <w:fldChar w:fldCharType="separate"/>
          </w:r>
          <w:hyperlink w:anchor="_Toc221777707" w:history="1">
            <w:r w:rsidR="00534AF0" w:rsidRPr="005D3855">
              <w:rPr>
                <w:rStyle w:val="Hyperlink"/>
                <w:noProof/>
              </w:rPr>
              <w:t>1. Executive Summary</w:t>
            </w:r>
            <w:r w:rsidR="00534AF0">
              <w:rPr>
                <w:noProof/>
                <w:webHidden/>
              </w:rPr>
              <w:tab/>
            </w:r>
            <w:r w:rsidR="00534AF0">
              <w:rPr>
                <w:noProof/>
                <w:webHidden/>
              </w:rPr>
              <w:fldChar w:fldCharType="begin"/>
            </w:r>
            <w:r w:rsidR="00534AF0">
              <w:rPr>
                <w:noProof/>
                <w:webHidden/>
              </w:rPr>
              <w:instrText xml:space="preserve"> PAGEREF _Toc221777707 \h </w:instrText>
            </w:r>
            <w:r w:rsidR="00534AF0">
              <w:rPr>
                <w:noProof/>
                <w:webHidden/>
              </w:rPr>
            </w:r>
            <w:r w:rsidR="00534AF0">
              <w:rPr>
                <w:noProof/>
                <w:webHidden/>
              </w:rPr>
              <w:fldChar w:fldCharType="separate"/>
            </w:r>
            <w:r w:rsidR="00534AF0">
              <w:rPr>
                <w:noProof/>
                <w:webHidden/>
              </w:rPr>
              <w:t>4</w:t>
            </w:r>
            <w:r w:rsidR="00534AF0">
              <w:rPr>
                <w:noProof/>
                <w:webHidden/>
              </w:rPr>
              <w:fldChar w:fldCharType="end"/>
            </w:r>
          </w:hyperlink>
        </w:p>
        <w:p w14:paraId="55A6DAA0" w14:textId="70703FF6" w:rsidR="00534AF0" w:rsidRDefault="00534AF0">
          <w:pPr>
            <w:pStyle w:val="TOC1"/>
            <w:tabs>
              <w:tab w:val="right" w:leader="dot" w:pos="9016"/>
            </w:tabs>
            <w:rPr>
              <w:rFonts w:cstheme="minorBidi" w:hint="eastAsia"/>
              <w:noProof/>
              <w:kern w:val="2"/>
              <w:sz w:val="24"/>
              <w:szCs w:val="24"/>
              <w14:ligatures w14:val="standardContextual"/>
            </w:rPr>
          </w:pPr>
          <w:hyperlink w:anchor="_Toc221777708" w:history="1">
            <w:r w:rsidRPr="005D3855">
              <w:rPr>
                <w:rStyle w:val="Hyperlink"/>
                <w:noProof/>
              </w:rPr>
              <w:t>2. Purpose of the Document</w:t>
            </w:r>
            <w:r>
              <w:rPr>
                <w:noProof/>
                <w:webHidden/>
              </w:rPr>
              <w:tab/>
            </w:r>
            <w:r>
              <w:rPr>
                <w:noProof/>
                <w:webHidden/>
              </w:rPr>
              <w:fldChar w:fldCharType="begin"/>
            </w:r>
            <w:r>
              <w:rPr>
                <w:noProof/>
                <w:webHidden/>
              </w:rPr>
              <w:instrText xml:space="preserve"> PAGEREF _Toc221777708 \h </w:instrText>
            </w:r>
            <w:r>
              <w:rPr>
                <w:noProof/>
                <w:webHidden/>
              </w:rPr>
            </w:r>
            <w:r>
              <w:rPr>
                <w:noProof/>
                <w:webHidden/>
              </w:rPr>
              <w:fldChar w:fldCharType="separate"/>
            </w:r>
            <w:r>
              <w:rPr>
                <w:noProof/>
                <w:webHidden/>
              </w:rPr>
              <w:t>4</w:t>
            </w:r>
            <w:r>
              <w:rPr>
                <w:noProof/>
                <w:webHidden/>
              </w:rPr>
              <w:fldChar w:fldCharType="end"/>
            </w:r>
          </w:hyperlink>
        </w:p>
        <w:p w14:paraId="7D1E19BE" w14:textId="0B256D9E" w:rsidR="00534AF0" w:rsidRDefault="00534AF0">
          <w:pPr>
            <w:pStyle w:val="TOC1"/>
            <w:tabs>
              <w:tab w:val="right" w:leader="dot" w:pos="9016"/>
            </w:tabs>
            <w:rPr>
              <w:rFonts w:cstheme="minorBidi" w:hint="eastAsia"/>
              <w:noProof/>
              <w:kern w:val="2"/>
              <w:sz w:val="24"/>
              <w:szCs w:val="24"/>
              <w14:ligatures w14:val="standardContextual"/>
            </w:rPr>
          </w:pPr>
          <w:hyperlink w:anchor="_Toc221777709" w:history="1">
            <w:r w:rsidRPr="005D3855">
              <w:rPr>
                <w:rStyle w:val="Hyperlink"/>
                <w:noProof/>
              </w:rPr>
              <w:t>3. Applicable Standards</w:t>
            </w:r>
            <w:r>
              <w:rPr>
                <w:noProof/>
                <w:webHidden/>
              </w:rPr>
              <w:tab/>
            </w:r>
            <w:r>
              <w:rPr>
                <w:noProof/>
                <w:webHidden/>
              </w:rPr>
              <w:fldChar w:fldCharType="begin"/>
            </w:r>
            <w:r>
              <w:rPr>
                <w:noProof/>
                <w:webHidden/>
              </w:rPr>
              <w:instrText xml:space="preserve"> PAGEREF _Toc221777709 \h </w:instrText>
            </w:r>
            <w:r>
              <w:rPr>
                <w:noProof/>
                <w:webHidden/>
              </w:rPr>
            </w:r>
            <w:r>
              <w:rPr>
                <w:noProof/>
                <w:webHidden/>
              </w:rPr>
              <w:fldChar w:fldCharType="separate"/>
            </w:r>
            <w:r>
              <w:rPr>
                <w:noProof/>
                <w:webHidden/>
              </w:rPr>
              <w:t>5</w:t>
            </w:r>
            <w:r>
              <w:rPr>
                <w:noProof/>
                <w:webHidden/>
              </w:rPr>
              <w:fldChar w:fldCharType="end"/>
            </w:r>
          </w:hyperlink>
        </w:p>
        <w:p w14:paraId="06CE8444" w14:textId="11C60075" w:rsidR="00534AF0" w:rsidRDefault="00534AF0">
          <w:pPr>
            <w:pStyle w:val="TOC1"/>
            <w:tabs>
              <w:tab w:val="right" w:leader="dot" w:pos="9016"/>
            </w:tabs>
            <w:rPr>
              <w:rFonts w:cstheme="minorBidi" w:hint="eastAsia"/>
              <w:noProof/>
              <w:kern w:val="2"/>
              <w:sz w:val="24"/>
              <w:szCs w:val="24"/>
              <w14:ligatures w14:val="standardContextual"/>
            </w:rPr>
          </w:pPr>
          <w:hyperlink w:anchor="_Toc221777710" w:history="1">
            <w:r w:rsidRPr="005D3855">
              <w:rPr>
                <w:rStyle w:val="Hyperlink"/>
                <w:noProof/>
              </w:rPr>
              <w:t>4. BESS-Specific Lightning Protection Challenges</w:t>
            </w:r>
            <w:r>
              <w:rPr>
                <w:noProof/>
                <w:webHidden/>
              </w:rPr>
              <w:tab/>
            </w:r>
            <w:r>
              <w:rPr>
                <w:noProof/>
                <w:webHidden/>
              </w:rPr>
              <w:fldChar w:fldCharType="begin"/>
            </w:r>
            <w:r>
              <w:rPr>
                <w:noProof/>
                <w:webHidden/>
              </w:rPr>
              <w:instrText xml:space="preserve"> PAGEREF _Toc221777710 \h </w:instrText>
            </w:r>
            <w:r>
              <w:rPr>
                <w:noProof/>
                <w:webHidden/>
              </w:rPr>
            </w:r>
            <w:r>
              <w:rPr>
                <w:noProof/>
                <w:webHidden/>
              </w:rPr>
              <w:fldChar w:fldCharType="separate"/>
            </w:r>
            <w:r>
              <w:rPr>
                <w:noProof/>
                <w:webHidden/>
              </w:rPr>
              <w:t>5</w:t>
            </w:r>
            <w:r>
              <w:rPr>
                <w:noProof/>
                <w:webHidden/>
              </w:rPr>
              <w:fldChar w:fldCharType="end"/>
            </w:r>
          </w:hyperlink>
        </w:p>
        <w:p w14:paraId="3BB4CA18" w14:textId="143ABFCC" w:rsidR="00534AF0" w:rsidRDefault="00534AF0">
          <w:pPr>
            <w:pStyle w:val="TOC2"/>
            <w:tabs>
              <w:tab w:val="right" w:leader="dot" w:pos="9016"/>
            </w:tabs>
            <w:rPr>
              <w:rFonts w:cstheme="minorBidi" w:hint="eastAsia"/>
              <w:noProof/>
              <w:kern w:val="2"/>
              <w:sz w:val="24"/>
              <w:szCs w:val="24"/>
              <w14:ligatures w14:val="standardContextual"/>
            </w:rPr>
          </w:pPr>
          <w:hyperlink w:anchor="_Toc221777711" w:history="1">
            <w:r w:rsidRPr="005D3855">
              <w:rPr>
                <w:rStyle w:val="Hyperlink"/>
                <w:noProof/>
              </w:rPr>
              <w:t>4.1 Lithium-ion fire hazard</w:t>
            </w:r>
            <w:r>
              <w:rPr>
                <w:noProof/>
                <w:webHidden/>
              </w:rPr>
              <w:tab/>
            </w:r>
            <w:r>
              <w:rPr>
                <w:noProof/>
                <w:webHidden/>
              </w:rPr>
              <w:fldChar w:fldCharType="begin"/>
            </w:r>
            <w:r>
              <w:rPr>
                <w:noProof/>
                <w:webHidden/>
              </w:rPr>
              <w:instrText xml:space="preserve"> PAGEREF _Toc221777711 \h </w:instrText>
            </w:r>
            <w:r>
              <w:rPr>
                <w:noProof/>
                <w:webHidden/>
              </w:rPr>
            </w:r>
            <w:r>
              <w:rPr>
                <w:noProof/>
                <w:webHidden/>
              </w:rPr>
              <w:fldChar w:fldCharType="separate"/>
            </w:r>
            <w:r>
              <w:rPr>
                <w:noProof/>
                <w:webHidden/>
              </w:rPr>
              <w:t>5</w:t>
            </w:r>
            <w:r>
              <w:rPr>
                <w:noProof/>
                <w:webHidden/>
              </w:rPr>
              <w:fldChar w:fldCharType="end"/>
            </w:r>
          </w:hyperlink>
        </w:p>
        <w:p w14:paraId="21B9C6B3" w14:textId="2BB1AC55" w:rsidR="00534AF0" w:rsidRDefault="00534AF0">
          <w:pPr>
            <w:pStyle w:val="TOC2"/>
            <w:tabs>
              <w:tab w:val="right" w:leader="dot" w:pos="9016"/>
            </w:tabs>
            <w:rPr>
              <w:rFonts w:cstheme="minorBidi" w:hint="eastAsia"/>
              <w:noProof/>
              <w:kern w:val="2"/>
              <w:sz w:val="24"/>
              <w:szCs w:val="24"/>
              <w14:ligatures w14:val="standardContextual"/>
            </w:rPr>
          </w:pPr>
          <w:hyperlink w:anchor="_Toc221777712" w:history="1">
            <w:r w:rsidRPr="005D3855">
              <w:rPr>
                <w:rStyle w:val="Hyperlink"/>
                <w:noProof/>
              </w:rPr>
              <w:t>4.2 High-density power electronics</w:t>
            </w:r>
            <w:r>
              <w:rPr>
                <w:noProof/>
                <w:webHidden/>
              </w:rPr>
              <w:tab/>
            </w:r>
            <w:r>
              <w:rPr>
                <w:noProof/>
                <w:webHidden/>
              </w:rPr>
              <w:fldChar w:fldCharType="begin"/>
            </w:r>
            <w:r>
              <w:rPr>
                <w:noProof/>
                <w:webHidden/>
              </w:rPr>
              <w:instrText xml:space="preserve"> PAGEREF _Toc221777712 \h </w:instrText>
            </w:r>
            <w:r>
              <w:rPr>
                <w:noProof/>
                <w:webHidden/>
              </w:rPr>
            </w:r>
            <w:r>
              <w:rPr>
                <w:noProof/>
                <w:webHidden/>
              </w:rPr>
              <w:fldChar w:fldCharType="separate"/>
            </w:r>
            <w:r>
              <w:rPr>
                <w:noProof/>
                <w:webHidden/>
              </w:rPr>
              <w:t>5</w:t>
            </w:r>
            <w:r>
              <w:rPr>
                <w:noProof/>
                <w:webHidden/>
              </w:rPr>
              <w:fldChar w:fldCharType="end"/>
            </w:r>
          </w:hyperlink>
        </w:p>
        <w:p w14:paraId="6F087B8B" w14:textId="0DA434FC" w:rsidR="00534AF0" w:rsidRDefault="00534AF0">
          <w:pPr>
            <w:pStyle w:val="TOC2"/>
            <w:tabs>
              <w:tab w:val="right" w:leader="dot" w:pos="9016"/>
            </w:tabs>
            <w:rPr>
              <w:rFonts w:cstheme="minorBidi" w:hint="eastAsia"/>
              <w:noProof/>
              <w:kern w:val="2"/>
              <w:sz w:val="24"/>
              <w:szCs w:val="24"/>
              <w14:ligatures w14:val="standardContextual"/>
            </w:rPr>
          </w:pPr>
          <w:hyperlink w:anchor="_Toc221777713" w:history="1">
            <w:r w:rsidRPr="005D3855">
              <w:rPr>
                <w:rStyle w:val="Hyperlink"/>
                <w:noProof/>
              </w:rPr>
              <w:t>4.3 Compact metallic enclosures</w:t>
            </w:r>
            <w:r>
              <w:rPr>
                <w:noProof/>
                <w:webHidden/>
              </w:rPr>
              <w:tab/>
            </w:r>
            <w:r>
              <w:rPr>
                <w:noProof/>
                <w:webHidden/>
              </w:rPr>
              <w:fldChar w:fldCharType="begin"/>
            </w:r>
            <w:r>
              <w:rPr>
                <w:noProof/>
                <w:webHidden/>
              </w:rPr>
              <w:instrText xml:space="preserve"> PAGEREF _Toc221777713 \h </w:instrText>
            </w:r>
            <w:r>
              <w:rPr>
                <w:noProof/>
                <w:webHidden/>
              </w:rPr>
            </w:r>
            <w:r>
              <w:rPr>
                <w:noProof/>
                <w:webHidden/>
              </w:rPr>
              <w:fldChar w:fldCharType="separate"/>
            </w:r>
            <w:r>
              <w:rPr>
                <w:noProof/>
                <w:webHidden/>
              </w:rPr>
              <w:t>5</w:t>
            </w:r>
            <w:r>
              <w:rPr>
                <w:noProof/>
                <w:webHidden/>
              </w:rPr>
              <w:fldChar w:fldCharType="end"/>
            </w:r>
          </w:hyperlink>
        </w:p>
        <w:p w14:paraId="33787E61" w14:textId="386EAF0E" w:rsidR="00534AF0" w:rsidRDefault="00534AF0">
          <w:pPr>
            <w:pStyle w:val="TOC1"/>
            <w:tabs>
              <w:tab w:val="right" w:leader="dot" w:pos="9016"/>
            </w:tabs>
            <w:rPr>
              <w:rFonts w:cstheme="minorBidi" w:hint="eastAsia"/>
              <w:noProof/>
              <w:kern w:val="2"/>
              <w:sz w:val="24"/>
              <w:szCs w:val="24"/>
              <w14:ligatures w14:val="standardContextual"/>
            </w:rPr>
          </w:pPr>
          <w:hyperlink w:anchor="_Toc221777714" w:history="1">
            <w:r w:rsidRPr="005D3855">
              <w:rPr>
                <w:rStyle w:val="Hyperlink"/>
                <w:noProof/>
              </w:rPr>
              <w:t>5. Risk Assessment Requirement</w:t>
            </w:r>
            <w:r>
              <w:rPr>
                <w:noProof/>
                <w:webHidden/>
              </w:rPr>
              <w:tab/>
            </w:r>
            <w:r>
              <w:rPr>
                <w:noProof/>
                <w:webHidden/>
              </w:rPr>
              <w:fldChar w:fldCharType="begin"/>
            </w:r>
            <w:r>
              <w:rPr>
                <w:noProof/>
                <w:webHidden/>
              </w:rPr>
              <w:instrText xml:space="preserve"> PAGEREF _Toc221777714 \h </w:instrText>
            </w:r>
            <w:r>
              <w:rPr>
                <w:noProof/>
                <w:webHidden/>
              </w:rPr>
            </w:r>
            <w:r>
              <w:rPr>
                <w:noProof/>
                <w:webHidden/>
              </w:rPr>
              <w:fldChar w:fldCharType="separate"/>
            </w:r>
            <w:r>
              <w:rPr>
                <w:noProof/>
                <w:webHidden/>
              </w:rPr>
              <w:t>6</w:t>
            </w:r>
            <w:r>
              <w:rPr>
                <w:noProof/>
                <w:webHidden/>
              </w:rPr>
              <w:fldChar w:fldCharType="end"/>
            </w:r>
          </w:hyperlink>
        </w:p>
        <w:p w14:paraId="309524E2" w14:textId="3FF217C5" w:rsidR="00534AF0" w:rsidRDefault="00534AF0">
          <w:pPr>
            <w:pStyle w:val="TOC1"/>
            <w:tabs>
              <w:tab w:val="right" w:leader="dot" w:pos="9016"/>
            </w:tabs>
            <w:rPr>
              <w:rFonts w:cstheme="minorBidi" w:hint="eastAsia"/>
              <w:noProof/>
              <w:kern w:val="2"/>
              <w:sz w:val="24"/>
              <w:szCs w:val="24"/>
              <w14:ligatures w14:val="standardContextual"/>
            </w:rPr>
          </w:pPr>
          <w:hyperlink w:anchor="_Toc221777715" w:history="1">
            <w:r w:rsidRPr="005D3855">
              <w:rPr>
                <w:rStyle w:val="Hyperlink"/>
                <w:noProof/>
              </w:rPr>
              <w:t>6. Protection Concepts Considered</w:t>
            </w:r>
            <w:r>
              <w:rPr>
                <w:noProof/>
                <w:webHidden/>
              </w:rPr>
              <w:tab/>
            </w:r>
            <w:r>
              <w:rPr>
                <w:noProof/>
                <w:webHidden/>
              </w:rPr>
              <w:fldChar w:fldCharType="begin"/>
            </w:r>
            <w:r>
              <w:rPr>
                <w:noProof/>
                <w:webHidden/>
              </w:rPr>
              <w:instrText xml:space="preserve"> PAGEREF _Toc221777715 \h </w:instrText>
            </w:r>
            <w:r>
              <w:rPr>
                <w:noProof/>
                <w:webHidden/>
              </w:rPr>
            </w:r>
            <w:r>
              <w:rPr>
                <w:noProof/>
                <w:webHidden/>
              </w:rPr>
              <w:fldChar w:fldCharType="separate"/>
            </w:r>
            <w:r>
              <w:rPr>
                <w:noProof/>
                <w:webHidden/>
              </w:rPr>
              <w:t>6</w:t>
            </w:r>
            <w:r>
              <w:rPr>
                <w:noProof/>
                <w:webHidden/>
              </w:rPr>
              <w:fldChar w:fldCharType="end"/>
            </w:r>
          </w:hyperlink>
        </w:p>
        <w:p w14:paraId="64B4BD2E" w14:textId="59F258C0" w:rsidR="00534AF0" w:rsidRDefault="00534AF0">
          <w:pPr>
            <w:pStyle w:val="TOC2"/>
            <w:tabs>
              <w:tab w:val="right" w:leader="dot" w:pos="9016"/>
            </w:tabs>
            <w:rPr>
              <w:rFonts w:cstheme="minorBidi" w:hint="eastAsia"/>
              <w:noProof/>
              <w:kern w:val="2"/>
              <w:sz w:val="24"/>
              <w:szCs w:val="24"/>
              <w14:ligatures w14:val="standardContextual"/>
            </w:rPr>
          </w:pPr>
          <w:hyperlink w:anchor="_Toc221777716" w:history="1">
            <w:r w:rsidRPr="005D3855">
              <w:rPr>
                <w:rStyle w:val="Hyperlink"/>
                <w:noProof/>
              </w:rPr>
              <w:t>6.1 HVI Insulated Lightning Protection System</w:t>
            </w:r>
            <w:r>
              <w:rPr>
                <w:noProof/>
                <w:webHidden/>
              </w:rPr>
              <w:tab/>
            </w:r>
            <w:r>
              <w:rPr>
                <w:noProof/>
                <w:webHidden/>
              </w:rPr>
              <w:fldChar w:fldCharType="begin"/>
            </w:r>
            <w:r>
              <w:rPr>
                <w:noProof/>
                <w:webHidden/>
              </w:rPr>
              <w:instrText xml:space="preserve"> PAGEREF _Toc221777716 \h </w:instrText>
            </w:r>
            <w:r>
              <w:rPr>
                <w:noProof/>
                <w:webHidden/>
              </w:rPr>
            </w:r>
            <w:r>
              <w:rPr>
                <w:noProof/>
                <w:webHidden/>
              </w:rPr>
              <w:fldChar w:fldCharType="separate"/>
            </w:r>
            <w:r>
              <w:rPr>
                <w:noProof/>
                <w:webHidden/>
              </w:rPr>
              <w:t>6</w:t>
            </w:r>
            <w:r>
              <w:rPr>
                <w:noProof/>
                <w:webHidden/>
              </w:rPr>
              <w:fldChar w:fldCharType="end"/>
            </w:r>
          </w:hyperlink>
        </w:p>
        <w:p w14:paraId="04CA67B4" w14:textId="59044E90" w:rsidR="00534AF0" w:rsidRDefault="00534AF0">
          <w:pPr>
            <w:pStyle w:val="TOC3"/>
            <w:tabs>
              <w:tab w:val="right" w:leader="dot" w:pos="9016"/>
            </w:tabs>
            <w:rPr>
              <w:rFonts w:cstheme="minorBidi" w:hint="eastAsia"/>
              <w:noProof/>
              <w:kern w:val="2"/>
              <w:sz w:val="24"/>
              <w:szCs w:val="24"/>
              <w14:ligatures w14:val="standardContextual"/>
            </w:rPr>
          </w:pPr>
          <w:hyperlink w:anchor="_Toc221777717" w:history="1">
            <w:r w:rsidRPr="005D3855">
              <w:rPr>
                <w:rStyle w:val="Hyperlink"/>
                <w:noProof/>
              </w:rPr>
              <w:t>Contribution of Insulated Lightning Protection (HVI) to High BESS Availability</w:t>
            </w:r>
            <w:r>
              <w:rPr>
                <w:noProof/>
                <w:webHidden/>
              </w:rPr>
              <w:tab/>
            </w:r>
            <w:r>
              <w:rPr>
                <w:noProof/>
                <w:webHidden/>
              </w:rPr>
              <w:fldChar w:fldCharType="begin"/>
            </w:r>
            <w:r>
              <w:rPr>
                <w:noProof/>
                <w:webHidden/>
              </w:rPr>
              <w:instrText xml:space="preserve"> PAGEREF _Toc221777717 \h </w:instrText>
            </w:r>
            <w:r>
              <w:rPr>
                <w:noProof/>
                <w:webHidden/>
              </w:rPr>
            </w:r>
            <w:r>
              <w:rPr>
                <w:noProof/>
                <w:webHidden/>
              </w:rPr>
              <w:fldChar w:fldCharType="separate"/>
            </w:r>
            <w:r>
              <w:rPr>
                <w:noProof/>
                <w:webHidden/>
              </w:rPr>
              <w:t>7</w:t>
            </w:r>
            <w:r>
              <w:rPr>
                <w:noProof/>
                <w:webHidden/>
              </w:rPr>
              <w:fldChar w:fldCharType="end"/>
            </w:r>
          </w:hyperlink>
        </w:p>
        <w:p w14:paraId="63F91DA2" w14:textId="55FFA7ED" w:rsidR="00534AF0" w:rsidRDefault="00534AF0">
          <w:pPr>
            <w:pStyle w:val="TOC1"/>
            <w:tabs>
              <w:tab w:val="right" w:leader="dot" w:pos="9016"/>
            </w:tabs>
            <w:rPr>
              <w:rFonts w:cstheme="minorBidi" w:hint="eastAsia"/>
              <w:noProof/>
              <w:kern w:val="2"/>
              <w:sz w:val="24"/>
              <w:szCs w:val="24"/>
              <w14:ligatures w14:val="standardContextual"/>
            </w:rPr>
          </w:pPr>
          <w:hyperlink w:anchor="_Toc221777718" w:history="1">
            <w:r w:rsidRPr="005D3855">
              <w:rPr>
                <w:rStyle w:val="Hyperlink"/>
                <w:noProof/>
              </w:rPr>
              <w:t>7. Single BESS Unit Protection Concept</w:t>
            </w:r>
            <w:r>
              <w:rPr>
                <w:noProof/>
                <w:webHidden/>
              </w:rPr>
              <w:tab/>
            </w:r>
            <w:r>
              <w:rPr>
                <w:noProof/>
                <w:webHidden/>
              </w:rPr>
              <w:fldChar w:fldCharType="begin"/>
            </w:r>
            <w:r>
              <w:rPr>
                <w:noProof/>
                <w:webHidden/>
              </w:rPr>
              <w:instrText xml:space="preserve"> PAGEREF _Toc221777718 \h </w:instrText>
            </w:r>
            <w:r>
              <w:rPr>
                <w:noProof/>
                <w:webHidden/>
              </w:rPr>
            </w:r>
            <w:r>
              <w:rPr>
                <w:noProof/>
                <w:webHidden/>
              </w:rPr>
              <w:fldChar w:fldCharType="separate"/>
            </w:r>
            <w:r>
              <w:rPr>
                <w:noProof/>
                <w:webHidden/>
              </w:rPr>
              <w:t>8</w:t>
            </w:r>
            <w:r>
              <w:rPr>
                <w:noProof/>
                <w:webHidden/>
              </w:rPr>
              <w:fldChar w:fldCharType="end"/>
            </w:r>
          </w:hyperlink>
        </w:p>
        <w:p w14:paraId="66F2C75C" w14:textId="08B2188D" w:rsidR="00534AF0" w:rsidRDefault="00534AF0">
          <w:pPr>
            <w:pStyle w:val="TOC2"/>
            <w:tabs>
              <w:tab w:val="right" w:leader="dot" w:pos="9016"/>
            </w:tabs>
            <w:rPr>
              <w:rFonts w:cstheme="minorBidi" w:hint="eastAsia"/>
              <w:noProof/>
              <w:kern w:val="2"/>
              <w:sz w:val="24"/>
              <w:szCs w:val="24"/>
              <w14:ligatures w14:val="standardContextual"/>
            </w:rPr>
          </w:pPr>
          <w:hyperlink w:anchor="_Toc221777719" w:history="1">
            <w:r w:rsidRPr="005D3855">
              <w:rPr>
                <w:rStyle w:val="Hyperlink"/>
                <w:noProof/>
              </w:rPr>
              <w:t>7.1 Geometry Assumption</w:t>
            </w:r>
            <w:r>
              <w:rPr>
                <w:noProof/>
                <w:webHidden/>
              </w:rPr>
              <w:tab/>
            </w:r>
            <w:r>
              <w:rPr>
                <w:noProof/>
                <w:webHidden/>
              </w:rPr>
              <w:fldChar w:fldCharType="begin"/>
            </w:r>
            <w:r>
              <w:rPr>
                <w:noProof/>
                <w:webHidden/>
              </w:rPr>
              <w:instrText xml:space="preserve"> PAGEREF _Toc221777719 \h </w:instrText>
            </w:r>
            <w:r>
              <w:rPr>
                <w:noProof/>
                <w:webHidden/>
              </w:rPr>
            </w:r>
            <w:r>
              <w:rPr>
                <w:noProof/>
                <w:webHidden/>
              </w:rPr>
              <w:fldChar w:fldCharType="separate"/>
            </w:r>
            <w:r>
              <w:rPr>
                <w:noProof/>
                <w:webHidden/>
              </w:rPr>
              <w:t>8</w:t>
            </w:r>
            <w:r>
              <w:rPr>
                <w:noProof/>
                <w:webHidden/>
              </w:rPr>
              <w:fldChar w:fldCharType="end"/>
            </w:r>
          </w:hyperlink>
        </w:p>
        <w:p w14:paraId="0AD709C3" w14:textId="3245CE69" w:rsidR="00534AF0" w:rsidRDefault="00534AF0">
          <w:pPr>
            <w:pStyle w:val="TOC2"/>
            <w:tabs>
              <w:tab w:val="right" w:leader="dot" w:pos="9016"/>
            </w:tabs>
            <w:rPr>
              <w:rFonts w:cstheme="minorBidi" w:hint="eastAsia"/>
              <w:noProof/>
              <w:kern w:val="2"/>
              <w:sz w:val="24"/>
              <w:szCs w:val="24"/>
              <w14:ligatures w14:val="standardContextual"/>
            </w:rPr>
          </w:pPr>
          <w:hyperlink w:anchor="_Toc221777720" w:history="1">
            <w:r w:rsidRPr="005D3855">
              <w:rPr>
                <w:rStyle w:val="Hyperlink"/>
                <w:noProof/>
              </w:rPr>
              <w:t>7.2 Pricing Summary – Single BESS</w:t>
            </w:r>
            <w:r>
              <w:rPr>
                <w:noProof/>
                <w:webHidden/>
              </w:rPr>
              <w:tab/>
            </w:r>
            <w:r>
              <w:rPr>
                <w:noProof/>
                <w:webHidden/>
              </w:rPr>
              <w:fldChar w:fldCharType="begin"/>
            </w:r>
            <w:r>
              <w:rPr>
                <w:noProof/>
                <w:webHidden/>
              </w:rPr>
              <w:instrText xml:space="preserve"> PAGEREF _Toc221777720 \h </w:instrText>
            </w:r>
            <w:r>
              <w:rPr>
                <w:noProof/>
                <w:webHidden/>
              </w:rPr>
            </w:r>
            <w:r>
              <w:rPr>
                <w:noProof/>
                <w:webHidden/>
              </w:rPr>
              <w:fldChar w:fldCharType="separate"/>
            </w:r>
            <w:r>
              <w:rPr>
                <w:noProof/>
                <w:webHidden/>
              </w:rPr>
              <w:t>8</w:t>
            </w:r>
            <w:r>
              <w:rPr>
                <w:noProof/>
                <w:webHidden/>
              </w:rPr>
              <w:fldChar w:fldCharType="end"/>
            </w:r>
          </w:hyperlink>
        </w:p>
        <w:p w14:paraId="769E428C" w14:textId="62FF9D9A" w:rsidR="00534AF0" w:rsidRDefault="00534AF0">
          <w:pPr>
            <w:pStyle w:val="TOC1"/>
            <w:tabs>
              <w:tab w:val="right" w:leader="dot" w:pos="9016"/>
            </w:tabs>
            <w:rPr>
              <w:rFonts w:cstheme="minorBidi" w:hint="eastAsia"/>
              <w:noProof/>
              <w:kern w:val="2"/>
              <w:sz w:val="24"/>
              <w:szCs w:val="24"/>
              <w14:ligatures w14:val="standardContextual"/>
            </w:rPr>
          </w:pPr>
          <w:hyperlink w:anchor="_Toc221777721" w:history="1">
            <w:r w:rsidRPr="005D3855">
              <w:rPr>
                <w:rStyle w:val="Hyperlink"/>
                <w:noProof/>
              </w:rPr>
              <w:t>8. MV Skid Protection Concept (5 MW Class)</w:t>
            </w:r>
            <w:r>
              <w:rPr>
                <w:noProof/>
                <w:webHidden/>
              </w:rPr>
              <w:tab/>
            </w:r>
            <w:r>
              <w:rPr>
                <w:noProof/>
                <w:webHidden/>
              </w:rPr>
              <w:fldChar w:fldCharType="begin"/>
            </w:r>
            <w:r>
              <w:rPr>
                <w:noProof/>
                <w:webHidden/>
              </w:rPr>
              <w:instrText xml:space="preserve"> PAGEREF _Toc221777721 \h </w:instrText>
            </w:r>
            <w:r>
              <w:rPr>
                <w:noProof/>
                <w:webHidden/>
              </w:rPr>
            </w:r>
            <w:r>
              <w:rPr>
                <w:noProof/>
                <w:webHidden/>
              </w:rPr>
              <w:fldChar w:fldCharType="separate"/>
            </w:r>
            <w:r>
              <w:rPr>
                <w:noProof/>
                <w:webHidden/>
              </w:rPr>
              <w:t>10</w:t>
            </w:r>
            <w:r>
              <w:rPr>
                <w:noProof/>
                <w:webHidden/>
              </w:rPr>
              <w:fldChar w:fldCharType="end"/>
            </w:r>
          </w:hyperlink>
        </w:p>
        <w:p w14:paraId="306BE45B" w14:textId="6317F6A3" w:rsidR="00534AF0" w:rsidRDefault="00534AF0">
          <w:pPr>
            <w:pStyle w:val="TOC2"/>
            <w:tabs>
              <w:tab w:val="right" w:leader="dot" w:pos="9016"/>
            </w:tabs>
            <w:rPr>
              <w:rFonts w:cstheme="minorBidi" w:hint="eastAsia"/>
              <w:noProof/>
              <w:kern w:val="2"/>
              <w:sz w:val="24"/>
              <w:szCs w:val="24"/>
              <w14:ligatures w14:val="standardContextual"/>
            </w:rPr>
          </w:pPr>
          <w:hyperlink w:anchor="_Toc221777722" w:history="1">
            <w:r w:rsidRPr="005D3855">
              <w:rPr>
                <w:rStyle w:val="Hyperlink"/>
                <w:noProof/>
              </w:rPr>
              <w:t>8.1 Equipment Scope</w:t>
            </w:r>
            <w:r>
              <w:rPr>
                <w:noProof/>
                <w:webHidden/>
              </w:rPr>
              <w:tab/>
            </w:r>
            <w:r>
              <w:rPr>
                <w:noProof/>
                <w:webHidden/>
              </w:rPr>
              <w:fldChar w:fldCharType="begin"/>
            </w:r>
            <w:r>
              <w:rPr>
                <w:noProof/>
                <w:webHidden/>
              </w:rPr>
              <w:instrText xml:space="preserve"> PAGEREF _Toc221777722 \h </w:instrText>
            </w:r>
            <w:r>
              <w:rPr>
                <w:noProof/>
                <w:webHidden/>
              </w:rPr>
            </w:r>
            <w:r>
              <w:rPr>
                <w:noProof/>
                <w:webHidden/>
              </w:rPr>
              <w:fldChar w:fldCharType="separate"/>
            </w:r>
            <w:r>
              <w:rPr>
                <w:noProof/>
                <w:webHidden/>
              </w:rPr>
              <w:t>10</w:t>
            </w:r>
            <w:r>
              <w:rPr>
                <w:noProof/>
                <w:webHidden/>
              </w:rPr>
              <w:fldChar w:fldCharType="end"/>
            </w:r>
          </w:hyperlink>
        </w:p>
        <w:p w14:paraId="36243553" w14:textId="089D723F" w:rsidR="00534AF0" w:rsidRDefault="00534AF0">
          <w:pPr>
            <w:pStyle w:val="TOC2"/>
            <w:tabs>
              <w:tab w:val="right" w:leader="dot" w:pos="9016"/>
            </w:tabs>
            <w:rPr>
              <w:rFonts w:cstheme="minorBidi" w:hint="eastAsia"/>
              <w:noProof/>
              <w:kern w:val="2"/>
              <w:sz w:val="24"/>
              <w:szCs w:val="24"/>
              <w14:ligatures w14:val="standardContextual"/>
            </w:rPr>
          </w:pPr>
          <w:hyperlink w:anchor="_Toc221777723" w:history="1">
            <w:r w:rsidRPr="005D3855">
              <w:rPr>
                <w:rStyle w:val="Hyperlink"/>
                <w:noProof/>
              </w:rPr>
              <w:t>8.2 Pricing Summary – MV Skid</w:t>
            </w:r>
            <w:r>
              <w:rPr>
                <w:noProof/>
                <w:webHidden/>
              </w:rPr>
              <w:tab/>
            </w:r>
            <w:r>
              <w:rPr>
                <w:noProof/>
                <w:webHidden/>
              </w:rPr>
              <w:fldChar w:fldCharType="begin"/>
            </w:r>
            <w:r>
              <w:rPr>
                <w:noProof/>
                <w:webHidden/>
              </w:rPr>
              <w:instrText xml:space="preserve"> PAGEREF _Toc221777723 \h </w:instrText>
            </w:r>
            <w:r>
              <w:rPr>
                <w:noProof/>
                <w:webHidden/>
              </w:rPr>
            </w:r>
            <w:r>
              <w:rPr>
                <w:noProof/>
                <w:webHidden/>
              </w:rPr>
              <w:fldChar w:fldCharType="separate"/>
            </w:r>
            <w:r>
              <w:rPr>
                <w:noProof/>
                <w:webHidden/>
              </w:rPr>
              <w:t>10</w:t>
            </w:r>
            <w:r>
              <w:rPr>
                <w:noProof/>
                <w:webHidden/>
              </w:rPr>
              <w:fldChar w:fldCharType="end"/>
            </w:r>
          </w:hyperlink>
        </w:p>
        <w:p w14:paraId="261E88D2" w14:textId="4C20A21E" w:rsidR="00534AF0" w:rsidRDefault="00534AF0">
          <w:pPr>
            <w:pStyle w:val="TOC1"/>
            <w:tabs>
              <w:tab w:val="right" w:leader="dot" w:pos="9016"/>
            </w:tabs>
            <w:rPr>
              <w:rFonts w:cstheme="minorBidi" w:hint="eastAsia"/>
              <w:noProof/>
              <w:kern w:val="2"/>
              <w:sz w:val="24"/>
              <w:szCs w:val="24"/>
              <w14:ligatures w14:val="standardContextual"/>
            </w:rPr>
          </w:pPr>
          <w:hyperlink w:anchor="_Toc221777724" w:history="1">
            <w:r w:rsidRPr="005D3855">
              <w:rPr>
                <w:rStyle w:val="Hyperlink"/>
                <w:noProof/>
              </w:rPr>
              <w:t>9. Site-Level Lightning Protection Strategy</w:t>
            </w:r>
            <w:r>
              <w:rPr>
                <w:noProof/>
                <w:webHidden/>
              </w:rPr>
              <w:tab/>
            </w:r>
            <w:r>
              <w:rPr>
                <w:noProof/>
                <w:webHidden/>
              </w:rPr>
              <w:fldChar w:fldCharType="begin"/>
            </w:r>
            <w:r>
              <w:rPr>
                <w:noProof/>
                <w:webHidden/>
              </w:rPr>
              <w:instrText xml:space="preserve"> PAGEREF _Toc221777724 \h </w:instrText>
            </w:r>
            <w:r>
              <w:rPr>
                <w:noProof/>
                <w:webHidden/>
              </w:rPr>
            </w:r>
            <w:r>
              <w:rPr>
                <w:noProof/>
                <w:webHidden/>
              </w:rPr>
              <w:fldChar w:fldCharType="separate"/>
            </w:r>
            <w:r>
              <w:rPr>
                <w:noProof/>
                <w:webHidden/>
              </w:rPr>
              <w:t>12</w:t>
            </w:r>
            <w:r>
              <w:rPr>
                <w:noProof/>
                <w:webHidden/>
              </w:rPr>
              <w:fldChar w:fldCharType="end"/>
            </w:r>
          </w:hyperlink>
        </w:p>
        <w:p w14:paraId="7C73A7B1" w14:textId="40435CE0" w:rsidR="00534AF0" w:rsidRDefault="00534AF0">
          <w:pPr>
            <w:pStyle w:val="TOC1"/>
            <w:tabs>
              <w:tab w:val="right" w:leader="dot" w:pos="9016"/>
            </w:tabs>
            <w:rPr>
              <w:rFonts w:cstheme="minorBidi" w:hint="eastAsia"/>
              <w:noProof/>
              <w:kern w:val="2"/>
              <w:sz w:val="24"/>
              <w:szCs w:val="24"/>
              <w14:ligatures w14:val="standardContextual"/>
            </w:rPr>
          </w:pPr>
          <w:hyperlink w:anchor="_Toc221777725" w:history="1">
            <w:r w:rsidRPr="005D3855">
              <w:rPr>
                <w:rStyle w:val="Hyperlink"/>
                <w:noProof/>
              </w:rPr>
              <w:t>10. Earthing and Surge Protection Coordination</w:t>
            </w:r>
            <w:r>
              <w:rPr>
                <w:noProof/>
                <w:webHidden/>
              </w:rPr>
              <w:tab/>
            </w:r>
            <w:r>
              <w:rPr>
                <w:noProof/>
                <w:webHidden/>
              </w:rPr>
              <w:fldChar w:fldCharType="begin"/>
            </w:r>
            <w:r>
              <w:rPr>
                <w:noProof/>
                <w:webHidden/>
              </w:rPr>
              <w:instrText xml:space="preserve"> PAGEREF _Toc221777725 \h </w:instrText>
            </w:r>
            <w:r>
              <w:rPr>
                <w:noProof/>
                <w:webHidden/>
              </w:rPr>
            </w:r>
            <w:r>
              <w:rPr>
                <w:noProof/>
                <w:webHidden/>
              </w:rPr>
              <w:fldChar w:fldCharType="separate"/>
            </w:r>
            <w:r>
              <w:rPr>
                <w:noProof/>
                <w:webHidden/>
              </w:rPr>
              <w:t>14</w:t>
            </w:r>
            <w:r>
              <w:rPr>
                <w:noProof/>
                <w:webHidden/>
              </w:rPr>
              <w:fldChar w:fldCharType="end"/>
            </w:r>
          </w:hyperlink>
        </w:p>
        <w:p w14:paraId="7BF53579" w14:textId="2FAF2CAB" w:rsidR="00534AF0" w:rsidRDefault="00534AF0">
          <w:pPr>
            <w:pStyle w:val="TOC2"/>
            <w:tabs>
              <w:tab w:val="right" w:leader="dot" w:pos="9016"/>
            </w:tabs>
            <w:rPr>
              <w:rFonts w:cstheme="minorBidi" w:hint="eastAsia"/>
              <w:noProof/>
              <w:kern w:val="2"/>
              <w:sz w:val="24"/>
              <w:szCs w:val="24"/>
              <w14:ligatures w14:val="standardContextual"/>
            </w:rPr>
          </w:pPr>
          <w:hyperlink w:anchor="_Toc221777726" w:history="1">
            <w:r w:rsidRPr="005D3855">
              <w:rPr>
                <w:rStyle w:val="Hyperlink"/>
                <w:noProof/>
              </w:rPr>
              <w:t>10.1 Earthing system</w:t>
            </w:r>
            <w:r>
              <w:rPr>
                <w:noProof/>
                <w:webHidden/>
              </w:rPr>
              <w:tab/>
            </w:r>
            <w:r>
              <w:rPr>
                <w:noProof/>
                <w:webHidden/>
              </w:rPr>
              <w:fldChar w:fldCharType="begin"/>
            </w:r>
            <w:r>
              <w:rPr>
                <w:noProof/>
                <w:webHidden/>
              </w:rPr>
              <w:instrText xml:space="preserve"> PAGEREF _Toc221777726 \h </w:instrText>
            </w:r>
            <w:r>
              <w:rPr>
                <w:noProof/>
                <w:webHidden/>
              </w:rPr>
            </w:r>
            <w:r>
              <w:rPr>
                <w:noProof/>
                <w:webHidden/>
              </w:rPr>
              <w:fldChar w:fldCharType="separate"/>
            </w:r>
            <w:r>
              <w:rPr>
                <w:noProof/>
                <w:webHidden/>
              </w:rPr>
              <w:t>14</w:t>
            </w:r>
            <w:r>
              <w:rPr>
                <w:noProof/>
                <w:webHidden/>
              </w:rPr>
              <w:fldChar w:fldCharType="end"/>
            </w:r>
          </w:hyperlink>
        </w:p>
        <w:p w14:paraId="09114CAF" w14:textId="41CBE238" w:rsidR="00534AF0" w:rsidRDefault="00534AF0">
          <w:pPr>
            <w:pStyle w:val="TOC2"/>
            <w:tabs>
              <w:tab w:val="right" w:leader="dot" w:pos="9016"/>
            </w:tabs>
            <w:rPr>
              <w:rFonts w:cstheme="minorBidi" w:hint="eastAsia"/>
              <w:noProof/>
              <w:kern w:val="2"/>
              <w:sz w:val="24"/>
              <w:szCs w:val="24"/>
              <w14:ligatures w14:val="standardContextual"/>
            </w:rPr>
          </w:pPr>
          <w:hyperlink w:anchor="_Toc221777727" w:history="1">
            <w:r w:rsidRPr="005D3855">
              <w:rPr>
                <w:rStyle w:val="Hyperlink"/>
                <w:noProof/>
              </w:rPr>
              <w:t>10.2 Surge protection devices (SPD)</w:t>
            </w:r>
            <w:r>
              <w:rPr>
                <w:noProof/>
                <w:webHidden/>
              </w:rPr>
              <w:tab/>
            </w:r>
            <w:r>
              <w:rPr>
                <w:noProof/>
                <w:webHidden/>
              </w:rPr>
              <w:fldChar w:fldCharType="begin"/>
            </w:r>
            <w:r>
              <w:rPr>
                <w:noProof/>
                <w:webHidden/>
              </w:rPr>
              <w:instrText xml:space="preserve"> PAGEREF _Toc221777727 \h </w:instrText>
            </w:r>
            <w:r>
              <w:rPr>
                <w:noProof/>
                <w:webHidden/>
              </w:rPr>
            </w:r>
            <w:r>
              <w:rPr>
                <w:noProof/>
                <w:webHidden/>
              </w:rPr>
              <w:fldChar w:fldCharType="separate"/>
            </w:r>
            <w:r>
              <w:rPr>
                <w:noProof/>
                <w:webHidden/>
              </w:rPr>
              <w:t>15</w:t>
            </w:r>
            <w:r>
              <w:rPr>
                <w:noProof/>
                <w:webHidden/>
              </w:rPr>
              <w:fldChar w:fldCharType="end"/>
            </w:r>
          </w:hyperlink>
        </w:p>
        <w:p w14:paraId="77B79470" w14:textId="640AEA79" w:rsidR="00534AF0" w:rsidRDefault="00534AF0">
          <w:pPr>
            <w:pStyle w:val="TOC1"/>
            <w:tabs>
              <w:tab w:val="right" w:leader="dot" w:pos="9016"/>
            </w:tabs>
            <w:rPr>
              <w:rFonts w:cstheme="minorBidi" w:hint="eastAsia"/>
              <w:noProof/>
              <w:kern w:val="2"/>
              <w:sz w:val="24"/>
              <w:szCs w:val="24"/>
              <w14:ligatures w14:val="standardContextual"/>
            </w:rPr>
          </w:pPr>
          <w:hyperlink w:anchor="_Toc221777728" w:history="1">
            <w:r w:rsidRPr="005D3855">
              <w:rPr>
                <w:rStyle w:val="Hyperlink"/>
                <w:noProof/>
              </w:rPr>
              <w:t>11. Fire Safety Considerations</w:t>
            </w:r>
            <w:r>
              <w:rPr>
                <w:noProof/>
                <w:webHidden/>
              </w:rPr>
              <w:tab/>
            </w:r>
            <w:r>
              <w:rPr>
                <w:noProof/>
                <w:webHidden/>
              </w:rPr>
              <w:fldChar w:fldCharType="begin"/>
            </w:r>
            <w:r>
              <w:rPr>
                <w:noProof/>
                <w:webHidden/>
              </w:rPr>
              <w:instrText xml:space="preserve"> PAGEREF _Toc221777728 \h </w:instrText>
            </w:r>
            <w:r>
              <w:rPr>
                <w:noProof/>
                <w:webHidden/>
              </w:rPr>
            </w:r>
            <w:r>
              <w:rPr>
                <w:noProof/>
                <w:webHidden/>
              </w:rPr>
              <w:fldChar w:fldCharType="separate"/>
            </w:r>
            <w:r>
              <w:rPr>
                <w:noProof/>
                <w:webHidden/>
              </w:rPr>
              <w:t>15</w:t>
            </w:r>
            <w:r>
              <w:rPr>
                <w:noProof/>
                <w:webHidden/>
              </w:rPr>
              <w:fldChar w:fldCharType="end"/>
            </w:r>
          </w:hyperlink>
        </w:p>
        <w:p w14:paraId="58C675BC" w14:textId="40360A74" w:rsidR="00534AF0" w:rsidRDefault="00534AF0">
          <w:pPr>
            <w:pStyle w:val="TOC1"/>
            <w:tabs>
              <w:tab w:val="right" w:leader="dot" w:pos="9016"/>
            </w:tabs>
            <w:rPr>
              <w:rFonts w:cstheme="minorBidi" w:hint="eastAsia"/>
              <w:noProof/>
              <w:kern w:val="2"/>
              <w:sz w:val="24"/>
              <w:szCs w:val="24"/>
              <w14:ligatures w14:val="standardContextual"/>
            </w:rPr>
          </w:pPr>
          <w:hyperlink w:anchor="_Toc221777729" w:history="1">
            <w:r w:rsidRPr="005D3855">
              <w:rPr>
                <w:rStyle w:val="Hyperlink"/>
                <w:noProof/>
              </w:rPr>
              <w:t>12. Installation and Constructability</w:t>
            </w:r>
            <w:r>
              <w:rPr>
                <w:noProof/>
                <w:webHidden/>
              </w:rPr>
              <w:tab/>
            </w:r>
            <w:r>
              <w:rPr>
                <w:noProof/>
                <w:webHidden/>
              </w:rPr>
              <w:fldChar w:fldCharType="begin"/>
            </w:r>
            <w:r>
              <w:rPr>
                <w:noProof/>
                <w:webHidden/>
              </w:rPr>
              <w:instrText xml:space="preserve"> PAGEREF _Toc221777729 \h </w:instrText>
            </w:r>
            <w:r>
              <w:rPr>
                <w:noProof/>
                <w:webHidden/>
              </w:rPr>
            </w:r>
            <w:r>
              <w:rPr>
                <w:noProof/>
                <w:webHidden/>
              </w:rPr>
              <w:fldChar w:fldCharType="separate"/>
            </w:r>
            <w:r>
              <w:rPr>
                <w:noProof/>
                <w:webHidden/>
              </w:rPr>
              <w:t>16</w:t>
            </w:r>
            <w:r>
              <w:rPr>
                <w:noProof/>
                <w:webHidden/>
              </w:rPr>
              <w:fldChar w:fldCharType="end"/>
            </w:r>
          </w:hyperlink>
        </w:p>
        <w:p w14:paraId="509FA09C" w14:textId="3810343C" w:rsidR="00534AF0" w:rsidRDefault="00534AF0">
          <w:pPr>
            <w:pStyle w:val="TOC2"/>
            <w:tabs>
              <w:tab w:val="right" w:leader="dot" w:pos="9016"/>
            </w:tabs>
            <w:rPr>
              <w:rFonts w:cstheme="minorBidi" w:hint="eastAsia"/>
              <w:noProof/>
              <w:kern w:val="2"/>
              <w:sz w:val="24"/>
              <w:szCs w:val="24"/>
              <w14:ligatures w14:val="standardContextual"/>
            </w:rPr>
          </w:pPr>
          <w:hyperlink w:anchor="_Toc221777730" w:history="1">
            <w:r w:rsidRPr="005D3855">
              <w:rPr>
                <w:rStyle w:val="Hyperlink"/>
                <w:noProof/>
              </w:rPr>
              <w:t>12.1 HVI</w:t>
            </w:r>
            <w:r>
              <w:rPr>
                <w:noProof/>
                <w:webHidden/>
              </w:rPr>
              <w:tab/>
            </w:r>
            <w:r>
              <w:rPr>
                <w:noProof/>
                <w:webHidden/>
              </w:rPr>
              <w:fldChar w:fldCharType="begin"/>
            </w:r>
            <w:r>
              <w:rPr>
                <w:noProof/>
                <w:webHidden/>
              </w:rPr>
              <w:instrText xml:space="preserve"> PAGEREF _Toc221777730 \h </w:instrText>
            </w:r>
            <w:r>
              <w:rPr>
                <w:noProof/>
                <w:webHidden/>
              </w:rPr>
            </w:r>
            <w:r>
              <w:rPr>
                <w:noProof/>
                <w:webHidden/>
              </w:rPr>
              <w:fldChar w:fldCharType="separate"/>
            </w:r>
            <w:r>
              <w:rPr>
                <w:noProof/>
                <w:webHidden/>
              </w:rPr>
              <w:t>16</w:t>
            </w:r>
            <w:r>
              <w:rPr>
                <w:noProof/>
                <w:webHidden/>
              </w:rPr>
              <w:fldChar w:fldCharType="end"/>
            </w:r>
          </w:hyperlink>
        </w:p>
        <w:p w14:paraId="16E16F6B" w14:textId="77042EEB" w:rsidR="00534AF0" w:rsidRDefault="00534AF0">
          <w:pPr>
            <w:pStyle w:val="TOC2"/>
            <w:tabs>
              <w:tab w:val="right" w:leader="dot" w:pos="9016"/>
            </w:tabs>
            <w:rPr>
              <w:rFonts w:cstheme="minorBidi" w:hint="eastAsia"/>
              <w:noProof/>
              <w:kern w:val="2"/>
              <w:sz w:val="24"/>
              <w:szCs w:val="24"/>
              <w14:ligatures w14:val="standardContextual"/>
            </w:rPr>
          </w:pPr>
          <w:hyperlink w:anchor="_Toc221777731" w:history="1">
            <w:r w:rsidRPr="005D3855">
              <w:rPr>
                <w:rStyle w:val="Hyperlink"/>
                <w:noProof/>
              </w:rPr>
              <w:t>12.2 Masts</w:t>
            </w:r>
            <w:r>
              <w:rPr>
                <w:noProof/>
                <w:webHidden/>
              </w:rPr>
              <w:tab/>
            </w:r>
            <w:r>
              <w:rPr>
                <w:noProof/>
                <w:webHidden/>
              </w:rPr>
              <w:fldChar w:fldCharType="begin"/>
            </w:r>
            <w:r>
              <w:rPr>
                <w:noProof/>
                <w:webHidden/>
              </w:rPr>
              <w:instrText xml:space="preserve"> PAGEREF _Toc221777731 \h </w:instrText>
            </w:r>
            <w:r>
              <w:rPr>
                <w:noProof/>
                <w:webHidden/>
              </w:rPr>
            </w:r>
            <w:r>
              <w:rPr>
                <w:noProof/>
                <w:webHidden/>
              </w:rPr>
              <w:fldChar w:fldCharType="separate"/>
            </w:r>
            <w:r>
              <w:rPr>
                <w:noProof/>
                <w:webHidden/>
              </w:rPr>
              <w:t>16</w:t>
            </w:r>
            <w:r>
              <w:rPr>
                <w:noProof/>
                <w:webHidden/>
              </w:rPr>
              <w:fldChar w:fldCharType="end"/>
            </w:r>
          </w:hyperlink>
        </w:p>
        <w:p w14:paraId="617C212E" w14:textId="7D2EBC3C" w:rsidR="00534AF0" w:rsidRDefault="00534AF0">
          <w:pPr>
            <w:pStyle w:val="TOC1"/>
            <w:tabs>
              <w:tab w:val="right" w:leader="dot" w:pos="9016"/>
            </w:tabs>
            <w:rPr>
              <w:rFonts w:cstheme="minorBidi" w:hint="eastAsia"/>
              <w:noProof/>
              <w:kern w:val="2"/>
              <w:sz w:val="24"/>
              <w:szCs w:val="24"/>
              <w14:ligatures w14:val="standardContextual"/>
            </w:rPr>
          </w:pPr>
          <w:hyperlink w:anchor="_Toc221777732" w:history="1">
            <w:r w:rsidRPr="005D3855">
              <w:rPr>
                <w:rStyle w:val="Hyperlink"/>
                <w:noProof/>
              </w:rPr>
              <w:t>13. Comparative Technical Evaluation</w:t>
            </w:r>
            <w:r>
              <w:rPr>
                <w:noProof/>
                <w:webHidden/>
              </w:rPr>
              <w:tab/>
            </w:r>
            <w:r>
              <w:rPr>
                <w:noProof/>
                <w:webHidden/>
              </w:rPr>
              <w:fldChar w:fldCharType="begin"/>
            </w:r>
            <w:r>
              <w:rPr>
                <w:noProof/>
                <w:webHidden/>
              </w:rPr>
              <w:instrText xml:space="preserve"> PAGEREF _Toc221777732 \h </w:instrText>
            </w:r>
            <w:r>
              <w:rPr>
                <w:noProof/>
                <w:webHidden/>
              </w:rPr>
            </w:r>
            <w:r>
              <w:rPr>
                <w:noProof/>
                <w:webHidden/>
              </w:rPr>
              <w:fldChar w:fldCharType="separate"/>
            </w:r>
            <w:r>
              <w:rPr>
                <w:noProof/>
                <w:webHidden/>
              </w:rPr>
              <w:t>16</w:t>
            </w:r>
            <w:r>
              <w:rPr>
                <w:noProof/>
                <w:webHidden/>
              </w:rPr>
              <w:fldChar w:fldCharType="end"/>
            </w:r>
          </w:hyperlink>
        </w:p>
        <w:p w14:paraId="7211BC39" w14:textId="41A6917E" w:rsidR="00534AF0" w:rsidRDefault="00534AF0">
          <w:pPr>
            <w:pStyle w:val="TOC1"/>
            <w:tabs>
              <w:tab w:val="right" w:leader="dot" w:pos="9016"/>
            </w:tabs>
            <w:rPr>
              <w:rFonts w:cstheme="minorBidi" w:hint="eastAsia"/>
              <w:noProof/>
              <w:kern w:val="2"/>
              <w:sz w:val="24"/>
              <w:szCs w:val="24"/>
              <w14:ligatures w14:val="standardContextual"/>
            </w:rPr>
          </w:pPr>
          <w:hyperlink w:anchor="_Toc221777733" w:history="1">
            <w:r w:rsidRPr="005D3855">
              <w:rPr>
                <w:rStyle w:val="Hyperlink"/>
                <w:noProof/>
              </w:rPr>
              <w:t>14. Recommended Application Areas</w:t>
            </w:r>
            <w:r>
              <w:rPr>
                <w:noProof/>
                <w:webHidden/>
              </w:rPr>
              <w:tab/>
            </w:r>
            <w:r>
              <w:rPr>
                <w:noProof/>
                <w:webHidden/>
              </w:rPr>
              <w:fldChar w:fldCharType="begin"/>
            </w:r>
            <w:r>
              <w:rPr>
                <w:noProof/>
                <w:webHidden/>
              </w:rPr>
              <w:instrText xml:space="preserve"> PAGEREF _Toc221777733 \h </w:instrText>
            </w:r>
            <w:r>
              <w:rPr>
                <w:noProof/>
                <w:webHidden/>
              </w:rPr>
            </w:r>
            <w:r>
              <w:rPr>
                <w:noProof/>
                <w:webHidden/>
              </w:rPr>
              <w:fldChar w:fldCharType="separate"/>
            </w:r>
            <w:r>
              <w:rPr>
                <w:noProof/>
                <w:webHidden/>
              </w:rPr>
              <w:t>17</w:t>
            </w:r>
            <w:r>
              <w:rPr>
                <w:noProof/>
                <w:webHidden/>
              </w:rPr>
              <w:fldChar w:fldCharType="end"/>
            </w:r>
          </w:hyperlink>
        </w:p>
        <w:p w14:paraId="2D6EC0BB" w14:textId="5E8D08DA" w:rsidR="00534AF0" w:rsidRDefault="00534AF0">
          <w:pPr>
            <w:pStyle w:val="TOC1"/>
            <w:tabs>
              <w:tab w:val="right" w:leader="dot" w:pos="9016"/>
            </w:tabs>
            <w:rPr>
              <w:rFonts w:cstheme="minorBidi" w:hint="eastAsia"/>
              <w:noProof/>
              <w:kern w:val="2"/>
              <w:sz w:val="24"/>
              <w:szCs w:val="24"/>
              <w14:ligatures w14:val="standardContextual"/>
            </w:rPr>
          </w:pPr>
          <w:hyperlink w:anchor="_Toc221777734" w:history="1">
            <w:r w:rsidRPr="005D3855">
              <w:rPr>
                <w:rStyle w:val="Hyperlink"/>
                <w:noProof/>
              </w:rPr>
              <w:t>15. Scope Limitations</w:t>
            </w:r>
            <w:r>
              <w:rPr>
                <w:noProof/>
                <w:webHidden/>
              </w:rPr>
              <w:tab/>
            </w:r>
            <w:r>
              <w:rPr>
                <w:noProof/>
                <w:webHidden/>
              </w:rPr>
              <w:fldChar w:fldCharType="begin"/>
            </w:r>
            <w:r>
              <w:rPr>
                <w:noProof/>
                <w:webHidden/>
              </w:rPr>
              <w:instrText xml:space="preserve"> PAGEREF _Toc221777734 \h </w:instrText>
            </w:r>
            <w:r>
              <w:rPr>
                <w:noProof/>
                <w:webHidden/>
              </w:rPr>
            </w:r>
            <w:r>
              <w:rPr>
                <w:noProof/>
                <w:webHidden/>
              </w:rPr>
              <w:fldChar w:fldCharType="separate"/>
            </w:r>
            <w:r>
              <w:rPr>
                <w:noProof/>
                <w:webHidden/>
              </w:rPr>
              <w:t>17</w:t>
            </w:r>
            <w:r>
              <w:rPr>
                <w:noProof/>
                <w:webHidden/>
              </w:rPr>
              <w:fldChar w:fldCharType="end"/>
            </w:r>
          </w:hyperlink>
        </w:p>
        <w:p w14:paraId="0CE4A0AD" w14:textId="145131E5" w:rsidR="00534AF0" w:rsidRDefault="00534AF0">
          <w:pPr>
            <w:pStyle w:val="TOC1"/>
            <w:tabs>
              <w:tab w:val="right" w:leader="dot" w:pos="9016"/>
            </w:tabs>
            <w:rPr>
              <w:rFonts w:cstheme="minorBidi" w:hint="eastAsia"/>
              <w:noProof/>
              <w:kern w:val="2"/>
              <w:sz w:val="24"/>
              <w:szCs w:val="24"/>
              <w14:ligatures w14:val="standardContextual"/>
            </w:rPr>
          </w:pPr>
          <w:hyperlink w:anchor="_Toc221777735" w:history="1">
            <w:r w:rsidRPr="005D3855">
              <w:rPr>
                <w:rStyle w:val="Hyperlink"/>
                <w:noProof/>
              </w:rPr>
              <w:t>16. Conclusion</w:t>
            </w:r>
            <w:r>
              <w:rPr>
                <w:noProof/>
                <w:webHidden/>
              </w:rPr>
              <w:tab/>
            </w:r>
            <w:r>
              <w:rPr>
                <w:noProof/>
                <w:webHidden/>
              </w:rPr>
              <w:fldChar w:fldCharType="begin"/>
            </w:r>
            <w:r>
              <w:rPr>
                <w:noProof/>
                <w:webHidden/>
              </w:rPr>
              <w:instrText xml:space="preserve"> PAGEREF _Toc221777735 \h </w:instrText>
            </w:r>
            <w:r>
              <w:rPr>
                <w:noProof/>
                <w:webHidden/>
              </w:rPr>
            </w:r>
            <w:r>
              <w:rPr>
                <w:noProof/>
                <w:webHidden/>
              </w:rPr>
              <w:fldChar w:fldCharType="separate"/>
            </w:r>
            <w:r>
              <w:rPr>
                <w:noProof/>
                <w:webHidden/>
              </w:rPr>
              <w:t>17</w:t>
            </w:r>
            <w:r>
              <w:rPr>
                <w:noProof/>
                <w:webHidden/>
              </w:rPr>
              <w:fldChar w:fldCharType="end"/>
            </w:r>
          </w:hyperlink>
        </w:p>
        <w:p w14:paraId="39F4BF0D" w14:textId="6C23A33F" w:rsidR="00534AF0" w:rsidRDefault="00534AF0">
          <w:pPr>
            <w:pStyle w:val="TOC1"/>
            <w:tabs>
              <w:tab w:val="right" w:leader="dot" w:pos="9016"/>
            </w:tabs>
            <w:rPr>
              <w:rFonts w:cstheme="minorBidi" w:hint="eastAsia"/>
              <w:noProof/>
              <w:kern w:val="2"/>
              <w:sz w:val="24"/>
              <w:szCs w:val="24"/>
              <w14:ligatures w14:val="standardContextual"/>
            </w:rPr>
          </w:pPr>
          <w:hyperlink w:anchor="_Toc221777736" w:history="1">
            <w:r w:rsidRPr="005D3855">
              <w:rPr>
                <w:rStyle w:val="Hyperlink"/>
                <w:noProof/>
              </w:rPr>
              <w:t>17. Next Engineering Steps</w:t>
            </w:r>
            <w:r>
              <w:rPr>
                <w:noProof/>
                <w:webHidden/>
              </w:rPr>
              <w:tab/>
            </w:r>
            <w:r>
              <w:rPr>
                <w:noProof/>
                <w:webHidden/>
              </w:rPr>
              <w:fldChar w:fldCharType="begin"/>
            </w:r>
            <w:r>
              <w:rPr>
                <w:noProof/>
                <w:webHidden/>
              </w:rPr>
              <w:instrText xml:space="preserve"> PAGEREF _Toc221777736 \h </w:instrText>
            </w:r>
            <w:r>
              <w:rPr>
                <w:noProof/>
                <w:webHidden/>
              </w:rPr>
            </w:r>
            <w:r>
              <w:rPr>
                <w:noProof/>
                <w:webHidden/>
              </w:rPr>
              <w:fldChar w:fldCharType="separate"/>
            </w:r>
            <w:r>
              <w:rPr>
                <w:noProof/>
                <w:webHidden/>
              </w:rPr>
              <w:t>18</w:t>
            </w:r>
            <w:r>
              <w:rPr>
                <w:noProof/>
                <w:webHidden/>
              </w:rPr>
              <w:fldChar w:fldCharType="end"/>
            </w:r>
          </w:hyperlink>
        </w:p>
        <w:p w14:paraId="2E965326" w14:textId="7D522405" w:rsidR="006F465E" w:rsidRDefault="006F465E">
          <w:r w:rsidRPr="002C38C2">
            <w:rPr>
              <w:b/>
              <w:bCs/>
              <w:sz w:val="20"/>
              <w:szCs w:val="20"/>
            </w:rPr>
            <w:fldChar w:fldCharType="end"/>
          </w:r>
        </w:p>
      </w:sdtContent>
    </w:sdt>
    <w:p w14:paraId="2AD06F59" w14:textId="77777777" w:rsidR="00C150D7" w:rsidRDefault="00C150D7" w:rsidP="008E5904">
      <w:pPr>
        <w:rPr>
          <w:b/>
          <w:bCs/>
        </w:rPr>
      </w:pPr>
    </w:p>
    <w:p w14:paraId="25DB5178" w14:textId="77777777" w:rsidR="00C150D7" w:rsidRDefault="00C150D7" w:rsidP="008E5904">
      <w:pPr>
        <w:rPr>
          <w:b/>
          <w:bCs/>
        </w:rPr>
      </w:pPr>
    </w:p>
    <w:p w14:paraId="2870715D" w14:textId="77777777" w:rsidR="00534AF0" w:rsidRDefault="00534AF0" w:rsidP="008E5904">
      <w:pPr>
        <w:rPr>
          <w:b/>
          <w:bCs/>
        </w:rPr>
      </w:pPr>
    </w:p>
    <w:p w14:paraId="658C3CCA" w14:textId="75E9E12D" w:rsidR="008E5904" w:rsidRPr="008E5904" w:rsidRDefault="008E5904" w:rsidP="008E5904">
      <w:pPr>
        <w:rPr>
          <w:b/>
          <w:bCs/>
        </w:rPr>
      </w:pPr>
      <w:r w:rsidRPr="008E5904">
        <w:rPr>
          <w:b/>
          <w:bCs/>
        </w:rPr>
        <w:t>TECHNICAL DESIGN CONCEPT</w:t>
      </w:r>
    </w:p>
    <w:p w14:paraId="693C2A4E" w14:textId="5FCE47E6" w:rsidR="008E5904" w:rsidRPr="008E5904" w:rsidRDefault="008E5904" w:rsidP="008E5904">
      <w:pPr>
        <w:rPr>
          <w:b/>
          <w:bCs/>
        </w:rPr>
      </w:pPr>
      <w:r w:rsidRPr="008E5904">
        <w:rPr>
          <w:b/>
          <w:bCs/>
        </w:rPr>
        <w:t>Lightning Protection System for BESS Installations</w:t>
      </w:r>
      <w:r>
        <w:rPr>
          <w:b/>
          <w:bCs/>
        </w:rPr>
        <w:t xml:space="preserve"> </w:t>
      </w:r>
      <w:r w:rsidRPr="008E5904">
        <w:rPr>
          <w:b/>
          <w:bCs/>
        </w:rPr>
        <w:t>In accordance with IEC 62305</w:t>
      </w:r>
    </w:p>
    <w:p w14:paraId="442FEB32" w14:textId="77777777" w:rsidR="008E5904" w:rsidRPr="008E5904" w:rsidRDefault="00D4789F" w:rsidP="008E5904">
      <w:r>
        <w:pict w14:anchorId="71294D8C">
          <v:rect id="_x0000_i1025" style="width:0;height:1.5pt" o:hralign="center" o:hrstd="t" o:hr="t" fillcolor="#a0a0a0" stroked="f"/>
        </w:pict>
      </w:r>
    </w:p>
    <w:p w14:paraId="7D5EB67A" w14:textId="77777777" w:rsidR="008E5904" w:rsidRPr="008E5904" w:rsidRDefault="008E5904" w:rsidP="003D076A">
      <w:pPr>
        <w:pStyle w:val="Heading1"/>
        <w:rPr>
          <w:rFonts w:hint="eastAsia"/>
        </w:rPr>
      </w:pPr>
      <w:bookmarkStart w:id="0" w:name="_Toc221777707"/>
      <w:r w:rsidRPr="008E5904">
        <w:t>1. Executive Summary</w:t>
      </w:r>
      <w:bookmarkEnd w:id="0"/>
    </w:p>
    <w:p w14:paraId="358B53F1" w14:textId="77777777" w:rsidR="008E5904" w:rsidRPr="008E5904" w:rsidRDefault="008E5904" w:rsidP="008E5904">
      <w:r w:rsidRPr="008E5904">
        <w:t xml:space="preserve">This document presents a </w:t>
      </w:r>
      <w:r w:rsidRPr="008E5904">
        <w:rPr>
          <w:b/>
          <w:bCs/>
        </w:rPr>
        <w:t>conceptual technical design</w:t>
      </w:r>
      <w:r w:rsidRPr="008E5904">
        <w:t xml:space="preserve"> for lightning protection of </w:t>
      </w:r>
      <w:r w:rsidRPr="008E5904">
        <w:rPr>
          <w:b/>
          <w:bCs/>
        </w:rPr>
        <w:t>Battery Energy Storage System (BESS)</w:t>
      </w:r>
      <w:r w:rsidRPr="008E5904">
        <w:t xml:space="preserve"> installations in compliance with </w:t>
      </w:r>
      <w:r w:rsidRPr="008E5904">
        <w:rPr>
          <w:b/>
          <w:bCs/>
        </w:rPr>
        <w:t>IEC 62305</w:t>
      </w:r>
      <w:r w:rsidRPr="008E5904">
        <w:t>.</w:t>
      </w:r>
    </w:p>
    <w:p w14:paraId="3D201480" w14:textId="60A93679" w:rsidR="008E5904" w:rsidRPr="008E5904" w:rsidRDefault="000063AD" w:rsidP="008E5904">
      <w:r>
        <w:t>F</w:t>
      </w:r>
      <w:r w:rsidR="008E5904" w:rsidRPr="008E5904">
        <w:t>ully compliant protection approaches are evaluated:</w:t>
      </w:r>
    </w:p>
    <w:p w14:paraId="12BF4513" w14:textId="77777777" w:rsidR="008E5904" w:rsidRPr="001025CF" w:rsidRDefault="008E5904" w:rsidP="008E5904">
      <w:pPr>
        <w:numPr>
          <w:ilvl w:val="0"/>
          <w:numId w:val="1"/>
        </w:numPr>
      </w:pPr>
      <w:r w:rsidRPr="008E5904">
        <w:rPr>
          <w:b/>
          <w:bCs/>
        </w:rPr>
        <w:t>HVI insulated lightning protection system</w:t>
      </w:r>
    </w:p>
    <w:p w14:paraId="4D64C5E5" w14:textId="4B7E534B" w:rsidR="001025CF" w:rsidRPr="008E5904" w:rsidRDefault="001025CF" w:rsidP="008E5904">
      <w:pPr>
        <w:numPr>
          <w:ilvl w:val="0"/>
          <w:numId w:val="1"/>
        </w:numPr>
      </w:pPr>
      <w:r>
        <w:rPr>
          <w:b/>
          <w:bCs/>
        </w:rPr>
        <w:t>Earth System</w:t>
      </w:r>
    </w:p>
    <w:p w14:paraId="289E98CA" w14:textId="77777777" w:rsidR="008E5904" w:rsidRPr="008E5904" w:rsidRDefault="008E5904" w:rsidP="008E5904">
      <w:r w:rsidRPr="008E5904">
        <w:t>The study covers:</w:t>
      </w:r>
    </w:p>
    <w:p w14:paraId="67584DA1" w14:textId="77777777" w:rsidR="008E5904" w:rsidRPr="008E5904" w:rsidRDefault="008E5904" w:rsidP="008E5904">
      <w:pPr>
        <w:numPr>
          <w:ilvl w:val="0"/>
          <w:numId w:val="2"/>
        </w:numPr>
      </w:pPr>
      <w:r w:rsidRPr="008E5904">
        <w:t>single BESS container units</w:t>
      </w:r>
    </w:p>
    <w:p w14:paraId="41A707EF" w14:textId="77777777" w:rsidR="008E5904" w:rsidRPr="008E5904" w:rsidRDefault="008E5904" w:rsidP="008E5904">
      <w:pPr>
        <w:numPr>
          <w:ilvl w:val="0"/>
          <w:numId w:val="2"/>
        </w:numPr>
      </w:pPr>
      <w:r w:rsidRPr="008E5904">
        <w:t>MV skid units (5 MW class)</w:t>
      </w:r>
    </w:p>
    <w:p w14:paraId="3FE82BA0" w14:textId="77777777" w:rsidR="008E5904" w:rsidRPr="008E5904" w:rsidRDefault="008E5904" w:rsidP="008E5904">
      <w:pPr>
        <w:numPr>
          <w:ilvl w:val="0"/>
          <w:numId w:val="2"/>
        </w:numPr>
      </w:pPr>
      <w:r w:rsidRPr="008E5904">
        <w:t>optimized site-level configurations</w:t>
      </w:r>
    </w:p>
    <w:p w14:paraId="48DE5DC2" w14:textId="1334BFBA" w:rsidR="008E5904" w:rsidRPr="008E5904" w:rsidRDefault="008E5904" w:rsidP="008E5904">
      <w:r w:rsidRPr="008E5904">
        <w:t xml:space="preserve">The </w:t>
      </w:r>
      <w:r w:rsidRPr="008E5904">
        <w:rPr>
          <w:b/>
          <w:bCs/>
        </w:rPr>
        <w:t xml:space="preserve">HVI </w:t>
      </w:r>
      <w:r w:rsidRPr="008E5904">
        <w:t>provides the highest safety level in terms of:</w:t>
      </w:r>
    </w:p>
    <w:p w14:paraId="15BFC401" w14:textId="77777777" w:rsidR="008E5904" w:rsidRPr="008E5904" w:rsidRDefault="008E5904" w:rsidP="008E5904">
      <w:pPr>
        <w:numPr>
          <w:ilvl w:val="0"/>
          <w:numId w:val="3"/>
        </w:numPr>
      </w:pPr>
      <w:r w:rsidRPr="008E5904">
        <w:t>separation distance control</w:t>
      </w:r>
    </w:p>
    <w:p w14:paraId="78CF1CBF" w14:textId="77777777" w:rsidR="008E5904" w:rsidRPr="008E5904" w:rsidRDefault="008E5904" w:rsidP="008E5904">
      <w:pPr>
        <w:numPr>
          <w:ilvl w:val="0"/>
          <w:numId w:val="3"/>
        </w:numPr>
      </w:pPr>
      <w:r w:rsidRPr="008E5904">
        <w:t>fire and explosion risk reduction</w:t>
      </w:r>
    </w:p>
    <w:p w14:paraId="3C8EC90B" w14:textId="77777777" w:rsidR="008E5904" w:rsidRPr="008E5904" w:rsidRDefault="008E5904" w:rsidP="008E5904">
      <w:pPr>
        <w:numPr>
          <w:ilvl w:val="0"/>
          <w:numId w:val="3"/>
        </w:numPr>
      </w:pPr>
      <w:r w:rsidRPr="008E5904">
        <w:t>electromagnetic compatibility</w:t>
      </w:r>
    </w:p>
    <w:p w14:paraId="4CC37600" w14:textId="77777777" w:rsidR="008E5904" w:rsidRDefault="008E5904" w:rsidP="008E5904">
      <w:pPr>
        <w:numPr>
          <w:ilvl w:val="0"/>
          <w:numId w:val="3"/>
        </w:numPr>
      </w:pPr>
      <w:r w:rsidRPr="008E5904">
        <w:t>predictable LPZ zoning</w:t>
      </w:r>
    </w:p>
    <w:p w14:paraId="260203BB" w14:textId="77777777" w:rsidR="008E5904" w:rsidRPr="008E5904" w:rsidRDefault="008E5904" w:rsidP="008E5904">
      <w:r w:rsidRPr="008E5904">
        <w:t xml:space="preserve">Final selection shall be confirmed by </w:t>
      </w:r>
      <w:r w:rsidRPr="008E5904">
        <w:rPr>
          <w:b/>
          <w:bCs/>
        </w:rPr>
        <w:t>risk assessment according to IEC 62305-2</w:t>
      </w:r>
      <w:r w:rsidRPr="008E5904">
        <w:t>.</w:t>
      </w:r>
    </w:p>
    <w:p w14:paraId="3655F5E0" w14:textId="77777777" w:rsidR="008E5904" w:rsidRPr="008E5904" w:rsidRDefault="00D4789F" w:rsidP="008E5904">
      <w:r>
        <w:pict w14:anchorId="5890E0A7">
          <v:rect id="_x0000_i1026" style="width:0;height:1.5pt" o:hralign="center" o:hrstd="t" o:hr="t" fillcolor="#a0a0a0" stroked="f"/>
        </w:pict>
      </w:r>
    </w:p>
    <w:p w14:paraId="1AC65D28" w14:textId="3F5389B4" w:rsidR="008E5904" w:rsidRPr="008E5904" w:rsidRDefault="008E5904" w:rsidP="003D076A">
      <w:pPr>
        <w:pStyle w:val="Heading1"/>
        <w:rPr>
          <w:rFonts w:hint="eastAsia"/>
        </w:rPr>
      </w:pPr>
      <w:bookmarkStart w:id="1" w:name="_Toc221777708"/>
      <w:r w:rsidRPr="008E5904">
        <w:t>2. Purpose of the Document</w:t>
      </w:r>
      <w:bookmarkEnd w:id="1"/>
    </w:p>
    <w:p w14:paraId="46F085A6" w14:textId="77777777" w:rsidR="008E5904" w:rsidRPr="008E5904" w:rsidRDefault="008E5904" w:rsidP="008E5904">
      <w:r w:rsidRPr="008E5904">
        <w:t>The purpose of this document is to:</w:t>
      </w:r>
    </w:p>
    <w:p w14:paraId="1443FB0A" w14:textId="77777777" w:rsidR="008E5904" w:rsidRPr="008E5904" w:rsidRDefault="008E5904" w:rsidP="008E5904">
      <w:pPr>
        <w:numPr>
          <w:ilvl w:val="0"/>
          <w:numId w:val="5"/>
        </w:numPr>
      </w:pPr>
      <w:r w:rsidRPr="008E5904">
        <w:t>define lightning protection concepts for BESS infrastructure</w:t>
      </w:r>
    </w:p>
    <w:p w14:paraId="0F0257EC" w14:textId="77777777" w:rsidR="008E5904" w:rsidRPr="008E5904" w:rsidRDefault="008E5904" w:rsidP="008E5904">
      <w:pPr>
        <w:numPr>
          <w:ilvl w:val="0"/>
          <w:numId w:val="5"/>
        </w:numPr>
      </w:pPr>
      <w:r w:rsidRPr="008E5904">
        <w:t>compare compliant protection technologies</w:t>
      </w:r>
    </w:p>
    <w:p w14:paraId="67F3AF6E" w14:textId="77777777" w:rsidR="008E5904" w:rsidRPr="008E5904" w:rsidRDefault="008E5904" w:rsidP="008E5904">
      <w:pPr>
        <w:numPr>
          <w:ilvl w:val="0"/>
          <w:numId w:val="5"/>
        </w:numPr>
      </w:pPr>
      <w:r w:rsidRPr="008E5904">
        <w:t>provide preliminary bills of materials and pricing</w:t>
      </w:r>
    </w:p>
    <w:p w14:paraId="0A9DFFBB" w14:textId="77777777" w:rsidR="008E5904" w:rsidRPr="008E5904" w:rsidRDefault="008E5904" w:rsidP="008E5904">
      <w:pPr>
        <w:numPr>
          <w:ilvl w:val="0"/>
          <w:numId w:val="5"/>
        </w:numPr>
      </w:pPr>
      <w:r w:rsidRPr="008E5904">
        <w:t>support early-stage engineering and budgeting</w:t>
      </w:r>
    </w:p>
    <w:p w14:paraId="42CD4160" w14:textId="07A93041" w:rsidR="008E5904" w:rsidRPr="008E5904" w:rsidRDefault="008E5904" w:rsidP="008E5904">
      <w:r w:rsidRPr="008E5904">
        <w:t xml:space="preserve">This document </w:t>
      </w:r>
      <w:r w:rsidRPr="008E5904">
        <w:rPr>
          <w:b/>
          <w:bCs/>
        </w:rPr>
        <w:t>does not constitute a detailed design</w:t>
      </w:r>
      <w:r w:rsidRPr="008E5904">
        <w:t>.</w:t>
      </w:r>
      <w:r w:rsidR="00D4789F">
        <w:pict w14:anchorId="49075CFB">
          <v:rect id="_x0000_i1027" style="width:0;height:1.5pt" o:hralign="center" o:hrstd="t" o:hr="t" fillcolor="#a0a0a0" stroked="f"/>
        </w:pict>
      </w:r>
    </w:p>
    <w:p w14:paraId="35A80D65" w14:textId="77777777" w:rsidR="00977A1F" w:rsidRDefault="00977A1F" w:rsidP="008E5904">
      <w:pPr>
        <w:rPr>
          <w:b/>
          <w:bCs/>
        </w:rPr>
      </w:pPr>
    </w:p>
    <w:p w14:paraId="5751CDA6" w14:textId="23B1B13C" w:rsidR="008E5904" w:rsidRPr="008E5904" w:rsidRDefault="008E5904" w:rsidP="003D076A">
      <w:pPr>
        <w:pStyle w:val="Heading1"/>
        <w:rPr>
          <w:rFonts w:hint="eastAsia"/>
        </w:rPr>
      </w:pPr>
      <w:bookmarkStart w:id="2" w:name="_Toc221777709"/>
      <w:r w:rsidRPr="008E5904">
        <w:t>3. Applicable Standards</w:t>
      </w:r>
      <w:bookmarkEnd w:id="2"/>
    </w:p>
    <w:p w14:paraId="784B47F8" w14:textId="77777777" w:rsidR="008E5904" w:rsidRPr="008E5904" w:rsidRDefault="008E5904" w:rsidP="008E5904">
      <w:r w:rsidRPr="008E5904">
        <w:t>The design concept is based on:</w:t>
      </w:r>
    </w:p>
    <w:p w14:paraId="7B150028" w14:textId="77777777" w:rsidR="008E5904" w:rsidRPr="008E5904" w:rsidRDefault="008E5904" w:rsidP="008E5904">
      <w:pPr>
        <w:numPr>
          <w:ilvl w:val="0"/>
          <w:numId w:val="6"/>
        </w:numPr>
      </w:pPr>
      <w:r w:rsidRPr="008E5904">
        <w:rPr>
          <w:b/>
          <w:bCs/>
        </w:rPr>
        <w:t>IEC 62305-1</w:t>
      </w:r>
      <w:r w:rsidRPr="008E5904">
        <w:t xml:space="preserve"> – General principles</w:t>
      </w:r>
    </w:p>
    <w:p w14:paraId="6FB40387" w14:textId="77777777" w:rsidR="008E5904" w:rsidRPr="008E5904" w:rsidRDefault="008E5904" w:rsidP="008E5904">
      <w:pPr>
        <w:numPr>
          <w:ilvl w:val="0"/>
          <w:numId w:val="6"/>
        </w:numPr>
      </w:pPr>
      <w:r w:rsidRPr="008E5904">
        <w:rPr>
          <w:b/>
          <w:bCs/>
        </w:rPr>
        <w:t>IEC 62305-2</w:t>
      </w:r>
      <w:r w:rsidRPr="008E5904">
        <w:t xml:space="preserve"> – Risk management</w:t>
      </w:r>
    </w:p>
    <w:p w14:paraId="67F83BC4" w14:textId="77777777" w:rsidR="008E5904" w:rsidRPr="008E5904" w:rsidRDefault="008E5904" w:rsidP="008E5904">
      <w:pPr>
        <w:numPr>
          <w:ilvl w:val="0"/>
          <w:numId w:val="6"/>
        </w:numPr>
      </w:pPr>
      <w:r w:rsidRPr="008E5904">
        <w:rPr>
          <w:b/>
          <w:bCs/>
        </w:rPr>
        <w:t>IEC 62305-3</w:t>
      </w:r>
      <w:r w:rsidRPr="008E5904">
        <w:t xml:space="preserve"> – Physical damage to structures and life hazard</w:t>
      </w:r>
    </w:p>
    <w:p w14:paraId="3919B36F" w14:textId="77777777" w:rsidR="008E5904" w:rsidRPr="008E5904" w:rsidRDefault="008E5904" w:rsidP="008E5904">
      <w:pPr>
        <w:numPr>
          <w:ilvl w:val="0"/>
          <w:numId w:val="6"/>
        </w:numPr>
      </w:pPr>
      <w:r w:rsidRPr="008E5904">
        <w:rPr>
          <w:b/>
          <w:bCs/>
        </w:rPr>
        <w:t>IEC 62305-4</w:t>
      </w:r>
      <w:r w:rsidRPr="008E5904">
        <w:t xml:space="preserve"> – Electrical and electronic systems within structures</w:t>
      </w:r>
    </w:p>
    <w:p w14:paraId="2A056C03" w14:textId="77777777" w:rsidR="008E5904" w:rsidRPr="008E5904" w:rsidRDefault="008E5904" w:rsidP="008E5904">
      <w:r w:rsidRPr="008E5904">
        <w:t>Additional coordination required with:</w:t>
      </w:r>
    </w:p>
    <w:p w14:paraId="2D0D7BE5" w14:textId="77777777" w:rsidR="008E5904" w:rsidRPr="008E5904" w:rsidRDefault="008E5904" w:rsidP="008E5904">
      <w:pPr>
        <w:numPr>
          <w:ilvl w:val="0"/>
          <w:numId w:val="7"/>
        </w:numPr>
      </w:pPr>
      <w:r w:rsidRPr="008E5904">
        <w:t>earthing system design</w:t>
      </w:r>
    </w:p>
    <w:p w14:paraId="7956BAA2" w14:textId="77777777" w:rsidR="008E5904" w:rsidRPr="008E5904" w:rsidRDefault="008E5904" w:rsidP="008E5904">
      <w:pPr>
        <w:numPr>
          <w:ilvl w:val="0"/>
          <w:numId w:val="7"/>
        </w:numPr>
      </w:pPr>
      <w:r w:rsidRPr="008E5904">
        <w:t>surge protection device (SPD) concept</w:t>
      </w:r>
    </w:p>
    <w:p w14:paraId="0F42CCC5" w14:textId="77777777" w:rsidR="008E5904" w:rsidRPr="008E5904" w:rsidRDefault="008E5904" w:rsidP="008E5904">
      <w:pPr>
        <w:numPr>
          <w:ilvl w:val="0"/>
          <w:numId w:val="7"/>
        </w:numPr>
      </w:pPr>
      <w:r w:rsidRPr="008E5904">
        <w:t>fire safety engineering</w:t>
      </w:r>
    </w:p>
    <w:p w14:paraId="10B6550C" w14:textId="77777777" w:rsidR="008E5904" w:rsidRPr="008E5904" w:rsidRDefault="00D4789F" w:rsidP="008E5904">
      <w:r>
        <w:pict w14:anchorId="3A86DBC1">
          <v:rect id="_x0000_i1028" style="width:0;height:1.5pt" o:hralign="center" o:hrstd="t" o:hr="t" fillcolor="#a0a0a0" stroked="f"/>
        </w:pict>
      </w:r>
    </w:p>
    <w:p w14:paraId="3DE958AB" w14:textId="1A6C9D53" w:rsidR="008E5904" w:rsidRPr="008E5904" w:rsidRDefault="008E5904" w:rsidP="003D076A">
      <w:pPr>
        <w:pStyle w:val="Heading1"/>
        <w:rPr>
          <w:rFonts w:hint="eastAsia"/>
        </w:rPr>
      </w:pPr>
      <w:bookmarkStart w:id="3" w:name="_Toc221777710"/>
      <w:r w:rsidRPr="008E5904">
        <w:t>4. BESS-Specific Lightning Protection Challenges</w:t>
      </w:r>
      <w:bookmarkEnd w:id="3"/>
    </w:p>
    <w:p w14:paraId="3BFB7183" w14:textId="77777777" w:rsidR="008E5904" w:rsidRPr="008E5904" w:rsidRDefault="008E5904" w:rsidP="008E5904">
      <w:r w:rsidRPr="008E5904">
        <w:t>BESS installations introduce unique risks:</w:t>
      </w:r>
    </w:p>
    <w:p w14:paraId="383E7CD1" w14:textId="77777777" w:rsidR="008E5904" w:rsidRPr="008E5904" w:rsidRDefault="008E5904" w:rsidP="003D076A">
      <w:pPr>
        <w:pStyle w:val="Heading2"/>
        <w:rPr>
          <w:rFonts w:hint="eastAsia"/>
        </w:rPr>
      </w:pPr>
      <w:bookmarkStart w:id="4" w:name="_Toc221777711"/>
      <w:r w:rsidRPr="008E5904">
        <w:t>4.1 Lithium-ion fire hazard</w:t>
      </w:r>
      <w:bookmarkEnd w:id="4"/>
    </w:p>
    <w:p w14:paraId="504729AD" w14:textId="77777777" w:rsidR="008E5904" w:rsidRPr="008E5904" w:rsidRDefault="008E5904" w:rsidP="008E5904">
      <w:r w:rsidRPr="008E5904">
        <w:t>Direct or partial lightning current may initiate:</w:t>
      </w:r>
    </w:p>
    <w:p w14:paraId="5516C430" w14:textId="77777777" w:rsidR="008E5904" w:rsidRPr="008E5904" w:rsidRDefault="008E5904" w:rsidP="008E5904">
      <w:pPr>
        <w:numPr>
          <w:ilvl w:val="0"/>
          <w:numId w:val="8"/>
        </w:numPr>
      </w:pPr>
      <w:r w:rsidRPr="008E5904">
        <w:t>thermal runaway</w:t>
      </w:r>
    </w:p>
    <w:p w14:paraId="65714651" w14:textId="77777777" w:rsidR="008E5904" w:rsidRPr="008E5904" w:rsidRDefault="008E5904" w:rsidP="008E5904">
      <w:pPr>
        <w:numPr>
          <w:ilvl w:val="0"/>
          <w:numId w:val="8"/>
        </w:numPr>
      </w:pPr>
      <w:r w:rsidRPr="008E5904">
        <w:t>enclosure ignition</w:t>
      </w:r>
    </w:p>
    <w:p w14:paraId="45A38C4F" w14:textId="77777777" w:rsidR="008E5904" w:rsidRPr="008E5904" w:rsidRDefault="008E5904" w:rsidP="008E5904">
      <w:pPr>
        <w:numPr>
          <w:ilvl w:val="0"/>
          <w:numId w:val="8"/>
        </w:numPr>
      </w:pPr>
      <w:r w:rsidRPr="008E5904">
        <w:t>cascading battery failure</w:t>
      </w:r>
    </w:p>
    <w:p w14:paraId="2E4A8858" w14:textId="77777777" w:rsidR="008E5904" w:rsidRPr="008E5904" w:rsidRDefault="008E5904" w:rsidP="003D076A">
      <w:pPr>
        <w:pStyle w:val="Heading2"/>
        <w:rPr>
          <w:rFonts w:hint="eastAsia"/>
        </w:rPr>
      </w:pPr>
      <w:bookmarkStart w:id="5" w:name="_Toc221777712"/>
      <w:r w:rsidRPr="008E5904">
        <w:t>4.2 High-density power electronics</w:t>
      </w:r>
      <w:bookmarkEnd w:id="5"/>
    </w:p>
    <w:p w14:paraId="7C5D630B" w14:textId="77777777" w:rsidR="008E5904" w:rsidRPr="008E5904" w:rsidRDefault="008E5904" w:rsidP="008E5904">
      <w:r w:rsidRPr="008E5904">
        <w:t>Sensitive components include:</w:t>
      </w:r>
    </w:p>
    <w:p w14:paraId="25AD9D5A" w14:textId="77777777" w:rsidR="008E5904" w:rsidRPr="008E5904" w:rsidRDefault="008E5904" w:rsidP="008E5904">
      <w:pPr>
        <w:numPr>
          <w:ilvl w:val="0"/>
          <w:numId w:val="9"/>
        </w:numPr>
      </w:pPr>
      <w:r w:rsidRPr="008E5904">
        <w:t>BMS</w:t>
      </w:r>
    </w:p>
    <w:p w14:paraId="107A3F05" w14:textId="77777777" w:rsidR="008E5904" w:rsidRPr="008E5904" w:rsidRDefault="008E5904" w:rsidP="008E5904">
      <w:pPr>
        <w:numPr>
          <w:ilvl w:val="0"/>
          <w:numId w:val="9"/>
        </w:numPr>
      </w:pPr>
      <w:r w:rsidRPr="008E5904">
        <w:t>PCS</w:t>
      </w:r>
    </w:p>
    <w:p w14:paraId="3CD05492" w14:textId="77777777" w:rsidR="008E5904" w:rsidRPr="008E5904" w:rsidRDefault="008E5904" w:rsidP="008E5904">
      <w:pPr>
        <w:numPr>
          <w:ilvl w:val="0"/>
          <w:numId w:val="9"/>
        </w:numPr>
      </w:pPr>
      <w:r w:rsidRPr="008E5904">
        <w:t>communication and SCADA systems</w:t>
      </w:r>
    </w:p>
    <w:p w14:paraId="1F492FE5" w14:textId="77777777" w:rsidR="008E5904" w:rsidRPr="008E5904" w:rsidRDefault="008E5904" w:rsidP="008E5904">
      <w:r w:rsidRPr="008E5904">
        <w:t>These are highly vulnerable to:</w:t>
      </w:r>
    </w:p>
    <w:p w14:paraId="55BF2946" w14:textId="77777777" w:rsidR="008E5904" w:rsidRPr="008E5904" w:rsidRDefault="008E5904" w:rsidP="008E5904">
      <w:pPr>
        <w:numPr>
          <w:ilvl w:val="0"/>
          <w:numId w:val="10"/>
        </w:numPr>
      </w:pPr>
      <w:r w:rsidRPr="008E5904">
        <w:t>induced overvoltages</w:t>
      </w:r>
    </w:p>
    <w:p w14:paraId="219F4E67" w14:textId="77777777" w:rsidR="008E5904" w:rsidRPr="008E5904" w:rsidRDefault="008E5904" w:rsidP="008E5904">
      <w:pPr>
        <w:numPr>
          <w:ilvl w:val="0"/>
          <w:numId w:val="10"/>
        </w:numPr>
      </w:pPr>
      <w:r w:rsidRPr="008E5904">
        <w:t>electromagnetic fields</w:t>
      </w:r>
    </w:p>
    <w:p w14:paraId="778F9570" w14:textId="77777777" w:rsidR="008E5904" w:rsidRPr="008E5904" w:rsidRDefault="008E5904" w:rsidP="008E5904">
      <w:pPr>
        <w:numPr>
          <w:ilvl w:val="0"/>
          <w:numId w:val="10"/>
        </w:numPr>
      </w:pPr>
      <w:r w:rsidRPr="008E5904">
        <w:t>ground potential rise</w:t>
      </w:r>
    </w:p>
    <w:p w14:paraId="5A64E997" w14:textId="0AFFD1DD" w:rsidR="008E5904" w:rsidRPr="008E5904" w:rsidRDefault="008E5904" w:rsidP="003D076A">
      <w:pPr>
        <w:pStyle w:val="Heading2"/>
        <w:rPr>
          <w:rFonts w:hint="eastAsia"/>
        </w:rPr>
      </w:pPr>
      <w:bookmarkStart w:id="6" w:name="_Toc221777713"/>
      <w:r w:rsidRPr="008E5904">
        <w:t>4.3 Compact metallic enclosures</w:t>
      </w:r>
      <w:bookmarkEnd w:id="6"/>
    </w:p>
    <w:p w14:paraId="6C622217" w14:textId="77777777" w:rsidR="008E5904" w:rsidRPr="008E5904" w:rsidRDefault="008E5904" w:rsidP="008E5904">
      <w:r w:rsidRPr="008E5904">
        <w:t xml:space="preserve">Containerized BESS geometry often makes </w:t>
      </w:r>
      <w:r w:rsidRPr="008E5904">
        <w:rPr>
          <w:b/>
          <w:bCs/>
        </w:rPr>
        <w:t>classical separation distance impossible</w:t>
      </w:r>
      <w:r w:rsidRPr="008E5904">
        <w:t>.</w:t>
      </w:r>
    </w:p>
    <w:p w14:paraId="0BC2BD33" w14:textId="77777777" w:rsidR="008E5904" w:rsidRPr="008E5904" w:rsidRDefault="00D4789F" w:rsidP="008E5904">
      <w:r>
        <w:pict w14:anchorId="62A95B65">
          <v:rect id="_x0000_i1029" style="width:0;height:1.5pt" o:hralign="center" o:hrstd="t" o:hr="t" fillcolor="#a0a0a0" stroked="f"/>
        </w:pict>
      </w:r>
    </w:p>
    <w:p w14:paraId="48E11648" w14:textId="00ACDE19" w:rsidR="008E5904" w:rsidRPr="008E5904" w:rsidRDefault="008E5904" w:rsidP="00CE69B5">
      <w:pPr>
        <w:pStyle w:val="Heading1"/>
        <w:rPr>
          <w:rFonts w:hint="eastAsia"/>
        </w:rPr>
      </w:pPr>
      <w:bookmarkStart w:id="7" w:name="_Toc221777714"/>
      <w:r w:rsidRPr="008E5904">
        <w:t>5. Risk Assessment Requirement</w:t>
      </w:r>
      <w:bookmarkEnd w:id="7"/>
    </w:p>
    <w:p w14:paraId="7E20B04E" w14:textId="77777777" w:rsidR="008E5904" w:rsidRPr="008E5904" w:rsidRDefault="008E5904" w:rsidP="008E5904">
      <w:r w:rsidRPr="008E5904">
        <w:t xml:space="preserve">Exact </w:t>
      </w:r>
      <w:r w:rsidRPr="008E5904">
        <w:rPr>
          <w:b/>
          <w:bCs/>
        </w:rPr>
        <w:t>LPS class</w:t>
      </w:r>
      <w:r w:rsidRPr="008E5904">
        <w:t xml:space="preserve"> must be determined using:</w:t>
      </w:r>
    </w:p>
    <w:p w14:paraId="47188C9B" w14:textId="77777777" w:rsidR="008E5904" w:rsidRPr="008E5904" w:rsidRDefault="008E5904" w:rsidP="008E5904">
      <w:r w:rsidRPr="008E5904">
        <w:rPr>
          <w:b/>
          <w:bCs/>
        </w:rPr>
        <w:t>IEC 62305-2 risk assessment</w:t>
      </w:r>
      <w:r w:rsidRPr="008E5904">
        <w:t>, considering:</w:t>
      </w:r>
    </w:p>
    <w:p w14:paraId="13D70249" w14:textId="77777777" w:rsidR="008E5904" w:rsidRPr="008E5904" w:rsidRDefault="008E5904" w:rsidP="008E5904">
      <w:pPr>
        <w:numPr>
          <w:ilvl w:val="0"/>
          <w:numId w:val="11"/>
        </w:numPr>
      </w:pPr>
      <w:r w:rsidRPr="008E5904">
        <w:t>lightning ground flash density</w:t>
      </w:r>
    </w:p>
    <w:p w14:paraId="3A7F542E" w14:textId="77777777" w:rsidR="008E5904" w:rsidRPr="008E5904" w:rsidRDefault="008E5904" w:rsidP="008E5904">
      <w:pPr>
        <w:numPr>
          <w:ilvl w:val="0"/>
          <w:numId w:val="11"/>
        </w:numPr>
      </w:pPr>
      <w:r w:rsidRPr="008E5904">
        <w:t>structure dimensions</w:t>
      </w:r>
    </w:p>
    <w:p w14:paraId="41CD4240" w14:textId="77777777" w:rsidR="008E5904" w:rsidRPr="008E5904" w:rsidRDefault="008E5904" w:rsidP="008E5904">
      <w:pPr>
        <w:numPr>
          <w:ilvl w:val="0"/>
          <w:numId w:val="11"/>
        </w:numPr>
      </w:pPr>
      <w:r w:rsidRPr="008E5904">
        <w:t>occupancy and fire consequences</w:t>
      </w:r>
    </w:p>
    <w:p w14:paraId="7A736D69" w14:textId="77777777" w:rsidR="008E5904" w:rsidRPr="008E5904" w:rsidRDefault="008E5904" w:rsidP="008E5904">
      <w:pPr>
        <w:numPr>
          <w:ilvl w:val="0"/>
          <w:numId w:val="11"/>
        </w:numPr>
      </w:pPr>
      <w:r w:rsidRPr="008E5904">
        <w:t>service continuity requirements</w:t>
      </w:r>
    </w:p>
    <w:p w14:paraId="39393F05" w14:textId="77777777" w:rsidR="008E5904" w:rsidRPr="008E5904" w:rsidRDefault="008E5904" w:rsidP="008E5904">
      <w:r w:rsidRPr="008E5904">
        <w:t>Until risk calculation is completed, this document presents:</w:t>
      </w:r>
    </w:p>
    <w:p w14:paraId="64336F9E" w14:textId="77777777" w:rsidR="008E5904" w:rsidRDefault="008E5904" w:rsidP="008E5904">
      <w:r w:rsidRPr="008E5904">
        <w:rPr>
          <w:b/>
          <w:bCs/>
        </w:rPr>
        <w:t>engineering-based preliminary scenarios</w:t>
      </w:r>
      <w:r w:rsidRPr="008E5904">
        <w:t>.</w:t>
      </w:r>
    </w:p>
    <w:p w14:paraId="5C9C6DD9" w14:textId="1F0FA531" w:rsidR="00621B9B" w:rsidRDefault="00D4789F" w:rsidP="008E5904">
      <w:r>
        <w:pict w14:anchorId="0540B941">
          <v:rect id="_x0000_i1030" style="width:0;height:1.5pt" o:hralign="center" o:hrstd="t" o:hr="t" fillcolor="#a0a0a0" stroked="f"/>
        </w:pict>
      </w:r>
    </w:p>
    <w:p w14:paraId="5AC57BCE" w14:textId="6C166D19" w:rsidR="008E5904" w:rsidRPr="008E5904" w:rsidRDefault="008E5904" w:rsidP="00CE69B5">
      <w:pPr>
        <w:pStyle w:val="Heading1"/>
        <w:rPr>
          <w:rFonts w:hint="eastAsia"/>
        </w:rPr>
      </w:pPr>
      <w:bookmarkStart w:id="8" w:name="_Toc221777715"/>
      <w:r w:rsidRPr="008E5904">
        <w:t>6. Protection Concepts Considered</w:t>
      </w:r>
      <w:bookmarkEnd w:id="8"/>
    </w:p>
    <w:p w14:paraId="652B6799" w14:textId="77777777" w:rsidR="008E5904" w:rsidRPr="008E5904" w:rsidRDefault="008E5904" w:rsidP="00A62784">
      <w:pPr>
        <w:pStyle w:val="Heading2"/>
        <w:rPr>
          <w:rFonts w:hint="eastAsia"/>
        </w:rPr>
      </w:pPr>
      <w:bookmarkStart w:id="9" w:name="_Toc221777716"/>
      <w:r w:rsidRPr="008E5904">
        <w:t>6.1 HVI Insulated Lightning Protection System</w:t>
      </w:r>
      <w:bookmarkEnd w:id="9"/>
    </w:p>
    <w:p w14:paraId="4D3249A6" w14:textId="77777777" w:rsidR="008E5904" w:rsidRPr="008E5904" w:rsidRDefault="008E5904" w:rsidP="008E5904">
      <w:pPr>
        <w:rPr>
          <w:b/>
          <w:bCs/>
        </w:rPr>
      </w:pPr>
      <w:r w:rsidRPr="008E5904">
        <w:rPr>
          <w:b/>
          <w:bCs/>
        </w:rPr>
        <w:t>Principle</w:t>
      </w:r>
    </w:p>
    <w:p w14:paraId="1D4042D1" w14:textId="77777777" w:rsidR="008E5904" w:rsidRPr="008E5904" w:rsidRDefault="008E5904" w:rsidP="008E5904">
      <w:r w:rsidRPr="008E5904">
        <w:t xml:space="preserve">Controlled conduction of lightning current through an </w:t>
      </w:r>
      <w:r w:rsidRPr="008E5904">
        <w:rPr>
          <w:b/>
          <w:bCs/>
        </w:rPr>
        <w:t>insulated high-voltage conductor</w:t>
      </w:r>
      <w:r w:rsidRPr="008E5904">
        <w:t xml:space="preserve"> maintaining separation distance from:</w:t>
      </w:r>
    </w:p>
    <w:p w14:paraId="455019C7" w14:textId="77777777" w:rsidR="008E5904" w:rsidRPr="008E5904" w:rsidRDefault="008E5904" w:rsidP="008E5904">
      <w:pPr>
        <w:numPr>
          <w:ilvl w:val="0"/>
          <w:numId w:val="12"/>
        </w:numPr>
      </w:pPr>
      <w:r w:rsidRPr="008E5904">
        <w:t>metallic container walls</w:t>
      </w:r>
    </w:p>
    <w:p w14:paraId="2CF9B692" w14:textId="77777777" w:rsidR="008E5904" w:rsidRPr="008E5904" w:rsidRDefault="008E5904" w:rsidP="008E5904">
      <w:pPr>
        <w:numPr>
          <w:ilvl w:val="0"/>
          <w:numId w:val="12"/>
        </w:numPr>
      </w:pPr>
      <w:r w:rsidRPr="008E5904">
        <w:t>internal installations</w:t>
      </w:r>
    </w:p>
    <w:p w14:paraId="02DDB943" w14:textId="77777777" w:rsidR="008E5904" w:rsidRDefault="008E5904" w:rsidP="008E5904">
      <w:pPr>
        <w:numPr>
          <w:ilvl w:val="0"/>
          <w:numId w:val="12"/>
        </w:numPr>
      </w:pPr>
      <w:r w:rsidRPr="008E5904">
        <w:t>cable routes</w:t>
      </w:r>
    </w:p>
    <w:p w14:paraId="75D3FE37" w14:textId="14597B8F" w:rsidR="0087159A" w:rsidRDefault="00200D10" w:rsidP="0087159A">
      <w:r w:rsidRPr="00200D10">
        <w:t>The HVI system will require trained personnel to install and maintain it in accordance with the manufacturer’s standards.</w:t>
      </w:r>
    </w:p>
    <w:p w14:paraId="0F18F7FD" w14:textId="77777777" w:rsidR="008E5904" w:rsidRPr="008E5904" w:rsidRDefault="008E5904" w:rsidP="008E5904">
      <w:pPr>
        <w:rPr>
          <w:b/>
          <w:bCs/>
        </w:rPr>
      </w:pPr>
      <w:r w:rsidRPr="008E5904">
        <w:rPr>
          <w:b/>
          <w:bCs/>
        </w:rPr>
        <w:t>Key Advantages</w:t>
      </w:r>
    </w:p>
    <w:p w14:paraId="4BEE64AD" w14:textId="77777777" w:rsidR="008E5904" w:rsidRPr="008E5904" w:rsidRDefault="008E5904" w:rsidP="008E5904">
      <w:r w:rsidRPr="008E5904">
        <w:rPr>
          <w:b/>
          <w:bCs/>
        </w:rPr>
        <w:t>Fire safety</w:t>
      </w:r>
      <w:r w:rsidRPr="008E5904">
        <w:br/>
        <w:t>No partial current through battery enclosure.</w:t>
      </w:r>
    </w:p>
    <w:p w14:paraId="1399216F" w14:textId="77777777" w:rsidR="008E5904" w:rsidRPr="008E5904" w:rsidRDefault="008E5904" w:rsidP="008E5904">
      <w:r w:rsidRPr="008E5904">
        <w:rPr>
          <w:b/>
          <w:bCs/>
        </w:rPr>
        <w:t>Explosion risk reduction</w:t>
      </w:r>
      <w:r w:rsidRPr="008E5904">
        <w:br/>
        <w:t>Current routed outside hazardous zone.</w:t>
      </w:r>
    </w:p>
    <w:p w14:paraId="74A457F8" w14:textId="77777777" w:rsidR="008E5904" w:rsidRPr="008E5904" w:rsidRDefault="008E5904" w:rsidP="008E5904">
      <w:r w:rsidRPr="008E5904">
        <w:rPr>
          <w:b/>
          <w:bCs/>
        </w:rPr>
        <w:t>Electromagnetic protection</w:t>
      </w:r>
      <w:r w:rsidRPr="008E5904">
        <w:br/>
        <w:t>Reduced coupling into BMS/PCS.</w:t>
      </w:r>
    </w:p>
    <w:p w14:paraId="5FCFAB38" w14:textId="77777777" w:rsidR="008E5904" w:rsidRPr="008E5904" w:rsidRDefault="008E5904" w:rsidP="008E5904">
      <w:r w:rsidRPr="008E5904">
        <w:rPr>
          <w:b/>
          <w:bCs/>
        </w:rPr>
        <w:t>IEC compliance in compact layouts</w:t>
      </w:r>
      <w:r w:rsidRPr="008E5904">
        <w:br/>
        <w:t>Maintains separation where classical rods cannot.</w:t>
      </w:r>
    </w:p>
    <w:p w14:paraId="3CE8735D" w14:textId="77777777" w:rsidR="008E5904" w:rsidRDefault="008E5904" w:rsidP="008E5904">
      <w:r w:rsidRPr="008E5904">
        <w:rPr>
          <w:b/>
          <w:bCs/>
        </w:rPr>
        <w:t>Predictable LPZ zoning</w:t>
      </w:r>
      <w:r w:rsidRPr="008E5904">
        <w:br/>
        <w:t>Critical for utility-scale BESS.</w:t>
      </w:r>
    </w:p>
    <w:p w14:paraId="5AB42A90" w14:textId="77777777" w:rsidR="002728AA" w:rsidRDefault="002728AA" w:rsidP="00EA3819">
      <w:pPr>
        <w:rPr>
          <w:b/>
          <w:bCs/>
        </w:rPr>
      </w:pPr>
    </w:p>
    <w:p w14:paraId="4F64C56B" w14:textId="1D4AD403" w:rsidR="00EA3819" w:rsidRPr="00EA3819" w:rsidRDefault="00EA3819" w:rsidP="00D65A78">
      <w:pPr>
        <w:pStyle w:val="Heading3"/>
        <w:rPr>
          <w:rFonts w:hint="eastAsia"/>
        </w:rPr>
      </w:pPr>
      <w:bookmarkStart w:id="10" w:name="_Toc221777717"/>
      <w:r w:rsidRPr="00EA3819">
        <w:t>Contribution of Insulated Lightning Protection (HVI) to High BESS Availability</w:t>
      </w:r>
      <w:bookmarkEnd w:id="10"/>
    </w:p>
    <w:p w14:paraId="67F66852" w14:textId="7166977C" w:rsidR="00EA3819" w:rsidRPr="00EA3819" w:rsidRDefault="00EA3819" w:rsidP="00EA3819">
      <w:r w:rsidRPr="00EA3819">
        <w:t xml:space="preserve">Achieving a target operational availability of approximately </w:t>
      </w:r>
      <w:r w:rsidRPr="00EA3819">
        <w:rPr>
          <w:b/>
          <w:bCs/>
          <w:color w:val="FF0000"/>
        </w:rPr>
        <w:t>97%</w:t>
      </w:r>
      <w:r w:rsidRPr="00EA3819">
        <w:t xml:space="preserve"> in Battery Energy Storage System (BESS) installations depends on multiple coordinated protection measures, including lightning protection, earthing, surge protection, system architecture, and redundancy.</w:t>
      </w:r>
      <w:r w:rsidRPr="00EA3819">
        <w:br/>
      </w:r>
      <w:r w:rsidR="00C416A7">
        <w:t>T</w:t>
      </w:r>
      <w:r w:rsidRPr="00EA3819">
        <w:t xml:space="preserve">he selection of an </w:t>
      </w:r>
      <w:r w:rsidRPr="00EA3819">
        <w:rPr>
          <w:b/>
          <w:bCs/>
        </w:rPr>
        <w:t>insulated lightning protection system such as HVI</w:t>
      </w:r>
      <w:r w:rsidRPr="00EA3819">
        <w:t xml:space="preserve"> significantly contributes to maintaining operational continuity.</w:t>
      </w:r>
    </w:p>
    <w:p w14:paraId="730CF272" w14:textId="77777777" w:rsidR="00EA3819" w:rsidRPr="00EA3819" w:rsidRDefault="00EA3819" w:rsidP="00EA3819">
      <w:r w:rsidRPr="00EA3819">
        <w:t xml:space="preserve">By ensuring a </w:t>
      </w:r>
      <w:r w:rsidRPr="00EA3819">
        <w:rPr>
          <w:b/>
          <w:bCs/>
        </w:rPr>
        <w:t>controlled lightning current path</w:t>
      </w:r>
      <w:r w:rsidRPr="00EA3819">
        <w:t xml:space="preserve"> and maintaining the required </w:t>
      </w:r>
      <w:r w:rsidRPr="00EA3819">
        <w:rPr>
          <w:b/>
          <w:bCs/>
        </w:rPr>
        <w:t>separation distance</w:t>
      </w:r>
      <w:r w:rsidRPr="00EA3819">
        <w:t xml:space="preserve"> from conductive structures and internal electrical systems, HVI minimizes the probability of:</w:t>
      </w:r>
    </w:p>
    <w:p w14:paraId="52BDE564" w14:textId="77777777" w:rsidR="00EA3819" w:rsidRPr="00EA3819" w:rsidRDefault="00EA3819" w:rsidP="00EA3819">
      <w:pPr>
        <w:numPr>
          <w:ilvl w:val="0"/>
          <w:numId w:val="30"/>
        </w:numPr>
      </w:pPr>
      <w:r w:rsidRPr="00EA3819">
        <w:t>partial lightning current flowing through container structures, bonding networks, or cable shields,</w:t>
      </w:r>
    </w:p>
    <w:p w14:paraId="5A160F68" w14:textId="77777777" w:rsidR="00EA3819" w:rsidRPr="00EA3819" w:rsidRDefault="00EA3819" w:rsidP="00EA3819">
      <w:pPr>
        <w:numPr>
          <w:ilvl w:val="0"/>
          <w:numId w:val="30"/>
        </w:numPr>
      </w:pPr>
      <w:r w:rsidRPr="00EA3819">
        <w:t>excessive electromagnetic coupling into BMS, PCS, and communication circuits,</w:t>
      </w:r>
    </w:p>
    <w:p w14:paraId="1B5A0012" w14:textId="77777777" w:rsidR="00EA3819" w:rsidRPr="00EA3819" w:rsidRDefault="00EA3819" w:rsidP="00EA3819">
      <w:pPr>
        <w:numPr>
          <w:ilvl w:val="0"/>
          <w:numId w:val="30"/>
        </w:numPr>
      </w:pPr>
      <w:r w:rsidRPr="00EA3819">
        <w:t>surge-induced trips, resets, or temporary system outages.</w:t>
      </w:r>
    </w:p>
    <w:p w14:paraId="66C16C9B" w14:textId="77777777" w:rsidR="00EA3819" w:rsidRPr="00EA3819" w:rsidRDefault="00EA3819" w:rsidP="00EA3819">
      <w:r w:rsidRPr="00EA3819">
        <w:t xml:space="preserve">In compact, multi-unit BESS configurations where classical separation distance is difficult or impractical to achieve, insulated lightning protection provides a </w:t>
      </w:r>
      <w:r w:rsidRPr="00EA3819">
        <w:rPr>
          <w:b/>
          <w:bCs/>
        </w:rPr>
        <w:t>more predictable and verifiable compliance with IEC 62305</w:t>
      </w:r>
      <w:r w:rsidRPr="00EA3819">
        <w:t>, thereby reducing the likelihood of lightning-related disturbances that could impact system uptime.</w:t>
      </w:r>
    </w:p>
    <w:p w14:paraId="25706DBF" w14:textId="77777777" w:rsidR="00EA3819" w:rsidRDefault="00EA3819" w:rsidP="00EA3819">
      <w:r w:rsidRPr="00EA3819">
        <w:t xml:space="preserve">For this reason, insulated lightning protection solutions are </w:t>
      </w:r>
      <w:r w:rsidRPr="00EA3819">
        <w:rPr>
          <w:b/>
          <w:bCs/>
        </w:rPr>
        <w:t>commonly adopted in high-availability and utility-scale BESS projects</w:t>
      </w:r>
      <w:r w:rsidRPr="00EA3819">
        <w:t xml:space="preserve"> as a key supporting measure for achieving the required operational availability targets.</w:t>
      </w:r>
    </w:p>
    <w:p w14:paraId="6B0B5DCC" w14:textId="77777777" w:rsidR="000102AD" w:rsidRDefault="000102AD" w:rsidP="00EA3819"/>
    <w:p w14:paraId="4373064A" w14:textId="77777777" w:rsidR="000102AD" w:rsidRDefault="000102AD" w:rsidP="00EA3819"/>
    <w:p w14:paraId="7F087276" w14:textId="77777777" w:rsidR="000102AD" w:rsidRDefault="000102AD" w:rsidP="00EA3819"/>
    <w:p w14:paraId="7A37EC19" w14:textId="77777777" w:rsidR="000102AD" w:rsidRDefault="000102AD" w:rsidP="00EA3819"/>
    <w:p w14:paraId="618418DD" w14:textId="77777777" w:rsidR="000102AD" w:rsidRDefault="000102AD" w:rsidP="00EA3819"/>
    <w:p w14:paraId="2E3B3D17" w14:textId="77777777" w:rsidR="000102AD" w:rsidRDefault="000102AD" w:rsidP="00EA3819"/>
    <w:p w14:paraId="4EEE581F" w14:textId="77777777" w:rsidR="000102AD" w:rsidRDefault="000102AD" w:rsidP="00EA3819"/>
    <w:p w14:paraId="7FE2BC30" w14:textId="77777777" w:rsidR="000102AD" w:rsidRDefault="000102AD" w:rsidP="00EA3819"/>
    <w:p w14:paraId="71E823FC" w14:textId="77777777" w:rsidR="000102AD" w:rsidRDefault="000102AD" w:rsidP="00EA3819"/>
    <w:p w14:paraId="3C285B87" w14:textId="77777777" w:rsidR="000102AD" w:rsidRDefault="000102AD" w:rsidP="00EA3819"/>
    <w:p w14:paraId="401FA155" w14:textId="77777777" w:rsidR="000102AD" w:rsidRDefault="000102AD" w:rsidP="00EA3819"/>
    <w:p w14:paraId="6262369A" w14:textId="77777777" w:rsidR="000102AD" w:rsidRPr="00EA3819" w:rsidRDefault="000102AD" w:rsidP="00EA3819"/>
    <w:p w14:paraId="2EEC7CD5" w14:textId="77777777" w:rsidR="00C05FCB" w:rsidRDefault="00C05FCB" w:rsidP="002E5ADD"/>
    <w:p w14:paraId="5E70ED06" w14:textId="3FB633DE" w:rsidR="008E5904" w:rsidRPr="008E5904" w:rsidRDefault="008E5904" w:rsidP="00735C44">
      <w:pPr>
        <w:pStyle w:val="Heading1"/>
        <w:rPr>
          <w:rFonts w:hint="eastAsia"/>
        </w:rPr>
      </w:pPr>
      <w:bookmarkStart w:id="11" w:name="_Toc221777718"/>
      <w:r w:rsidRPr="008E5904">
        <w:t>7. Single BESS Unit Protection Concept</w:t>
      </w:r>
      <w:bookmarkEnd w:id="11"/>
    </w:p>
    <w:p w14:paraId="2D41DE6A" w14:textId="77777777" w:rsidR="008E5904" w:rsidRPr="008E5904" w:rsidRDefault="008E5904" w:rsidP="00735C44">
      <w:pPr>
        <w:pStyle w:val="Heading2"/>
        <w:rPr>
          <w:rFonts w:hint="eastAsia"/>
        </w:rPr>
      </w:pPr>
      <w:bookmarkStart w:id="12" w:name="_Toc221777719"/>
      <w:r w:rsidRPr="008E5904">
        <w:t>7.1 Geometry Assumption</w:t>
      </w:r>
      <w:bookmarkEnd w:id="12"/>
    </w:p>
    <w:p w14:paraId="52FE5D2D" w14:textId="77777777" w:rsidR="008E5904" w:rsidRPr="008E5904" w:rsidRDefault="008E5904" w:rsidP="008E5904">
      <w:r w:rsidRPr="008E5904">
        <w:t>Typical container:</w:t>
      </w:r>
    </w:p>
    <w:p w14:paraId="03496AEE" w14:textId="03D9288F" w:rsidR="008E5904" w:rsidRPr="008E5904" w:rsidRDefault="008E5904" w:rsidP="008E5904">
      <w:r w:rsidRPr="008E5904">
        <w:rPr>
          <w:b/>
          <w:bCs/>
        </w:rPr>
        <w:t>6.1 m × 3 m</w:t>
      </w:r>
      <w:r w:rsidR="00035551" w:rsidRPr="008E5904">
        <w:rPr>
          <w:b/>
          <w:bCs/>
        </w:rPr>
        <w:t xml:space="preserve"> × </w:t>
      </w:r>
      <w:r w:rsidR="00135E6E">
        <w:rPr>
          <w:b/>
          <w:bCs/>
        </w:rPr>
        <w:t>2.9</w:t>
      </w:r>
      <w:r w:rsidR="00035551">
        <w:rPr>
          <w:b/>
          <w:bCs/>
        </w:rPr>
        <w:t>m</w:t>
      </w:r>
    </w:p>
    <w:p w14:paraId="3297EF4C" w14:textId="7AD90163" w:rsidR="008E5904" w:rsidRPr="008E5904" w:rsidRDefault="00135E6E" w:rsidP="008E5904">
      <w:r>
        <w:t>The c</w:t>
      </w:r>
      <w:r w:rsidR="008E5904" w:rsidRPr="008E5904">
        <w:t>ompliant solutions evaluated:</w:t>
      </w:r>
    </w:p>
    <w:p w14:paraId="2919F5E3" w14:textId="0C44C0B4" w:rsidR="00B857C0" w:rsidRPr="008E5904" w:rsidRDefault="008E5904" w:rsidP="00B857C0">
      <w:pPr>
        <w:numPr>
          <w:ilvl w:val="0"/>
          <w:numId w:val="14"/>
        </w:numPr>
      </w:pPr>
      <w:r w:rsidRPr="008E5904">
        <w:t>HVI insulated air-termination</w:t>
      </w:r>
    </w:p>
    <w:p w14:paraId="7476CD26" w14:textId="77777777" w:rsidR="008E5904" w:rsidRPr="008E5904" w:rsidRDefault="00D4789F" w:rsidP="008E5904">
      <w:r>
        <w:pict w14:anchorId="00492FA4">
          <v:rect id="_x0000_i1031" style="width:0;height:1.5pt" o:hralign="center" o:hrstd="t" o:hr="t" fillcolor="#a0a0a0" stroked="f"/>
        </w:pict>
      </w:r>
    </w:p>
    <w:p w14:paraId="0CA924B7" w14:textId="77777777" w:rsidR="008E5904" w:rsidRDefault="008E5904" w:rsidP="00735C44">
      <w:pPr>
        <w:pStyle w:val="Heading2"/>
        <w:rPr>
          <w:rFonts w:hint="eastAsia"/>
        </w:rPr>
      </w:pPr>
      <w:bookmarkStart w:id="13" w:name="_Toc221777720"/>
      <w:r w:rsidRPr="008E5904">
        <w:t>7.2 Pricing Summary – Single BESS</w:t>
      </w:r>
      <w:bookmarkEnd w:id="13"/>
    </w:p>
    <w:p w14:paraId="2C82374C" w14:textId="77777777" w:rsidR="001E6253" w:rsidRDefault="001E6253" w:rsidP="001E6253"/>
    <w:p w14:paraId="24BC4009" w14:textId="025A60C7" w:rsidR="001E6253" w:rsidRDefault="001E6253" w:rsidP="001E6253">
      <w:r>
        <w:t xml:space="preserve">The Price is </w:t>
      </w:r>
      <w:r w:rsidR="00F8107F">
        <w:t>dependent</w:t>
      </w:r>
      <w:r>
        <w:t xml:space="preserve"> on </w:t>
      </w:r>
      <w:r w:rsidR="00F8107F">
        <w:t xml:space="preserve">exact mounting position on a BESS unit. Below you will find examples and Price </w:t>
      </w:r>
      <w:r w:rsidR="00EF35EF">
        <w:t>Comparison</w:t>
      </w:r>
      <w:r w:rsidR="00F8107F">
        <w:t xml:space="preserve"> for </w:t>
      </w:r>
      <w:r w:rsidR="00EF35EF">
        <w:t>different method of protection</w:t>
      </w:r>
      <w:r w:rsidR="1CF335AD">
        <w:t xml:space="preserve"> [euro]</w:t>
      </w:r>
    </w:p>
    <w:tbl>
      <w:tblPr>
        <w:tblW w:w="9006" w:type="dxa"/>
        <w:tblLook w:val="04A0" w:firstRow="1" w:lastRow="0" w:firstColumn="1" w:lastColumn="0" w:noHBand="0" w:noVBand="1"/>
      </w:tblPr>
      <w:tblGrid>
        <w:gridCol w:w="2540"/>
        <w:gridCol w:w="1703"/>
        <w:gridCol w:w="1559"/>
        <w:gridCol w:w="709"/>
        <w:gridCol w:w="873"/>
        <w:gridCol w:w="1622"/>
      </w:tblGrid>
      <w:tr w:rsidR="00EF35EF" w:rsidRPr="00EF35EF" w14:paraId="40435F53" w14:textId="77777777" w:rsidTr="50D04682">
        <w:trPr>
          <w:trHeight w:val="313"/>
        </w:trPr>
        <w:tc>
          <w:tcPr>
            <w:tcW w:w="2540" w:type="dxa"/>
            <w:tcBorders>
              <w:top w:val="single" w:sz="4" w:space="0" w:color="auto"/>
              <w:left w:val="single" w:sz="4" w:space="0" w:color="auto"/>
              <w:bottom w:val="single" w:sz="4" w:space="0" w:color="auto"/>
              <w:right w:val="single" w:sz="4" w:space="0" w:color="auto"/>
            </w:tcBorders>
            <w:noWrap/>
            <w:vAlign w:val="bottom"/>
            <w:hideMark/>
          </w:tcPr>
          <w:p w14:paraId="298050AF" w14:textId="77777777" w:rsidR="00EF35EF" w:rsidRPr="00EF35EF" w:rsidRDefault="00EF35EF" w:rsidP="00EF35EF">
            <w:pPr>
              <w:spacing w:after="0" w:line="240" w:lineRule="auto"/>
              <w:jc w:val="center"/>
              <w:rPr>
                <w:rFonts w:ascii="Aptos Narrow" w:eastAsia="Times New Roman" w:hAnsi="Aptos Narrow" w:cs="Times New Roman"/>
                <w:color w:val="000000"/>
                <w:kern w:val="0"/>
                <w:lang w:eastAsia="en-GB"/>
                <w14:ligatures w14:val="none"/>
              </w:rPr>
            </w:pPr>
            <w:r w:rsidRPr="00EF35EF">
              <w:rPr>
                <w:rFonts w:ascii="Aptos Narrow" w:eastAsia="Times New Roman" w:hAnsi="Aptos Narrow" w:cs="Times New Roman"/>
                <w:color w:val="000000"/>
                <w:kern w:val="0"/>
                <w:lang w:eastAsia="en-GB"/>
                <w14:ligatures w14:val="none"/>
              </w:rPr>
              <w:t> </w:t>
            </w:r>
          </w:p>
        </w:tc>
        <w:tc>
          <w:tcPr>
            <w:tcW w:w="1703" w:type="dxa"/>
            <w:tcBorders>
              <w:top w:val="single" w:sz="4" w:space="0" w:color="auto"/>
              <w:left w:val="nil"/>
              <w:bottom w:val="single" w:sz="4" w:space="0" w:color="auto"/>
              <w:right w:val="single" w:sz="4" w:space="0" w:color="auto"/>
            </w:tcBorders>
            <w:noWrap/>
            <w:vAlign w:val="bottom"/>
            <w:hideMark/>
          </w:tcPr>
          <w:p w14:paraId="3AA41674" w14:textId="77777777" w:rsidR="00EF35EF" w:rsidRPr="00EF35EF" w:rsidRDefault="00EF35EF" w:rsidP="00EF35EF">
            <w:pPr>
              <w:spacing w:after="0" w:line="240" w:lineRule="auto"/>
              <w:jc w:val="center"/>
              <w:rPr>
                <w:rFonts w:ascii="Aptos Narrow" w:eastAsia="Times New Roman" w:hAnsi="Aptos Narrow" w:cs="Times New Roman"/>
                <w:color w:val="000000"/>
                <w:kern w:val="0"/>
                <w:lang w:eastAsia="en-GB"/>
                <w14:ligatures w14:val="none"/>
              </w:rPr>
            </w:pPr>
            <w:r w:rsidRPr="00EF35EF">
              <w:rPr>
                <w:rFonts w:ascii="Aptos Narrow" w:eastAsia="Times New Roman" w:hAnsi="Aptos Narrow" w:cs="Times New Roman"/>
                <w:color w:val="000000"/>
                <w:kern w:val="0"/>
                <w:lang w:eastAsia="en-GB"/>
                <w14:ligatures w14:val="none"/>
              </w:rPr>
              <w:t>I</w:t>
            </w:r>
          </w:p>
        </w:tc>
        <w:tc>
          <w:tcPr>
            <w:tcW w:w="1559" w:type="dxa"/>
            <w:tcBorders>
              <w:top w:val="single" w:sz="4" w:space="0" w:color="auto"/>
              <w:left w:val="nil"/>
              <w:bottom w:val="single" w:sz="4" w:space="0" w:color="auto"/>
              <w:right w:val="single" w:sz="4" w:space="0" w:color="auto"/>
            </w:tcBorders>
            <w:noWrap/>
            <w:vAlign w:val="bottom"/>
            <w:hideMark/>
          </w:tcPr>
          <w:p w14:paraId="43FE218E" w14:textId="77777777" w:rsidR="00EF35EF" w:rsidRPr="00EF35EF" w:rsidRDefault="00EF35EF" w:rsidP="00EF35EF">
            <w:pPr>
              <w:spacing w:after="0" w:line="240" w:lineRule="auto"/>
              <w:jc w:val="center"/>
              <w:rPr>
                <w:rFonts w:ascii="Aptos Narrow" w:eastAsia="Times New Roman" w:hAnsi="Aptos Narrow" w:cs="Times New Roman"/>
                <w:color w:val="000000"/>
                <w:kern w:val="0"/>
                <w:lang w:eastAsia="en-GB"/>
                <w14:ligatures w14:val="none"/>
              </w:rPr>
            </w:pPr>
            <w:r w:rsidRPr="00EF35EF">
              <w:rPr>
                <w:rFonts w:ascii="Aptos Narrow" w:eastAsia="Times New Roman" w:hAnsi="Aptos Narrow" w:cs="Times New Roman"/>
                <w:color w:val="000000"/>
                <w:kern w:val="0"/>
                <w:lang w:eastAsia="en-GB"/>
                <w14:ligatures w14:val="none"/>
              </w:rPr>
              <w:t>II</w:t>
            </w:r>
          </w:p>
        </w:tc>
        <w:tc>
          <w:tcPr>
            <w:tcW w:w="709" w:type="dxa"/>
            <w:tcBorders>
              <w:top w:val="single" w:sz="4" w:space="0" w:color="auto"/>
              <w:left w:val="nil"/>
              <w:bottom w:val="single" w:sz="4" w:space="0" w:color="auto"/>
              <w:right w:val="single" w:sz="4" w:space="0" w:color="auto"/>
            </w:tcBorders>
            <w:noWrap/>
            <w:vAlign w:val="bottom"/>
            <w:hideMark/>
          </w:tcPr>
          <w:p w14:paraId="075A0E05" w14:textId="77777777" w:rsidR="00EF35EF" w:rsidRPr="00EF35EF" w:rsidRDefault="00EF35EF" w:rsidP="00EF35EF">
            <w:pPr>
              <w:spacing w:after="0" w:line="240" w:lineRule="auto"/>
              <w:jc w:val="center"/>
              <w:rPr>
                <w:rFonts w:ascii="Aptos Narrow" w:eastAsia="Times New Roman" w:hAnsi="Aptos Narrow" w:cs="Times New Roman"/>
                <w:color w:val="000000"/>
                <w:kern w:val="0"/>
                <w:lang w:eastAsia="en-GB"/>
                <w14:ligatures w14:val="none"/>
              </w:rPr>
            </w:pPr>
            <w:r w:rsidRPr="00EF35EF">
              <w:rPr>
                <w:rFonts w:ascii="Aptos Narrow" w:eastAsia="Times New Roman" w:hAnsi="Aptos Narrow" w:cs="Times New Roman"/>
                <w:color w:val="000000"/>
                <w:kern w:val="0"/>
                <w:lang w:eastAsia="en-GB"/>
                <w14:ligatures w14:val="none"/>
              </w:rPr>
              <w:t>III</w:t>
            </w:r>
          </w:p>
        </w:tc>
        <w:tc>
          <w:tcPr>
            <w:tcW w:w="873" w:type="dxa"/>
            <w:tcBorders>
              <w:top w:val="single" w:sz="4" w:space="0" w:color="auto"/>
              <w:left w:val="nil"/>
              <w:bottom w:val="single" w:sz="4" w:space="0" w:color="auto"/>
              <w:right w:val="single" w:sz="4" w:space="0" w:color="auto"/>
            </w:tcBorders>
            <w:noWrap/>
            <w:vAlign w:val="bottom"/>
            <w:hideMark/>
          </w:tcPr>
          <w:p w14:paraId="24D88998" w14:textId="77777777" w:rsidR="00EF35EF" w:rsidRPr="00EF35EF" w:rsidRDefault="00EF35EF" w:rsidP="00EF35EF">
            <w:pPr>
              <w:spacing w:after="0" w:line="240" w:lineRule="auto"/>
              <w:jc w:val="center"/>
              <w:rPr>
                <w:rFonts w:ascii="Aptos Narrow" w:eastAsia="Times New Roman" w:hAnsi="Aptos Narrow" w:cs="Times New Roman"/>
                <w:color w:val="000000"/>
                <w:kern w:val="0"/>
                <w:lang w:eastAsia="en-GB"/>
                <w14:ligatures w14:val="none"/>
              </w:rPr>
            </w:pPr>
            <w:r w:rsidRPr="00EF35EF">
              <w:rPr>
                <w:rFonts w:ascii="Aptos Narrow" w:eastAsia="Times New Roman" w:hAnsi="Aptos Narrow" w:cs="Times New Roman"/>
                <w:color w:val="000000"/>
                <w:kern w:val="0"/>
                <w:lang w:eastAsia="en-GB"/>
                <w14:ligatures w14:val="none"/>
              </w:rPr>
              <w:t>IV</w:t>
            </w:r>
          </w:p>
        </w:tc>
        <w:tc>
          <w:tcPr>
            <w:tcW w:w="1622" w:type="dxa"/>
            <w:tcBorders>
              <w:top w:val="single" w:sz="4" w:space="0" w:color="auto"/>
              <w:left w:val="nil"/>
              <w:bottom w:val="single" w:sz="4" w:space="0" w:color="auto"/>
              <w:right w:val="single" w:sz="4" w:space="0" w:color="auto"/>
            </w:tcBorders>
            <w:noWrap/>
            <w:vAlign w:val="bottom"/>
            <w:hideMark/>
          </w:tcPr>
          <w:p w14:paraId="22235367" w14:textId="77777777" w:rsidR="00EF35EF" w:rsidRPr="00EF35EF" w:rsidRDefault="00EF35EF" w:rsidP="00EF35EF">
            <w:pPr>
              <w:spacing w:after="0" w:line="240" w:lineRule="auto"/>
              <w:jc w:val="center"/>
              <w:rPr>
                <w:rFonts w:ascii="Aptos Narrow" w:eastAsia="Times New Roman" w:hAnsi="Aptos Narrow" w:cs="Times New Roman"/>
                <w:color w:val="000000"/>
                <w:kern w:val="0"/>
                <w:lang w:eastAsia="en-GB"/>
                <w14:ligatures w14:val="none"/>
              </w:rPr>
            </w:pPr>
            <w:r w:rsidRPr="00EF35EF">
              <w:rPr>
                <w:rFonts w:ascii="Aptos Narrow" w:eastAsia="Times New Roman" w:hAnsi="Aptos Narrow" w:cs="Times New Roman"/>
                <w:color w:val="000000"/>
                <w:kern w:val="0"/>
                <w:lang w:eastAsia="en-GB"/>
                <w14:ligatures w14:val="none"/>
              </w:rPr>
              <w:t>Wind Load</w:t>
            </w:r>
          </w:p>
        </w:tc>
      </w:tr>
      <w:tr w:rsidR="00EF35EF" w:rsidRPr="00EF35EF" w14:paraId="02E90BBB" w14:textId="77777777" w:rsidTr="50D04682">
        <w:trPr>
          <w:trHeight w:val="300"/>
        </w:trPr>
        <w:tc>
          <w:tcPr>
            <w:tcW w:w="2540" w:type="dxa"/>
            <w:tcBorders>
              <w:top w:val="nil"/>
              <w:left w:val="single" w:sz="4" w:space="0" w:color="auto"/>
              <w:bottom w:val="single" w:sz="4" w:space="0" w:color="auto"/>
              <w:right w:val="single" w:sz="4" w:space="0" w:color="auto"/>
            </w:tcBorders>
            <w:noWrap/>
            <w:vAlign w:val="bottom"/>
            <w:hideMark/>
          </w:tcPr>
          <w:p w14:paraId="73ACC2E0" w14:textId="77777777" w:rsidR="00EF35EF" w:rsidRPr="00EF35EF" w:rsidRDefault="00EF35EF" w:rsidP="00EF35EF">
            <w:pPr>
              <w:spacing w:after="0" w:line="240" w:lineRule="auto"/>
              <w:jc w:val="center"/>
              <w:rPr>
                <w:rFonts w:ascii="Aptos Narrow" w:eastAsia="Times New Roman" w:hAnsi="Aptos Narrow" w:cs="Times New Roman"/>
                <w:color w:val="000000"/>
                <w:kern w:val="0"/>
                <w:lang w:eastAsia="en-GB"/>
                <w14:ligatures w14:val="none"/>
              </w:rPr>
            </w:pPr>
            <w:r w:rsidRPr="00EF35EF">
              <w:rPr>
                <w:rFonts w:ascii="Aptos Narrow" w:eastAsia="Times New Roman" w:hAnsi="Aptos Narrow" w:cs="Times New Roman"/>
                <w:color w:val="000000"/>
                <w:kern w:val="0"/>
                <w:lang w:eastAsia="en-GB"/>
                <w14:ligatures w14:val="none"/>
              </w:rPr>
              <w:t>HVI Light Plus</w:t>
            </w:r>
          </w:p>
        </w:tc>
        <w:tc>
          <w:tcPr>
            <w:tcW w:w="1703" w:type="dxa"/>
            <w:tcBorders>
              <w:top w:val="nil"/>
              <w:left w:val="nil"/>
              <w:bottom w:val="single" w:sz="4" w:space="0" w:color="auto"/>
              <w:right w:val="single" w:sz="4" w:space="0" w:color="auto"/>
            </w:tcBorders>
            <w:noWrap/>
            <w:vAlign w:val="bottom"/>
            <w:hideMark/>
          </w:tcPr>
          <w:p w14:paraId="45BCEF67" w14:textId="47666DF8" w:rsidR="00EF35EF" w:rsidRPr="00EF35EF" w:rsidRDefault="2FB8F2D5" w:rsidP="00EF35EF">
            <w:pPr>
              <w:spacing w:after="0" w:line="240" w:lineRule="auto"/>
              <w:jc w:val="center"/>
              <w:rPr>
                <w:rFonts w:ascii="Aptos Narrow" w:eastAsia="Times New Roman" w:hAnsi="Aptos Narrow" w:cs="Times New Roman"/>
                <w:color w:val="000000"/>
                <w:kern w:val="0"/>
                <w:lang w:eastAsia="en-GB"/>
                <w14:ligatures w14:val="none"/>
              </w:rPr>
            </w:pPr>
            <w:r w:rsidRPr="50D04682">
              <w:rPr>
                <w:rFonts w:ascii="Aptos Narrow" w:eastAsia="Times New Roman" w:hAnsi="Aptos Narrow" w:cs="Times New Roman"/>
                <w:color w:val="000000" w:themeColor="text1"/>
                <w:lang w:eastAsia="en-GB"/>
              </w:rPr>
              <w:t>1 583,76</w:t>
            </w:r>
          </w:p>
        </w:tc>
        <w:tc>
          <w:tcPr>
            <w:tcW w:w="1559" w:type="dxa"/>
            <w:tcBorders>
              <w:top w:val="nil"/>
              <w:left w:val="nil"/>
              <w:bottom w:val="single" w:sz="4" w:space="0" w:color="auto"/>
              <w:right w:val="single" w:sz="4" w:space="0" w:color="auto"/>
            </w:tcBorders>
            <w:noWrap/>
            <w:vAlign w:val="bottom"/>
            <w:hideMark/>
          </w:tcPr>
          <w:p w14:paraId="7C392F23" w14:textId="7E667809" w:rsidR="00EF35EF" w:rsidRPr="00EF35EF" w:rsidRDefault="2FB8F2D5" w:rsidP="00EF35EF">
            <w:pPr>
              <w:spacing w:after="0" w:line="240" w:lineRule="auto"/>
              <w:jc w:val="center"/>
              <w:rPr>
                <w:rFonts w:ascii="Aptos Narrow" w:eastAsia="Times New Roman" w:hAnsi="Aptos Narrow" w:cs="Times New Roman"/>
                <w:color w:val="000000"/>
                <w:kern w:val="0"/>
                <w:lang w:eastAsia="en-GB"/>
                <w14:ligatures w14:val="none"/>
              </w:rPr>
            </w:pPr>
            <w:r w:rsidRPr="50D04682">
              <w:rPr>
                <w:rFonts w:ascii="Aptos Narrow" w:eastAsia="Times New Roman" w:hAnsi="Aptos Narrow" w:cs="Times New Roman"/>
                <w:color w:val="000000" w:themeColor="text1"/>
                <w:lang w:eastAsia="en-GB"/>
              </w:rPr>
              <w:t>858,83</w:t>
            </w:r>
          </w:p>
        </w:tc>
        <w:tc>
          <w:tcPr>
            <w:tcW w:w="1582" w:type="dxa"/>
            <w:gridSpan w:val="2"/>
            <w:tcBorders>
              <w:top w:val="single" w:sz="4" w:space="0" w:color="auto"/>
              <w:left w:val="nil"/>
              <w:bottom w:val="single" w:sz="4" w:space="0" w:color="auto"/>
              <w:right w:val="single" w:sz="4" w:space="0" w:color="000000" w:themeColor="text1"/>
            </w:tcBorders>
            <w:noWrap/>
            <w:vAlign w:val="bottom"/>
            <w:hideMark/>
          </w:tcPr>
          <w:p w14:paraId="38D2410F" w14:textId="6432411A" w:rsidR="00EF35EF" w:rsidRPr="00EF35EF" w:rsidRDefault="2FB8F2D5" w:rsidP="00EF35EF">
            <w:pPr>
              <w:spacing w:after="0" w:line="240" w:lineRule="auto"/>
              <w:jc w:val="center"/>
              <w:rPr>
                <w:rFonts w:ascii="Aptos Narrow" w:eastAsia="Times New Roman" w:hAnsi="Aptos Narrow" w:cs="Times New Roman"/>
                <w:color w:val="000000"/>
                <w:kern w:val="0"/>
                <w:lang w:eastAsia="en-GB"/>
                <w14:ligatures w14:val="none"/>
              </w:rPr>
            </w:pPr>
            <w:r w:rsidRPr="50D04682">
              <w:rPr>
                <w:rFonts w:ascii="Aptos Narrow" w:eastAsia="Times New Roman" w:hAnsi="Aptos Narrow" w:cs="Times New Roman"/>
                <w:color w:val="000000" w:themeColor="text1"/>
                <w:lang w:eastAsia="en-GB"/>
              </w:rPr>
              <w:t>429,41</w:t>
            </w:r>
          </w:p>
        </w:tc>
        <w:tc>
          <w:tcPr>
            <w:tcW w:w="1622" w:type="dxa"/>
            <w:tcBorders>
              <w:top w:val="nil"/>
              <w:left w:val="nil"/>
              <w:bottom w:val="single" w:sz="4" w:space="0" w:color="auto"/>
              <w:right w:val="single" w:sz="4" w:space="0" w:color="auto"/>
            </w:tcBorders>
            <w:noWrap/>
            <w:vAlign w:val="bottom"/>
            <w:hideMark/>
          </w:tcPr>
          <w:p w14:paraId="7516B34A" w14:textId="77777777" w:rsidR="00EF35EF" w:rsidRPr="00EF35EF" w:rsidRDefault="00EF35EF" w:rsidP="00EF35EF">
            <w:pPr>
              <w:spacing w:after="0" w:line="240" w:lineRule="auto"/>
              <w:jc w:val="center"/>
              <w:rPr>
                <w:rFonts w:ascii="Aptos Narrow" w:eastAsia="Times New Roman" w:hAnsi="Aptos Narrow" w:cs="Times New Roman"/>
                <w:color w:val="000000"/>
                <w:kern w:val="0"/>
                <w:lang w:eastAsia="en-GB"/>
                <w14:ligatures w14:val="none"/>
              </w:rPr>
            </w:pPr>
            <w:r w:rsidRPr="00EF35EF">
              <w:rPr>
                <w:rFonts w:ascii="Aptos Narrow" w:eastAsia="Times New Roman" w:hAnsi="Aptos Narrow" w:cs="Times New Roman"/>
                <w:color w:val="000000"/>
                <w:kern w:val="0"/>
                <w:lang w:eastAsia="en-GB"/>
                <w14:ligatures w14:val="none"/>
              </w:rPr>
              <w:t>228 km/h</w:t>
            </w:r>
          </w:p>
        </w:tc>
      </w:tr>
      <w:tr w:rsidR="00EF35EF" w:rsidRPr="00EF35EF" w14:paraId="40EBA69D" w14:textId="77777777" w:rsidTr="50D04682">
        <w:trPr>
          <w:trHeight w:val="313"/>
        </w:trPr>
        <w:tc>
          <w:tcPr>
            <w:tcW w:w="2540" w:type="dxa"/>
            <w:tcBorders>
              <w:top w:val="nil"/>
              <w:left w:val="single" w:sz="4" w:space="0" w:color="auto"/>
              <w:bottom w:val="single" w:sz="4" w:space="0" w:color="auto"/>
              <w:right w:val="single" w:sz="4" w:space="0" w:color="auto"/>
            </w:tcBorders>
            <w:noWrap/>
            <w:vAlign w:val="bottom"/>
            <w:hideMark/>
          </w:tcPr>
          <w:p w14:paraId="4173C380" w14:textId="77777777" w:rsidR="00EF35EF" w:rsidRPr="00EF35EF" w:rsidRDefault="00EF35EF" w:rsidP="00EF35EF">
            <w:pPr>
              <w:spacing w:after="0" w:line="240" w:lineRule="auto"/>
              <w:jc w:val="center"/>
              <w:rPr>
                <w:rFonts w:ascii="Aptos Narrow" w:eastAsia="Times New Roman" w:hAnsi="Aptos Narrow" w:cs="Times New Roman"/>
                <w:color w:val="000000"/>
                <w:kern w:val="0"/>
                <w:lang w:eastAsia="en-GB"/>
                <w14:ligatures w14:val="none"/>
              </w:rPr>
            </w:pPr>
            <w:r w:rsidRPr="00EF35EF">
              <w:rPr>
                <w:rFonts w:ascii="Aptos Narrow" w:eastAsia="Times New Roman" w:hAnsi="Aptos Narrow" w:cs="Times New Roman"/>
                <w:color w:val="000000"/>
                <w:kern w:val="0"/>
                <w:lang w:eastAsia="en-GB"/>
                <w14:ligatures w14:val="none"/>
              </w:rPr>
              <w:t>HVI Long</w:t>
            </w:r>
          </w:p>
        </w:tc>
        <w:tc>
          <w:tcPr>
            <w:tcW w:w="1703" w:type="dxa"/>
            <w:tcBorders>
              <w:top w:val="nil"/>
              <w:left w:val="nil"/>
              <w:bottom w:val="single" w:sz="4" w:space="0" w:color="auto"/>
              <w:right w:val="nil"/>
            </w:tcBorders>
            <w:noWrap/>
            <w:vAlign w:val="center"/>
            <w:hideMark/>
          </w:tcPr>
          <w:p w14:paraId="111FD2AF" w14:textId="7E373916" w:rsidR="00EF35EF" w:rsidRPr="00EF35EF" w:rsidRDefault="34AD76C7" w:rsidP="00EF35EF">
            <w:pPr>
              <w:spacing w:after="0" w:line="240" w:lineRule="auto"/>
              <w:jc w:val="center"/>
              <w:rPr>
                <w:rFonts w:ascii="Aptos Narrow" w:eastAsia="Times New Roman" w:hAnsi="Aptos Narrow" w:cs="Times New Roman"/>
                <w:color w:val="000000"/>
                <w:kern w:val="0"/>
                <w:lang w:eastAsia="en-GB"/>
                <w14:ligatures w14:val="none"/>
              </w:rPr>
            </w:pPr>
            <w:r w:rsidRPr="50D04682">
              <w:rPr>
                <w:rFonts w:ascii="Aptos Narrow" w:eastAsia="Times New Roman" w:hAnsi="Aptos Narrow" w:cs="Times New Roman"/>
                <w:color w:val="000000" w:themeColor="text1"/>
                <w:lang w:eastAsia="en-GB"/>
              </w:rPr>
              <w:t>1 842,1</w:t>
            </w:r>
          </w:p>
        </w:tc>
        <w:tc>
          <w:tcPr>
            <w:tcW w:w="1559" w:type="dxa"/>
            <w:tcBorders>
              <w:top w:val="nil"/>
              <w:left w:val="single" w:sz="4" w:space="0" w:color="auto"/>
              <w:bottom w:val="single" w:sz="4" w:space="0" w:color="auto"/>
              <w:right w:val="single" w:sz="4" w:space="0" w:color="auto"/>
            </w:tcBorders>
            <w:noWrap/>
            <w:vAlign w:val="bottom"/>
            <w:hideMark/>
          </w:tcPr>
          <w:p w14:paraId="0CE22B24" w14:textId="2A29D4FC" w:rsidR="00EF35EF" w:rsidRPr="00EF35EF" w:rsidRDefault="7A99C0E0" w:rsidP="00EF35EF">
            <w:pPr>
              <w:spacing w:after="0" w:line="240" w:lineRule="auto"/>
              <w:jc w:val="center"/>
              <w:rPr>
                <w:rFonts w:ascii="Aptos Narrow" w:eastAsia="Times New Roman" w:hAnsi="Aptos Narrow" w:cs="Times New Roman"/>
                <w:color w:val="000000"/>
                <w:kern w:val="0"/>
                <w:lang w:eastAsia="en-GB"/>
                <w14:ligatures w14:val="none"/>
              </w:rPr>
            </w:pPr>
            <w:r w:rsidRPr="50D04682">
              <w:rPr>
                <w:rFonts w:ascii="Aptos Narrow" w:eastAsia="Times New Roman" w:hAnsi="Aptos Narrow" w:cs="Times New Roman"/>
                <w:color w:val="000000" w:themeColor="text1"/>
                <w:lang w:eastAsia="en-GB"/>
              </w:rPr>
              <w:t>617,52</w:t>
            </w:r>
          </w:p>
        </w:tc>
        <w:tc>
          <w:tcPr>
            <w:tcW w:w="1582" w:type="dxa"/>
            <w:gridSpan w:val="2"/>
            <w:tcBorders>
              <w:top w:val="single" w:sz="4" w:space="0" w:color="auto"/>
              <w:left w:val="nil"/>
              <w:bottom w:val="single" w:sz="4" w:space="0" w:color="auto"/>
              <w:right w:val="single" w:sz="4" w:space="0" w:color="000000" w:themeColor="text1"/>
            </w:tcBorders>
            <w:noWrap/>
            <w:vAlign w:val="bottom"/>
            <w:hideMark/>
          </w:tcPr>
          <w:p w14:paraId="5B9DB3F5" w14:textId="7D456216" w:rsidR="00EF35EF" w:rsidRPr="00EF35EF" w:rsidRDefault="7A99C0E0" w:rsidP="00EF35EF">
            <w:pPr>
              <w:spacing w:after="0" w:line="240" w:lineRule="auto"/>
              <w:jc w:val="center"/>
              <w:rPr>
                <w:rFonts w:ascii="Aptos Narrow" w:eastAsia="Times New Roman" w:hAnsi="Aptos Narrow" w:cs="Times New Roman"/>
                <w:color w:val="000000"/>
                <w:kern w:val="0"/>
                <w:lang w:eastAsia="en-GB"/>
                <w14:ligatures w14:val="none"/>
              </w:rPr>
            </w:pPr>
            <w:r w:rsidRPr="50D04682">
              <w:rPr>
                <w:rFonts w:ascii="Aptos Narrow" w:eastAsia="Times New Roman" w:hAnsi="Aptos Narrow" w:cs="Times New Roman"/>
                <w:color w:val="000000" w:themeColor="text1"/>
                <w:lang w:eastAsia="en-GB"/>
              </w:rPr>
              <w:t>617,52</w:t>
            </w:r>
          </w:p>
        </w:tc>
        <w:tc>
          <w:tcPr>
            <w:tcW w:w="1622" w:type="dxa"/>
            <w:tcBorders>
              <w:top w:val="nil"/>
              <w:left w:val="nil"/>
              <w:bottom w:val="single" w:sz="4" w:space="0" w:color="auto"/>
              <w:right w:val="single" w:sz="4" w:space="0" w:color="auto"/>
            </w:tcBorders>
            <w:noWrap/>
            <w:vAlign w:val="bottom"/>
            <w:hideMark/>
          </w:tcPr>
          <w:p w14:paraId="4C0D9A77" w14:textId="77777777" w:rsidR="00EF35EF" w:rsidRPr="00EF35EF" w:rsidRDefault="00EF35EF" w:rsidP="00EF35EF">
            <w:pPr>
              <w:spacing w:after="0" w:line="240" w:lineRule="auto"/>
              <w:jc w:val="center"/>
              <w:rPr>
                <w:rFonts w:ascii="Aptos Narrow" w:eastAsia="Times New Roman" w:hAnsi="Aptos Narrow" w:cs="Times New Roman"/>
                <w:color w:val="000000"/>
                <w:kern w:val="0"/>
                <w:lang w:eastAsia="en-GB"/>
                <w14:ligatures w14:val="none"/>
              </w:rPr>
            </w:pPr>
            <w:r w:rsidRPr="00EF35EF">
              <w:rPr>
                <w:rFonts w:ascii="Aptos Narrow" w:eastAsia="Times New Roman" w:hAnsi="Aptos Narrow" w:cs="Times New Roman"/>
                <w:color w:val="000000"/>
                <w:kern w:val="0"/>
                <w:lang w:eastAsia="en-GB"/>
                <w14:ligatures w14:val="none"/>
              </w:rPr>
              <w:t>173 km/h</w:t>
            </w:r>
          </w:p>
        </w:tc>
      </w:tr>
    </w:tbl>
    <w:p w14:paraId="1BD741FF" w14:textId="77777777" w:rsidR="001E6253" w:rsidRDefault="001E6253" w:rsidP="001E6253"/>
    <w:p w14:paraId="528A46DA" w14:textId="1302856D" w:rsidR="001E6253" w:rsidRDefault="003F3F16" w:rsidP="001E6253">
      <w:r>
        <w:t>Level I LPS examples</w:t>
      </w:r>
      <w:r w:rsidR="004846CF">
        <w:t xml:space="preserve"> - HVI Light Plus.</w:t>
      </w:r>
    </w:p>
    <w:p w14:paraId="39FBA766" w14:textId="77777777" w:rsidR="004846CF" w:rsidRDefault="009A0014" w:rsidP="001E6253">
      <w:r w:rsidRPr="009A0014">
        <w:rPr>
          <w:noProof/>
        </w:rPr>
        <w:drawing>
          <wp:anchor distT="0" distB="0" distL="114300" distR="114300" simplePos="0" relativeHeight="251658240" behindDoc="1" locked="0" layoutInCell="1" allowOverlap="1" wp14:anchorId="4B8FD30E" wp14:editId="405DE368">
            <wp:simplePos x="0" y="0"/>
            <wp:positionH relativeFrom="column">
              <wp:posOffset>0</wp:posOffset>
            </wp:positionH>
            <wp:positionV relativeFrom="paragraph">
              <wp:posOffset>181610</wp:posOffset>
            </wp:positionV>
            <wp:extent cx="5562600" cy="3613785"/>
            <wp:effectExtent l="0" t="0" r="0" b="5715"/>
            <wp:wrapTight wrapText="bothSides">
              <wp:wrapPolygon edited="0">
                <wp:start x="0" y="0"/>
                <wp:lineTo x="0" y="21520"/>
                <wp:lineTo x="21526" y="21520"/>
                <wp:lineTo x="21526" y="0"/>
                <wp:lineTo x="0" y="0"/>
              </wp:wrapPolygon>
            </wp:wrapTight>
            <wp:docPr id="1378549391" name="Picture 1" descr="A blue circle with a rectangular object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49391" name="Picture 1" descr="A blue circle with a rectangular object i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562600" cy="3613785"/>
                    </a:xfrm>
                    <a:prstGeom prst="rect">
                      <a:avLst/>
                    </a:prstGeom>
                  </pic:spPr>
                </pic:pic>
              </a:graphicData>
            </a:graphic>
          </wp:anchor>
        </w:drawing>
      </w:r>
    </w:p>
    <w:p w14:paraId="324E5978" w14:textId="38030CBC" w:rsidR="001E6253" w:rsidRDefault="004846CF" w:rsidP="001E6253">
      <w:r>
        <w:t xml:space="preserve">Level II LPS examples - </w:t>
      </w:r>
      <w:r w:rsidR="00D804ED">
        <w:t>HVI Long</w:t>
      </w:r>
      <w:r>
        <w:t>.</w:t>
      </w:r>
    </w:p>
    <w:p w14:paraId="0472F2D5" w14:textId="1D603FF5" w:rsidR="00622CEB" w:rsidRDefault="00A56D5F" w:rsidP="001E6253">
      <w:r w:rsidRPr="00A56D5F">
        <w:rPr>
          <w:noProof/>
        </w:rPr>
        <w:drawing>
          <wp:inline distT="0" distB="0" distL="0" distR="0" wp14:anchorId="10825055" wp14:editId="68F25C35">
            <wp:extent cx="5731510" cy="3286125"/>
            <wp:effectExtent l="0" t="0" r="2540" b="9525"/>
            <wp:docPr id="1152159074" name="Picture 1" descr="A blue rectangular object with a fishing h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59074" name="Picture 1" descr="A blue rectangular object with a fishing hook&#10;&#10;AI-generated content may be incorrect."/>
                    <pic:cNvPicPr/>
                  </pic:nvPicPr>
                  <pic:blipFill>
                    <a:blip r:embed="rId12"/>
                    <a:stretch>
                      <a:fillRect/>
                    </a:stretch>
                  </pic:blipFill>
                  <pic:spPr>
                    <a:xfrm>
                      <a:off x="0" y="0"/>
                      <a:ext cx="5731510" cy="3286125"/>
                    </a:xfrm>
                    <a:prstGeom prst="rect">
                      <a:avLst/>
                    </a:prstGeom>
                  </pic:spPr>
                </pic:pic>
              </a:graphicData>
            </a:graphic>
          </wp:inline>
        </w:drawing>
      </w:r>
    </w:p>
    <w:p w14:paraId="5A6676D8" w14:textId="77777777" w:rsidR="00C27865" w:rsidRDefault="00C27865" w:rsidP="001E6253"/>
    <w:p w14:paraId="0AF55656" w14:textId="704A3143" w:rsidR="00420799" w:rsidRDefault="00420799" w:rsidP="00420799">
      <w:r>
        <w:t>Level III/IV LPS examples - HVI Light Plus.</w:t>
      </w:r>
    </w:p>
    <w:p w14:paraId="5C2AE5D9" w14:textId="73C712F6" w:rsidR="00C27865" w:rsidRDefault="00C27865" w:rsidP="00420799">
      <w:r w:rsidRPr="00C27865">
        <w:rPr>
          <w:noProof/>
        </w:rPr>
        <w:drawing>
          <wp:inline distT="0" distB="0" distL="0" distR="0" wp14:anchorId="372F6D1D" wp14:editId="2FBA3D9E">
            <wp:extent cx="5731510" cy="3195955"/>
            <wp:effectExtent l="0" t="0" r="2540" b="4445"/>
            <wp:docPr id="13846106" name="Picture 1" descr="A blue circle with a rectangular object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106" name="Picture 1" descr="A blue circle with a rectangular object in it&#10;&#10;AI-generated content may be incorrect."/>
                    <pic:cNvPicPr/>
                  </pic:nvPicPr>
                  <pic:blipFill>
                    <a:blip r:embed="rId13"/>
                    <a:stretch>
                      <a:fillRect/>
                    </a:stretch>
                  </pic:blipFill>
                  <pic:spPr>
                    <a:xfrm>
                      <a:off x="0" y="0"/>
                      <a:ext cx="5731510" cy="3195955"/>
                    </a:xfrm>
                    <a:prstGeom prst="rect">
                      <a:avLst/>
                    </a:prstGeom>
                  </pic:spPr>
                </pic:pic>
              </a:graphicData>
            </a:graphic>
          </wp:inline>
        </w:drawing>
      </w:r>
    </w:p>
    <w:p w14:paraId="052581E8" w14:textId="77777777" w:rsidR="00420799" w:rsidRDefault="00420799" w:rsidP="001E6253"/>
    <w:p w14:paraId="34B2F6BB" w14:textId="77777777" w:rsidR="00BD654D" w:rsidRDefault="00BD654D" w:rsidP="009E4FE4"/>
    <w:p w14:paraId="11E301C3" w14:textId="77777777" w:rsidR="00BD654D" w:rsidRDefault="00BD654D" w:rsidP="009E4FE4"/>
    <w:p w14:paraId="177955E4" w14:textId="77777777" w:rsidR="00BD654D" w:rsidRDefault="00BD654D" w:rsidP="009E4FE4"/>
    <w:p w14:paraId="6A2F0327" w14:textId="3950D3C3" w:rsidR="008E5904" w:rsidRPr="008E5904" w:rsidRDefault="008E5904" w:rsidP="00735C44">
      <w:pPr>
        <w:pStyle w:val="Heading1"/>
        <w:rPr>
          <w:rFonts w:hint="eastAsia"/>
        </w:rPr>
      </w:pPr>
      <w:bookmarkStart w:id="14" w:name="_Toc221777721"/>
      <w:r w:rsidRPr="008E5904">
        <w:t>8. MV Skid Protection Concept (5 MW Class)</w:t>
      </w:r>
      <w:bookmarkEnd w:id="14"/>
    </w:p>
    <w:p w14:paraId="2898EA47" w14:textId="77777777" w:rsidR="008E5904" w:rsidRPr="008E5904" w:rsidRDefault="008E5904" w:rsidP="00735C44">
      <w:pPr>
        <w:pStyle w:val="Heading2"/>
        <w:rPr>
          <w:rFonts w:hint="eastAsia"/>
        </w:rPr>
      </w:pPr>
      <w:bookmarkStart w:id="15" w:name="_Toc221777722"/>
      <w:r w:rsidRPr="008E5904">
        <w:t>8.1 Equipment Scope</w:t>
      </w:r>
      <w:bookmarkEnd w:id="15"/>
    </w:p>
    <w:p w14:paraId="0D6069FB" w14:textId="77777777" w:rsidR="008E5904" w:rsidRPr="008E5904" w:rsidRDefault="008E5904" w:rsidP="008E5904">
      <w:pPr>
        <w:numPr>
          <w:ilvl w:val="0"/>
          <w:numId w:val="15"/>
        </w:numPr>
      </w:pPr>
      <w:r w:rsidRPr="008E5904">
        <w:t>4× PCS</w:t>
      </w:r>
    </w:p>
    <w:p w14:paraId="46CE80E6" w14:textId="77777777" w:rsidR="008E5904" w:rsidRPr="008E5904" w:rsidRDefault="008E5904" w:rsidP="008E5904">
      <w:pPr>
        <w:numPr>
          <w:ilvl w:val="0"/>
          <w:numId w:val="15"/>
        </w:numPr>
      </w:pPr>
      <w:r w:rsidRPr="008E5904">
        <w:t>transformer</w:t>
      </w:r>
    </w:p>
    <w:p w14:paraId="7B33D2AA" w14:textId="77777777" w:rsidR="008E5904" w:rsidRPr="008E5904" w:rsidRDefault="008E5904" w:rsidP="008E5904">
      <w:pPr>
        <w:numPr>
          <w:ilvl w:val="0"/>
          <w:numId w:val="15"/>
        </w:numPr>
      </w:pPr>
      <w:r w:rsidRPr="008E5904">
        <w:t>MV switchgear</w:t>
      </w:r>
    </w:p>
    <w:p w14:paraId="0E25BF2B" w14:textId="77777777" w:rsidR="008E5904" w:rsidRPr="008E5904" w:rsidRDefault="008E5904" w:rsidP="008E5904">
      <w:pPr>
        <w:numPr>
          <w:ilvl w:val="0"/>
          <w:numId w:val="15"/>
        </w:numPr>
      </w:pPr>
      <w:r w:rsidRPr="008E5904">
        <w:t>40HC container equivalent</w:t>
      </w:r>
    </w:p>
    <w:p w14:paraId="59238E64" w14:textId="77777777" w:rsidR="008E5904" w:rsidRPr="008E5904" w:rsidRDefault="00D4789F" w:rsidP="008E5904">
      <w:r>
        <w:pict w14:anchorId="529199A8">
          <v:rect id="_x0000_i1032" style="width:0;height:1.5pt" o:hralign="center" o:hrstd="t" o:hr="t" fillcolor="#a0a0a0" stroked="f"/>
        </w:pict>
      </w:r>
    </w:p>
    <w:p w14:paraId="441A6DE4" w14:textId="77777777" w:rsidR="008E5904" w:rsidRPr="008E5904" w:rsidRDefault="008E5904" w:rsidP="00735C44">
      <w:pPr>
        <w:pStyle w:val="Heading2"/>
        <w:rPr>
          <w:rFonts w:hint="eastAsia"/>
        </w:rPr>
      </w:pPr>
      <w:bookmarkStart w:id="16" w:name="_Toc221777723"/>
      <w:r w:rsidRPr="008E5904">
        <w:t>8.2 Pricing Summary – MV Skid</w:t>
      </w:r>
      <w:bookmarkEnd w:id="16"/>
    </w:p>
    <w:p w14:paraId="6EC2F019" w14:textId="13AE6347" w:rsidR="00E536FB" w:rsidRDefault="00E536FB" w:rsidP="00E536FB">
      <w:r>
        <w:t>The Price is dependent on exact mounting position on a MV Skid unit. Below you will find examples and Price Comparison for different method of protection</w:t>
      </w:r>
      <w:r w:rsidR="6755D0ED">
        <w:t xml:space="preserve"> [euro]</w:t>
      </w:r>
    </w:p>
    <w:tbl>
      <w:tblPr>
        <w:tblW w:w="8939" w:type="dxa"/>
        <w:tblLook w:val="04A0" w:firstRow="1" w:lastRow="0" w:firstColumn="1" w:lastColumn="0" w:noHBand="0" w:noVBand="1"/>
      </w:tblPr>
      <w:tblGrid>
        <w:gridCol w:w="2485"/>
        <w:gridCol w:w="1198"/>
        <w:gridCol w:w="1251"/>
        <w:gridCol w:w="1144"/>
        <w:gridCol w:w="1288"/>
        <w:gridCol w:w="1573"/>
      </w:tblGrid>
      <w:tr w:rsidR="009C758F" w:rsidRPr="009C758F" w14:paraId="5EA35C9B" w14:textId="77777777" w:rsidTr="50D04682">
        <w:trPr>
          <w:trHeight w:val="339"/>
        </w:trPr>
        <w:tc>
          <w:tcPr>
            <w:tcW w:w="2485" w:type="dxa"/>
            <w:tcBorders>
              <w:top w:val="single" w:sz="4" w:space="0" w:color="auto"/>
              <w:left w:val="single" w:sz="4" w:space="0" w:color="auto"/>
              <w:bottom w:val="single" w:sz="4" w:space="0" w:color="auto"/>
              <w:right w:val="single" w:sz="4" w:space="0" w:color="auto"/>
            </w:tcBorders>
            <w:noWrap/>
            <w:vAlign w:val="bottom"/>
            <w:hideMark/>
          </w:tcPr>
          <w:p w14:paraId="3EA375B7" w14:textId="77777777" w:rsidR="009C758F" w:rsidRPr="009C758F" w:rsidRDefault="009C758F" w:rsidP="009C758F">
            <w:pPr>
              <w:spacing w:after="0" w:line="240" w:lineRule="auto"/>
              <w:jc w:val="center"/>
              <w:rPr>
                <w:rFonts w:ascii="Aptos Narrow" w:eastAsia="Times New Roman" w:hAnsi="Aptos Narrow" w:cs="Times New Roman"/>
                <w:color w:val="000000"/>
                <w:kern w:val="0"/>
                <w:lang w:eastAsia="en-GB"/>
                <w14:ligatures w14:val="none"/>
              </w:rPr>
            </w:pPr>
            <w:r w:rsidRPr="009C758F">
              <w:rPr>
                <w:rFonts w:ascii="Aptos Narrow" w:eastAsia="Times New Roman" w:hAnsi="Aptos Narrow" w:cs="Times New Roman"/>
                <w:color w:val="000000"/>
                <w:kern w:val="0"/>
                <w:lang w:eastAsia="en-GB"/>
                <w14:ligatures w14:val="none"/>
              </w:rPr>
              <w:t> </w:t>
            </w:r>
          </w:p>
        </w:tc>
        <w:tc>
          <w:tcPr>
            <w:tcW w:w="1198" w:type="dxa"/>
            <w:tcBorders>
              <w:top w:val="single" w:sz="4" w:space="0" w:color="auto"/>
              <w:left w:val="nil"/>
              <w:bottom w:val="single" w:sz="4" w:space="0" w:color="auto"/>
              <w:right w:val="single" w:sz="4" w:space="0" w:color="auto"/>
            </w:tcBorders>
            <w:noWrap/>
            <w:vAlign w:val="bottom"/>
            <w:hideMark/>
          </w:tcPr>
          <w:p w14:paraId="1FE7C85F" w14:textId="77777777" w:rsidR="009C758F" w:rsidRPr="009C758F" w:rsidRDefault="009C758F" w:rsidP="009C758F">
            <w:pPr>
              <w:spacing w:after="0" w:line="240" w:lineRule="auto"/>
              <w:jc w:val="center"/>
              <w:rPr>
                <w:rFonts w:ascii="Aptos Narrow" w:eastAsia="Times New Roman" w:hAnsi="Aptos Narrow" w:cs="Times New Roman"/>
                <w:color w:val="000000"/>
                <w:kern w:val="0"/>
                <w:lang w:eastAsia="en-GB"/>
                <w14:ligatures w14:val="none"/>
              </w:rPr>
            </w:pPr>
            <w:r w:rsidRPr="009C758F">
              <w:rPr>
                <w:rFonts w:ascii="Aptos Narrow" w:eastAsia="Times New Roman" w:hAnsi="Aptos Narrow" w:cs="Times New Roman"/>
                <w:color w:val="000000"/>
                <w:kern w:val="0"/>
                <w:lang w:eastAsia="en-GB"/>
                <w14:ligatures w14:val="none"/>
              </w:rPr>
              <w:t>I</w:t>
            </w:r>
          </w:p>
        </w:tc>
        <w:tc>
          <w:tcPr>
            <w:tcW w:w="1251" w:type="dxa"/>
            <w:tcBorders>
              <w:top w:val="single" w:sz="4" w:space="0" w:color="auto"/>
              <w:left w:val="nil"/>
              <w:bottom w:val="single" w:sz="4" w:space="0" w:color="auto"/>
              <w:right w:val="single" w:sz="4" w:space="0" w:color="auto"/>
            </w:tcBorders>
            <w:noWrap/>
            <w:vAlign w:val="bottom"/>
            <w:hideMark/>
          </w:tcPr>
          <w:p w14:paraId="19FEA4A7" w14:textId="77777777" w:rsidR="009C758F" w:rsidRPr="009C758F" w:rsidRDefault="009C758F" w:rsidP="009C758F">
            <w:pPr>
              <w:spacing w:after="0" w:line="240" w:lineRule="auto"/>
              <w:jc w:val="center"/>
              <w:rPr>
                <w:rFonts w:ascii="Aptos Narrow" w:eastAsia="Times New Roman" w:hAnsi="Aptos Narrow" w:cs="Times New Roman"/>
                <w:color w:val="000000"/>
                <w:kern w:val="0"/>
                <w:lang w:eastAsia="en-GB"/>
                <w14:ligatures w14:val="none"/>
              </w:rPr>
            </w:pPr>
            <w:r w:rsidRPr="009C758F">
              <w:rPr>
                <w:rFonts w:ascii="Aptos Narrow" w:eastAsia="Times New Roman" w:hAnsi="Aptos Narrow" w:cs="Times New Roman"/>
                <w:color w:val="000000"/>
                <w:kern w:val="0"/>
                <w:lang w:eastAsia="en-GB"/>
                <w14:ligatures w14:val="none"/>
              </w:rPr>
              <w:t>II</w:t>
            </w:r>
          </w:p>
        </w:tc>
        <w:tc>
          <w:tcPr>
            <w:tcW w:w="1144" w:type="dxa"/>
            <w:tcBorders>
              <w:top w:val="single" w:sz="4" w:space="0" w:color="auto"/>
              <w:left w:val="nil"/>
              <w:bottom w:val="single" w:sz="4" w:space="0" w:color="auto"/>
              <w:right w:val="single" w:sz="4" w:space="0" w:color="auto"/>
            </w:tcBorders>
            <w:noWrap/>
            <w:vAlign w:val="bottom"/>
            <w:hideMark/>
          </w:tcPr>
          <w:p w14:paraId="58FF60BA" w14:textId="77777777" w:rsidR="009C758F" w:rsidRPr="009C758F" w:rsidRDefault="009C758F" w:rsidP="009C758F">
            <w:pPr>
              <w:spacing w:after="0" w:line="240" w:lineRule="auto"/>
              <w:jc w:val="center"/>
              <w:rPr>
                <w:rFonts w:ascii="Aptos Narrow" w:eastAsia="Times New Roman" w:hAnsi="Aptos Narrow" w:cs="Times New Roman"/>
                <w:color w:val="000000"/>
                <w:kern w:val="0"/>
                <w:lang w:eastAsia="en-GB"/>
                <w14:ligatures w14:val="none"/>
              </w:rPr>
            </w:pPr>
            <w:r w:rsidRPr="009C758F">
              <w:rPr>
                <w:rFonts w:ascii="Aptos Narrow" w:eastAsia="Times New Roman" w:hAnsi="Aptos Narrow" w:cs="Times New Roman"/>
                <w:color w:val="000000"/>
                <w:kern w:val="0"/>
                <w:lang w:eastAsia="en-GB"/>
                <w14:ligatures w14:val="none"/>
              </w:rPr>
              <w:t>III</w:t>
            </w:r>
          </w:p>
        </w:tc>
        <w:tc>
          <w:tcPr>
            <w:tcW w:w="1288" w:type="dxa"/>
            <w:tcBorders>
              <w:top w:val="single" w:sz="4" w:space="0" w:color="auto"/>
              <w:left w:val="nil"/>
              <w:bottom w:val="single" w:sz="4" w:space="0" w:color="auto"/>
              <w:right w:val="single" w:sz="4" w:space="0" w:color="auto"/>
            </w:tcBorders>
            <w:noWrap/>
            <w:vAlign w:val="bottom"/>
            <w:hideMark/>
          </w:tcPr>
          <w:p w14:paraId="582E930A" w14:textId="77777777" w:rsidR="009C758F" w:rsidRPr="009C758F" w:rsidRDefault="009C758F" w:rsidP="009C758F">
            <w:pPr>
              <w:spacing w:after="0" w:line="240" w:lineRule="auto"/>
              <w:jc w:val="center"/>
              <w:rPr>
                <w:rFonts w:ascii="Aptos Narrow" w:eastAsia="Times New Roman" w:hAnsi="Aptos Narrow" w:cs="Times New Roman"/>
                <w:color w:val="000000"/>
                <w:kern w:val="0"/>
                <w:lang w:eastAsia="en-GB"/>
                <w14:ligatures w14:val="none"/>
              </w:rPr>
            </w:pPr>
            <w:r w:rsidRPr="009C758F">
              <w:rPr>
                <w:rFonts w:ascii="Aptos Narrow" w:eastAsia="Times New Roman" w:hAnsi="Aptos Narrow" w:cs="Times New Roman"/>
                <w:color w:val="000000"/>
                <w:kern w:val="0"/>
                <w:lang w:eastAsia="en-GB"/>
                <w14:ligatures w14:val="none"/>
              </w:rPr>
              <w:t>IV</w:t>
            </w:r>
          </w:p>
        </w:tc>
        <w:tc>
          <w:tcPr>
            <w:tcW w:w="1573" w:type="dxa"/>
            <w:tcBorders>
              <w:top w:val="single" w:sz="4" w:space="0" w:color="auto"/>
              <w:left w:val="nil"/>
              <w:bottom w:val="single" w:sz="4" w:space="0" w:color="auto"/>
              <w:right w:val="single" w:sz="4" w:space="0" w:color="auto"/>
            </w:tcBorders>
            <w:noWrap/>
            <w:vAlign w:val="bottom"/>
            <w:hideMark/>
          </w:tcPr>
          <w:p w14:paraId="0DCBCDD0" w14:textId="77777777" w:rsidR="009C758F" w:rsidRPr="009C758F" w:rsidRDefault="009C758F" w:rsidP="009C758F">
            <w:pPr>
              <w:spacing w:after="0" w:line="240" w:lineRule="auto"/>
              <w:jc w:val="center"/>
              <w:rPr>
                <w:rFonts w:ascii="Aptos Narrow" w:eastAsia="Times New Roman" w:hAnsi="Aptos Narrow" w:cs="Times New Roman"/>
                <w:color w:val="000000"/>
                <w:kern w:val="0"/>
                <w:lang w:eastAsia="en-GB"/>
                <w14:ligatures w14:val="none"/>
              </w:rPr>
            </w:pPr>
            <w:r w:rsidRPr="009C758F">
              <w:rPr>
                <w:rFonts w:ascii="Aptos Narrow" w:eastAsia="Times New Roman" w:hAnsi="Aptos Narrow" w:cs="Times New Roman"/>
                <w:color w:val="000000"/>
                <w:kern w:val="0"/>
                <w:lang w:eastAsia="en-GB"/>
                <w14:ligatures w14:val="none"/>
              </w:rPr>
              <w:t>Wind Load</w:t>
            </w:r>
          </w:p>
        </w:tc>
      </w:tr>
      <w:tr w:rsidR="009C758F" w:rsidRPr="009C758F" w14:paraId="2A728AA5" w14:textId="77777777" w:rsidTr="50D04682">
        <w:trPr>
          <w:trHeight w:val="326"/>
        </w:trPr>
        <w:tc>
          <w:tcPr>
            <w:tcW w:w="2485" w:type="dxa"/>
            <w:tcBorders>
              <w:top w:val="nil"/>
              <w:left w:val="single" w:sz="4" w:space="0" w:color="auto"/>
              <w:bottom w:val="single" w:sz="4" w:space="0" w:color="auto"/>
              <w:right w:val="single" w:sz="4" w:space="0" w:color="auto"/>
            </w:tcBorders>
            <w:noWrap/>
            <w:vAlign w:val="bottom"/>
            <w:hideMark/>
          </w:tcPr>
          <w:p w14:paraId="3C24A16B" w14:textId="77777777" w:rsidR="009C758F" w:rsidRPr="009C758F" w:rsidRDefault="009C758F" w:rsidP="009C758F">
            <w:pPr>
              <w:spacing w:after="0" w:line="240" w:lineRule="auto"/>
              <w:jc w:val="center"/>
              <w:rPr>
                <w:rFonts w:ascii="Aptos Narrow" w:eastAsia="Times New Roman" w:hAnsi="Aptos Narrow" w:cs="Times New Roman"/>
                <w:color w:val="000000"/>
                <w:kern w:val="0"/>
                <w:lang w:eastAsia="en-GB"/>
                <w14:ligatures w14:val="none"/>
              </w:rPr>
            </w:pPr>
            <w:r w:rsidRPr="009C758F">
              <w:rPr>
                <w:rFonts w:ascii="Aptos Narrow" w:eastAsia="Times New Roman" w:hAnsi="Aptos Narrow" w:cs="Times New Roman"/>
                <w:color w:val="000000"/>
                <w:kern w:val="0"/>
                <w:lang w:eastAsia="en-GB"/>
                <w14:ligatures w14:val="none"/>
              </w:rPr>
              <w:t>HVI Light Plus</w:t>
            </w:r>
          </w:p>
        </w:tc>
        <w:tc>
          <w:tcPr>
            <w:tcW w:w="1198" w:type="dxa"/>
            <w:tcBorders>
              <w:top w:val="nil"/>
              <w:left w:val="nil"/>
              <w:bottom w:val="single" w:sz="4" w:space="0" w:color="auto"/>
              <w:right w:val="single" w:sz="4" w:space="0" w:color="auto"/>
            </w:tcBorders>
            <w:noWrap/>
            <w:vAlign w:val="bottom"/>
            <w:hideMark/>
          </w:tcPr>
          <w:p w14:paraId="64514A0E" w14:textId="18D63C2C" w:rsidR="009C758F" w:rsidRPr="009C758F" w:rsidRDefault="5F4F58CE" w:rsidP="009C758F">
            <w:pPr>
              <w:spacing w:after="0" w:line="240" w:lineRule="auto"/>
              <w:jc w:val="center"/>
              <w:rPr>
                <w:rFonts w:ascii="Aptos Narrow" w:eastAsia="Times New Roman" w:hAnsi="Aptos Narrow" w:cs="Times New Roman"/>
                <w:color w:val="000000"/>
                <w:kern w:val="0"/>
                <w:lang w:eastAsia="en-GB"/>
                <w14:ligatures w14:val="none"/>
              </w:rPr>
            </w:pPr>
            <w:r w:rsidRPr="50D04682">
              <w:rPr>
                <w:rFonts w:ascii="Aptos Narrow" w:eastAsia="Times New Roman" w:hAnsi="Aptos Narrow" w:cs="Times New Roman"/>
                <w:color w:val="000000" w:themeColor="text1"/>
                <w:lang w:eastAsia="en-GB"/>
              </w:rPr>
              <w:t>3 167,52</w:t>
            </w:r>
          </w:p>
        </w:tc>
        <w:tc>
          <w:tcPr>
            <w:tcW w:w="1251" w:type="dxa"/>
            <w:tcBorders>
              <w:top w:val="nil"/>
              <w:left w:val="nil"/>
              <w:bottom w:val="single" w:sz="4" w:space="0" w:color="auto"/>
              <w:right w:val="single" w:sz="4" w:space="0" w:color="auto"/>
            </w:tcBorders>
            <w:noWrap/>
            <w:vAlign w:val="bottom"/>
            <w:hideMark/>
          </w:tcPr>
          <w:p w14:paraId="1D92E02B" w14:textId="2A7B29E4" w:rsidR="009C758F" w:rsidRPr="009C758F" w:rsidRDefault="5F4F58CE" w:rsidP="009C758F">
            <w:pPr>
              <w:spacing w:after="0" w:line="240" w:lineRule="auto"/>
              <w:jc w:val="center"/>
              <w:rPr>
                <w:rFonts w:ascii="Aptos Narrow" w:eastAsia="Times New Roman" w:hAnsi="Aptos Narrow" w:cs="Times New Roman"/>
                <w:color w:val="000000"/>
                <w:kern w:val="0"/>
                <w:lang w:eastAsia="en-GB"/>
                <w14:ligatures w14:val="none"/>
              </w:rPr>
            </w:pPr>
            <w:r w:rsidRPr="50D04682">
              <w:rPr>
                <w:rFonts w:ascii="Aptos Narrow" w:eastAsia="Times New Roman" w:hAnsi="Aptos Narrow" w:cs="Times New Roman"/>
                <w:color w:val="000000" w:themeColor="text1"/>
                <w:lang w:eastAsia="en-GB"/>
              </w:rPr>
              <w:t>858,83</w:t>
            </w:r>
          </w:p>
        </w:tc>
        <w:tc>
          <w:tcPr>
            <w:tcW w:w="2432" w:type="dxa"/>
            <w:gridSpan w:val="2"/>
            <w:tcBorders>
              <w:top w:val="single" w:sz="4" w:space="0" w:color="auto"/>
              <w:left w:val="nil"/>
              <w:bottom w:val="single" w:sz="4" w:space="0" w:color="auto"/>
              <w:right w:val="single" w:sz="4" w:space="0" w:color="000000" w:themeColor="text1"/>
            </w:tcBorders>
            <w:noWrap/>
            <w:vAlign w:val="bottom"/>
            <w:hideMark/>
          </w:tcPr>
          <w:p w14:paraId="26AE865F" w14:textId="474976D4" w:rsidR="009C758F" w:rsidRPr="009C758F" w:rsidRDefault="5F4F58CE" w:rsidP="009C758F">
            <w:pPr>
              <w:spacing w:after="0" w:line="240" w:lineRule="auto"/>
              <w:jc w:val="center"/>
              <w:rPr>
                <w:rFonts w:ascii="Aptos Narrow" w:eastAsia="Times New Roman" w:hAnsi="Aptos Narrow" w:cs="Times New Roman"/>
                <w:color w:val="000000"/>
                <w:kern w:val="0"/>
                <w:lang w:eastAsia="en-GB"/>
                <w14:ligatures w14:val="none"/>
              </w:rPr>
            </w:pPr>
            <w:r w:rsidRPr="50D04682">
              <w:rPr>
                <w:rFonts w:ascii="Aptos Narrow" w:eastAsia="Times New Roman" w:hAnsi="Aptos Narrow" w:cs="Times New Roman"/>
                <w:color w:val="000000" w:themeColor="text1"/>
                <w:lang w:eastAsia="en-GB"/>
              </w:rPr>
              <w:t>858,83</w:t>
            </w:r>
          </w:p>
        </w:tc>
        <w:tc>
          <w:tcPr>
            <w:tcW w:w="1573" w:type="dxa"/>
            <w:tcBorders>
              <w:top w:val="nil"/>
              <w:left w:val="nil"/>
              <w:bottom w:val="single" w:sz="4" w:space="0" w:color="auto"/>
              <w:right w:val="single" w:sz="4" w:space="0" w:color="auto"/>
            </w:tcBorders>
            <w:noWrap/>
            <w:vAlign w:val="bottom"/>
            <w:hideMark/>
          </w:tcPr>
          <w:p w14:paraId="1065BF8F" w14:textId="77777777" w:rsidR="009C758F" w:rsidRPr="009C758F" w:rsidRDefault="009C758F" w:rsidP="009C758F">
            <w:pPr>
              <w:spacing w:after="0" w:line="240" w:lineRule="auto"/>
              <w:jc w:val="center"/>
              <w:rPr>
                <w:rFonts w:ascii="Aptos Narrow" w:eastAsia="Times New Roman" w:hAnsi="Aptos Narrow" w:cs="Times New Roman"/>
                <w:color w:val="000000"/>
                <w:kern w:val="0"/>
                <w:lang w:eastAsia="en-GB"/>
                <w14:ligatures w14:val="none"/>
              </w:rPr>
            </w:pPr>
            <w:r w:rsidRPr="009C758F">
              <w:rPr>
                <w:rFonts w:ascii="Aptos Narrow" w:eastAsia="Times New Roman" w:hAnsi="Aptos Narrow" w:cs="Times New Roman"/>
                <w:color w:val="000000"/>
                <w:kern w:val="0"/>
                <w:lang w:eastAsia="en-GB"/>
                <w14:ligatures w14:val="none"/>
              </w:rPr>
              <w:t>228 km/h</w:t>
            </w:r>
          </w:p>
        </w:tc>
      </w:tr>
      <w:tr w:rsidR="009C758F" w:rsidRPr="009C758F" w14:paraId="6CFB9386" w14:textId="77777777" w:rsidTr="50D04682">
        <w:trPr>
          <w:trHeight w:val="326"/>
        </w:trPr>
        <w:tc>
          <w:tcPr>
            <w:tcW w:w="2485" w:type="dxa"/>
            <w:tcBorders>
              <w:top w:val="nil"/>
              <w:left w:val="single" w:sz="4" w:space="0" w:color="auto"/>
              <w:bottom w:val="single" w:sz="4" w:space="0" w:color="auto"/>
              <w:right w:val="single" w:sz="4" w:space="0" w:color="auto"/>
            </w:tcBorders>
            <w:noWrap/>
            <w:vAlign w:val="bottom"/>
            <w:hideMark/>
          </w:tcPr>
          <w:p w14:paraId="073DB08A" w14:textId="77777777" w:rsidR="009C758F" w:rsidRPr="009C758F" w:rsidRDefault="009C758F" w:rsidP="009C758F">
            <w:pPr>
              <w:spacing w:after="0" w:line="240" w:lineRule="auto"/>
              <w:jc w:val="center"/>
              <w:rPr>
                <w:rFonts w:ascii="Aptos Narrow" w:eastAsia="Times New Roman" w:hAnsi="Aptos Narrow" w:cs="Times New Roman"/>
                <w:color w:val="000000"/>
                <w:kern w:val="0"/>
                <w:lang w:eastAsia="en-GB"/>
                <w14:ligatures w14:val="none"/>
              </w:rPr>
            </w:pPr>
            <w:r w:rsidRPr="009C758F">
              <w:rPr>
                <w:rFonts w:ascii="Aptos Narrow" w:eastAsia="Times New Roman" w:hAnsi="Aptos Narrow" w:cs="Times New Roman"/>
                <w:color w:val="000000"/>
                <w:kern w:val="0"/>
                <w:lang w:eastAsia="en-GB"/>
                <w14:ligatures w14:val="none"/>
              </w:rPr>
              <w:t>HVI Long</w:t>
            </w:r>
          </w:p>
        </w:tc>
        <w:tc>
          <w:tcPr>
            <w:tcW w:w="1198" w:type="dxa"/>
            <w:tcBorders>
              <w:top w:val="nil"/>
              <w:left w:val="nil"/>
              <w:bottom w:val="single" w:sz="4" w:space="0" w:color="auto"/>
              <w:right w:val="single" w:sz="4" w:space="0" w:color="auto"/>
            </w:tcBorders>
            <w:noWrap/>
            <w:vAlign w:val="bottom"/>
            <w:hideMark/>
          </w:tcPr>
          <w:p w14:paraId="64AA5461" w14:textId="2769561C" w:rsidR="009C758F" w:rsidRPr="009C758F" w:rsidRDefault="10219D4F" w:rsidP="009C758F">
            <w:pPr>
              <w:spacing w:after="0" w:line="240" w:lineRule="auto"/>
              <w:jc w:val="center"/>
              <w:rPr>
                <w:rFonts w:ascii="Aptos Narrow" w:eastAsia="Times New Roman" w:hAnsi="Aptos Narrow" w:cs="Times New Roman"/>
                <w:color w:val="000000"/>
                <w:kern w:val="0"/>
                <w:lang w:eastAsia="en-GB"/>
                <w14:ligatures w14:val="none"/>
              </w:rPr>
            </w:pPr>
            <w:r w:rsidRPr="50D04682">
              <w:rPr>
                <w:rFonts w:ascii="Aptos Narrow" w:eastAsia="Times New Roman" w:hAnsi="Aptos Narrow" w:cs="Times New Roman"/>
                <w:color w:val="000000" w:themeColor="text1"/>
                <w:lang w:eastAsia="en-GB"/>
              </w:rPr>
              <w:t>3 684,20</w:t>
            </w:r>
          </w:p>
        </w:tc>
        <w:tc>
          <w:tcPr>
            <w:tcW w:w="1251" w:type="dxa"/>
            <w:tcBorders>
              <w:top w:val="nil"/>
              <w:left w:val="nil"/>
              <w:bottom w:val="single" w:sz="4" w:space="0" w:color="auto"/>
              <w:right w:val="single" w:sz="4" w:space="0" w:color="auto"/>
            </w:tcBorders>
            <w:noWrap/>
            <w:vAlign w:val="bottom"/>
            <w:hideMark/>
          </w:tcPr>
          <w:p w14:paraId="7573FA8E" w14:textId="50ED9455" w:rsidR="009C758F" w:rsidRPr="009C758F" w:rsidRDefault="10219D4F" w:rsidP="009C758F">
            <w:pPr>
              <w:spacing w:after="0" w:line="240" w:lineRule="auto"/>
              <w:jc w:val="center"/>
              <w:rPr>
                <w:rFonts w:ascii="Aptos Narrow" w:eastAsia="Times New Roman" w:hAnsi="Aptos Narrow" w:cs="Times New Roman"/>
                <w:color w:val="000000"/>
                <w:kern w:val="0"/>
                <w:lang w:eastAsia="en-GB"/>
                <w14:ligatures w14:val="none"/>
              </w:rPr>
            </w:pPr>
            <w:r w:rsidRPr="50D04682">
              <w:rPr>
                <w:rFonts w:ascii="Aptos Narrow" w:eastAsia="Times New Roman" w:hAnsi="Aptos Narrow" w:cs="Times New Roman"/>
                <w:color w:val="000000" w:themeColor="text1"/>
                <w:lang w:eastAsia="en-GB"/>
              </w:rPr>
              <w:t>1 235,04</w:t>
            </w:r>
          </w:p>
        </w:tc>
        <w:tc>
          <w:tcPr>
            <w:tcW w:w="2432" w:type="dxa"/>
            <w:gridSpan w:val="2"/>
            <w:tcBorders>
              <w:top w:val="single" w:sz="4" w:space="0" w:color="auto"/>
              <w:left w:val="nil"/>
              <w:bottom w:val="single" w:sz="4" w:space="0" w:color="auto"/>
              <w:right w:val="single" w:sz="4" w:space="0" w:color="000000" w:themeColor="text1"/>
            </w:tcBorders>
            <w:noWrap/>
            <w:vAlign w:val="bottom"/>
            <w:hideMark/>
          </w:tcPr>
          <w:p w14:paraId="7D601A4F" w14:textId="4E41CE7E" w:rsidR="009C758F" w:rsidRPr="009C758F" w:rsidRDefault="10219D4F" w:rsidP="009C758F">
            <w:pPr>
              <w:spacing w:after="0" w:line="240" w:lineRule="auto"/>
              <w:jc w:val="center"/>
              <w:rPr>
                <w:rFonts w:ascii="Aptos Narrow" w:eastAsia="Times New Roman" w:hAnsi="Aptos Narrow" w:cs="Times New Roman"/>
                <w:color w:val="000000"/>
                <w:kern w:val="0"/>
                <w:lang w:eastAsia="en-GB"/>
                <w14:ligatures w14:val="none"/>
              </w:rPr>
            </w:pPr>
            <w:r w:rsidRPr="50D04682">
              <w:rPr>
                <w:rFonts w:ascii="Aptos Narrow" w:eastAsia="Times New Roman" w:hAnsi="Aptos Narrow" w:cs="Times New Roman"/>
                <w:color w:val="000000" w:themeColor="text1"/>
                <w:lang w:eastAsia="en-GB"/>
              </w:rPr>
              <w:t>617,52</w:t>
            </w:r>
          </w:p>
        </w:tc>
        <w:tc>
          <w:tcPr>
            <w:tcW w:w="1573" w:type="dxa"/>
            <w:tcBorders>
              <w:top w:val="nil"/>
              <w:left w:val="nil"/>
              <w:bottom w:val="single" w:sz="4" w:space="0" w:color="auto"/>
              <w:right w:val="single" w:sz="4" w:space="0" w:color="auto"/>
            </w:tcBorders>
            <w:noWrap/>
            <w:vAlign w:val="bottom"/>
            <w:hideMark/>
          </w:tcPr>
          <w:p w14:paraId="6ADE4B4C" w14:textId="77777777" w:rsidR="009C758F" w:rsidRPr="009C758F" w:rsidRDefault="009C758F" w:rsidP="009C758F">
            <w:pPr>
              <w:spacing w:after="0" w:line="240" w:lineRule="auto"/>
              <w:jc w:val="center"/>
              <w:rPr>
                <w:rFonts w:ascii="Aptos Narrow" w:eastAsia="Times New Roman" w:hAnsi="Aptos Narrow" w:cs="Times New Roman"/>
                <w:color w:val="000000"/>
                <w:kern w:val="0"/>
                <w:lang w:eastAsia="en-GB"/>
                <w14:ligatures w14:val="none"/>
              </w:rPr>
            </w:pPr>
            <w:r w:rsidRPr="009C758F">
              <w:rPr>
                <w:rFonts w:ascii="Aptos Narrow" w:eastAsia="Times New Roman" w:hAnsi="Aptos Narrow" w:cs="Times New Roman"/>
                <w:color w:val="000000"/>
                <w:kern w:val="0"/>
                <w:lang w:eastAsia="en-GB"/>
                <w14:ligatures w14:val="none"/>
              </w:rPr>
              <w:t>173 km/h</w:t>
            </w:r>
          </w:p>
        </w:tc>
      </w:tr>
    </w:tbl>
    <w:p w14:paraId="38607C44" w14:textId="77777777" w:rsidR="00E60998" w:rsidRDefault="00E60998" w:rsidP="008E5904"/>
    <w:p w14:paraId="6CBFC93E" w14:textId="44F2CFD0" w:rsidR="00E53BF2" w:rsidRDefault="00E53BF2" w:rsidP="00E53BF2">
      <w:r>
        <w:t xml:space="preserve">Level I LPS examples - </w:t>
      </w:r>
      <w:r w:rsidRPr="009C758F">
        <w:rPr>
          <w:rFonts w:ascii="Aptos Narrow" w:eastAsia="Times New Roman" w:hAnsi="Aptos Narrow" w:cs="Times New Roman"/>
          <w:color w:val="000000"/>
          <w:kern w:val="0"/>
          <w:lang w:eastAsia="en-GB"/>
          <w14:ligatures w14:val="none"/>
        </w:rPr>
        <w:t>HVI Long</w:t>
      </w:r>
      <w:r>
        <w:rPr>
          <w:rFonts w:ascii="Aptos Narrow" w:eastAsia="Times New Roman" w:hAnsi="Aptos Narrow" w:cs="Times New Roman"/>
          <w:color w:val="000000"/>
          <w:kern w:val="0"/>
          <w:lang w:eastAsia="en-GB"/>
          <w14:ligatures w14:val="none"/>
        </w:rPr>
        <w:t>.</w:t>
      </w:r>
    </w:p>
    <w:p w14:paraId="0D96C993" w14:textId="6EA79FB9" w:rsidR="00E53BF2" w:rsidRDefault="00AB53D6" w:rsidP="008E5904">
      <w:r w:rsidRPr="00AB53D6">
        <w:rPr>
          <w:noProof/>
        </w:rPr>
        <w:drawing>
          <wp:inline distT="0" distB="0" distL="0" distR="0" wp14:anchorId="2FA7779E" wp14:editId="20355B92">
            <wp:extent cx="5731510" cy="3867785"/>
            <wp:effectExtent l="0" t="0" r="2540" b="0"/>
            <wp:docPr id="1196117276" name="Picture 1" descr="A blue circle with a rectangular objec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17276" name="Picture 1" descr="A blue circle with a rectangular object on it&#10;&#10;AI-generated content may be incorrect."/>
                    <pic:cNvPicPr/>
                  </pic:nvPicPr>
                  <pic:blipFill>
                    <a:blip r:embed="rId14"/>
                    <a:stretch>
                      <a:fillRect/>
                    </a:stretch>
                  </pic:blipFill>
                  <pic:spPr>
                    <a:xfrm>
                      <a:off x="0" y="0"/>
                      <a:ext cx="5731510" cy="3867785"/>
                    </a:xfrm>
                    <a:prstGeom prst="rect">
                      <a:avLst/>
                    </a:prstGeom>
                  </pic:spPr>
                </pic:pic>
              </a:graphicData>
            </a:graphic>
          </wp:inline>
        </w:drawing>
      </w:r>
    </w:p>
    <w:p w14:paraId="1CF58589" w14:textId="77777777" w:rsidR="00E536FB" w:rsidRDefault="00E536FB" w:rsidP="008E5904"/>
    <w:p w14:paraId="62AFD452" w14:textId="09E4D719" w:rsidR="00AB53D6" w:rsidRDefault="00AB53D6" w:rsidP="00AB53D6">
      <w:r>
        <w:t xml:space="preserve">Level II LPS examples - </w:t>
      </w:r>
      <w:r w:rsidR="004829DF" w:rsidRPr="009C758F">
        <w:rPr>
          <w:rFonts w:ascii="Aptos Narrow" w:eastAsia="Times New Roman" w:hAnsi="Aptos Narrow" w:cs="Times New Roman"/>
          <w:color w:val="000000"/>
          <w:kern w:val="0"/>
          <w:lang w:eastAsia="en-GB"/>
          <w14:ligatures w14:val="none"/>
        </w:rPr>
        <w:t>HVI Light Plus</w:t>
      </w:r>
      <w:r w:rsidR="004829DF">
        <w:rPr>
          <w:rFonts w:ascii="Aptos Narrow" w:eastAsia="Times New Roman" w:hAnsi="Aptos Narrow" w:cs="Times New Roman"/>
          <w:color w:val="000000"/>
          <w:kern w:val="0"/>
          <w:lang w:eastAsia="en-GB"/>
          <w14:ligatures w14:val="none"/>
        </w:rPr>
        <w:t>.</w:t>
      </w:r>
    </w:p>
    <w:p w14:paraId="6200084E" w14:textId="20B14412" w:rsidR="00E536FB" w:rsidRDefault="00005D50" w:rsidP="008E5904">
      <w:r w:rsidRPr="00005D50">
        <w:rPr>
          <w:noProof/>
        </w:rPr>
        <w:drawing>
          <wp:inline distT="0" distB="0" distL="0" distR="0" wp14:anchorId="4B8D3AAF" wp14:editId="6EF9EDEA">
            <wp:extent cx="5731510" cy="3465830"/>
            <wp:effectExtent l="0" t="0" r="2540" b="1270"/>
            <wp:docPr id="1390560856" name="Picture 1" descr="A blue circle with a rectangular object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60856" name="Picture 1" descr="A blue circle with a rectangular object in it&#10;&#10;AI-generated content may be incorrect."/>
                    <pic:cNvPicPr/>
                  </pic:nvPicPr>
                  <pic:blipFill>
                    <a:blip r:embed="rId15"/>
                    <a:stretch>
                      <a:fillRect/>
                    </a:stretch>
                  </pic:blipFill>
                  <pic:spPr>
                    <a:xfrm>
                      <a:off x="0" y="0"/>
                      <a:ext cx="5731510" cy="3465830"/>
                    </a:xfrm>
                    <a:prstGeom prst="rect">
                      <a:avLst/>
                    </a:prstGeom>
                  </pic:spPr>
                </pic:pic>
              </a:graphicData>
            </a:graphic>
          </wp:inline>
        </w:drawing>
      </w:r>
    </w:p>
    <w:p w14:paraId="6E144F20" w14:textId="77777777" w:rsidR="00005D50" w:rsidRDefault="00005D50" w:rsidP="008E5904"/>
    <w:p w14:paraId="07146CC0" w14:textId="165F44B1" w:rsidR="00005D50" w:rsidRDefault="00005D50" w:rsidP="00005D50">
      <w:r>
        <w:t xml:space="preserve">Level III/IV LPS examples - </w:t>
      </w:r>
      <w:r w:rsidRPr="009C758F">
        <w:rPr>
          <w:rFonts w:ascii="Aptos Narrow" w:eastAsia="Times New Roman" w:hAnsi="Aptos Narrow" w:cs="Times New Roman"/>
          <w:color w:val="000000"/>
          <w:kern w:val="0"/>
          <w:lang w:eastAsia="en-GB"/>
          <w14:ligatures w14:val="none"/>
        </w:rPr>
        <w:t>HVI Long</w:t>
      </w:r>
      <w:r>
        <w:rPr>
          <w:rFonts w:ascii="Aptos Narrow" w:eastAsia="Times New Roman" w:hAnsi="Aptos Narrow" w:cs="Times New Roman"/>
          <w:color w:val="000000"/>
          <w:kern w:val="0"/>
          <w:lang w:eastAsia="en-GB"/>
          <w14:ligatures w14:val="none"/>
        </w:rPr>
        <w:t>.</w:t>
      </w:r>
    </w:p>
    <w:p w14:paraId="0CB79CDA" w14:textId="74AFF3C4" w:rsidR="00E536FB" w:rsidRDefault="003915AF" w:rsidP="008E5904">
      <w:r w:rsidRPr="003915AF">
        <w:rPr>
          <w:noProof/>
        </w:rPr>
        <w:drawing>
          <wp:inline distT="0" distB="0" distL="0" distR="0" wp14:anchorId="1D279865" wp14:editId="194283C9">
            <wp:extent cx="5731510" cy="3353435"/>
            <wp:effectExtent l="0" t="0" r="2540" b="0"/>
            <wp:docPr id="1726192585" name="Picture 1" descr="A blue circle with a rectangular object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92585" name="Picture 1" descr="A blue circle with a rectangular object in it&#10;&#10;AI-generated content may be incorrect."/>
                    <pic:cNvPicPr/>
                  </pic:nvPicPr>
                  <pic:blipFill>
                    <a:blip r:embed="rId16"/>
                    <a:stretch>
                      <a:fillRect/>
                    </a:stretch>
                  </pic:blipFill>
                  <pic:spPr>
                    <a:xfrm>
                      <a:off x="0" y="0"/>
                      <a:ext cx="5731510" cy="3353435"/>
                    </a:xfrm>
                    <a:prstGeom prst="rect">
                      <a:avLst/>
                    </a:prstGeom>
                  </pic:spPr>
                </pic:pic>
              </a:graphicData>
            </a:graphic>
          </wp:inline>
        </w:drawing>
      </w:r>
    </w:p>
    <w:p w14:paraId="25F0CE64" w14:textId="77777777" w:rsidR="00E536FB" w:rsidRDefault="00E536FB" w:rsidP="008E5904"/>
    <w:p w14:paraId="55983348" w14:textId="77777777" w:rsidR="00E536FB" w:rsidRDefault="00E536FB" w:rsidP="008E5904"/>
    <w:p w14:paraId="151F3EEE" w14:textId="77777777" w:rsidR="00E536FB" w:rsidRDefault="00E536FB" w:rsidP="008E5904"/>
    <w:p w14:paraId="68C9386A" w14:textId="770E94FD" w:rsidR="008E5904" w:rsidRPr="008E5904" w:rsidRDefault="008E5904" w:rsidP="00C41647">
      <w:pPr>
        <w:pStyle w:val="Heading1"/>
        <w:rPr>
          <w:rFonts w:hint="eastAsia"/>
        </w:rPr>
      </w:pPr>
      <w:bookmarkStart w:id="17" w:name="_Toc221777724"/>
      <w:r w:rsidRPr="008E5904">
        <w:t>9. Site-Level Lightning Protection Strategy</w:t>
      </w:r>
      <w:bookmarkEnd w:id="17"/>
    </w:p>
    <w:p w14:paraId="0A86389E" w14:textId="77777777" w:rsidR="008E5904" w:rsidRPr="008E5904" w:rsidRDefault="008E5904" w:rsidP="008E5904">
      <w:r w:rsidRPr="008E5904">
        <w:t>When full layout is available, optimization includes:</w:t>
      </w:r>
    </w:p>
    <w:p w14:paraId="5A36AD69" w14:textId="77777777" w:rsidR="008E5904" w:rsidRPr="008E5904" w:rsidRDefault="008E5904" w:rsidP="008E5904">
      <w:pPr>
        <w:numPr>
          <w:ilvl w:val="0"/>
          <w:numId w:val="16"/>
        </w:numPr>
      </w:pPr>
      <w:r w:rsidRPr="008E5904">
        <w:t>coordinated air-termination positioning</w:t>
      </w:r>
    </w:p>
    <w:p w14:paraId="7EA76ED5" w14:textId="77777777" w:rsidR="008E5904" w:rsidRPr="008E5904" w:rsidRDefault="008E5904" w:rsidP="008E5904">
      <w:pPr>
        <w:numPr>
          <w:ilvl w:val="0"/>
          <w:numId w:val="16"/>
        </w:numPr>
      </w:pPr>
      <w:r w:rsidRPr="008E5904">
        <w:t>shared interception zones</w:t>
      </w:r>
    </w:p>
    <w:p w14:paraId="7853CB79" w14:textId="77777777" w:rsidR="008E5904" w:rsidRPr="008E5904" w:rsidRDefault="008E5904" w:rsidP="008E5904">
      <w:pPr>
        <w:numPr>
          <w:ilvl w:val="0"/>
          <w:numId w:val="16"/>
        </w:numPr>
      </w:pPr>
      <w:r w:rsidRPr="008E5904">
        <w:t>minimized conductor routing</w:t>
      </w:r>
    </w:p>
    <w:p w14:paraId="41B1E8F4" w14:textId="77777777" w:rsidR="008E5904" w:rsidRPr="008E5904" w:rsidRDefault="008E5904" w:rsidP="008E5904">
      <w:pPr>
        <w:numPr>
          <w:ilvl w:val="0"/>
          <w:numId w:val="16"/>
        </w:numPr>
      </w:pPr>
      <w:r w:rsidRPr="008E5904">
        <w:t>integrated LPZ zoning</w:t>
      </w:r>
    </w:p>
    <w:p w14:paraId="6142A631" w14:textId="77777777" w:rsidR="008E5904" w:rsidRPr="008E5904" w:rsidRDefault="008E5904" w:rsidP="008E5904">
      <w:pPr>
        <w:numPr>
          <w:ilvl w:val="0"/>
          <w:numId w:val="16"/>
        </w:numPr>
      </w:pPr>
      <w:r w:rsidRPr="008E5904">
        <w:t>coordination with earthing grid</w:t>
      </w:r>
    </w:p>
    <w:p w14:paraId="1A686EC0" w14:textId="77777777" w:rsidR="008E5904" w:rsidRPr="008E5904" w:rsidRDefault="00D4789F" w:rsidP="008E5904">
      <w:r>
        <w:pict w14:anchorId="14EBA1F7">
          <v:rect id="_x0000_i1033" style="width:0;height:1.5pt" o:hralign="center" o:hrstd="t" o:hr="t" fillcolor="#a0a0a0" stroked="f"/>
        </w:pict>
      </w:r>
    </w:p>
    <w:p w14:paraId="3820D564" w14:textId="77777777" w:rsidR="008E5904" w:rsidRPr="00C41647" w:rsidRDefault="008E5904" w:rsidP="008E5904">
      <w:pPr>
        <w:rPr>
          <w:b/>
          <w:bCs/>
          <w:sz w:val="24"/>
          <w:szCs w:val="24"/>
        </w:rPr>
      </w:pPr>
      <w:r w:rsidRPr="00C41647">
        <w:rPr>
          <w:b/>
          <w:bCs/>
          <w:sz w:val="24"/>
          <w:szCs w:val="24"/>
        </w:rPr>
        <w:t>Site Option</w:t>
      </w:r>
    </w:p>
    <w:p w14:paraId="5EA7270E" w14:textId="77777777" w:rsidR="008E5904" w:rsidRDefault="008E5904" w:rsidP="008E5904">
      <w:pPr>
        <w:rPr>
          <w:sz w:val="24"/>
          <w:szCs w:val="24"/>
        </w:rPr>
      </w:pPr>
      <w:r>
        <w:rPr>
          <w:sz w:val="24"/>
          <w:szCs w:val="24"/>
        </w:rPr>
        <w:t>If the overall site layout and configuration are known, the lightning protection system can be optimized accordingly. Examples of such optimization are presented below.</w:t>
      </w:r>
    </w:p>
    <w:p w14:paraId="466FF6B6" w14:textId="77777777" w:rsidR="00A66ED1" w:rsidRDefault="00A66ED1" w:rsidP="008E5904"/>
    <w:p w14:paraId="404BB75B" w14:textId="7F10E6B7" w:rsidR="008E5904" w:rsidRDefault="0044704D" w:rsidP="008E5904">
      <w:r w:rsidRPr="0044704D">
        <w:t>Ex</w:t>
      </w:r>
      <w:r>
        <w:t xml:space="preserve">ample ‘A’ </w:t>
      </w:r>
    </w:p>
    <w:p w14:paraId="2320605B" w14:textId="11B99629" w:rsidR="0044704D" w:rsidRDefault="0044704D" w:rsidP="008E5904">
      <w:pPr>
        <w:rPr>
          <w:rFonts w:ascii="Aptos Narrow" w:eastAsia="Times New Roman" w:hAnsi="Aptos Narrow" w:cs="Times New Roman"/>
          <w:color w:val="000000"/>
          <w:kern w:val="0"/>
          <w:lang w:eastAsia="en-GB"/>
          <w14:ligatures w14:val="none"/>
        </w:rPr>
      </w:pPr>
      <w:r>
        <w:t>HVI Solution</w:t>
      </w:r>
      <w:r w:rsidR="009C5E17">
        <w:t xml:space="preserve"> </w:t>
      </w:r>
      <w:r w:rsidR="009C5E17">
        <w:rPr>
          <w:rFonts w:ascii="Aptos Narrow" w:eastAsia="Times New Roman" w:hAnsi="Aptos Narrow" w:cs="Times New Roman"/>
          <w:color w:val="000000"/>
          <w:kern w:val="0"/>
          <w:lang w:eastAsia="en-GB"/>
          <w14:ligatures w14:val="none"/>
        </w:rPr>
        <w:t>– LPS Level II</w:t>
      </w:r>
    </w:p>
    <w:p w14:paraId="05E8FF3F" w14:textId="6BC75509" w:rsidR="00F45DB1" w:rsidRDefault="005C514C" w:rsidP="008E5904">
      <w:pP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 xml:space="preserve">Three HVI Light Plus Masts </w:t>
      </w:r>
      <w:r w:rsidR="00306EA8">
        <w:rPr>
          <w:rFonts w:ascii="Aptos Narrow" w:eastAsia="Times New Roman" w:hAnsi="Aptos Narrow" w:cs="Times New Roman"/>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One HVI Long </w:t>
      </w:r>
      <w:r w:rsidR="00306EA8">
        <w:rPr>
          <w:rFonts w:ascii="Aptos Narrow" w:eastAsia="Times New Roman" w:hAnsi="Aptos Narrow" w:cs="Times New Roman"/>
          <w:color w:val="000000"/>
          <w:kern w:val="0"/>
          <w:lang w:eastAsia="en-GB"/>
          <w14:ligatures w14:val="none"/>
        </w:rPr>
        <w:t>with single down conductors.</w:t>
      </w:r>
    </w:p>
    <w:p w14:paraId="7B65CE6C" w14:textId="77777777" w:rsidR="009C5E17" w:rsidRDefault="009C5E17" w:rsidP="008E5904"/>
    <w:p w14:paraId="07C1B8FB" w14:textId="2B8DF4C1" w:rsidR="0044704D" w:rsidRPr="0044704D" w:rsidRDefault="00B25F9A" w:rsidP="008E5904">
      <w:r w:rsidRPr="00B25F9A">
        <w:rPr>
          <w:noProof/>
        </w:rPr>
        <w:drawing>
          <wp:inline distT="0" distB="0" distL="0" distR="0" wp14:anchorId="7FF351E6" wp14:editId="466EA721">
            <wp:extent cx="5731510" cy="3531235"/>
            <wp:effectExtent l="0" t="0" r="2540" b="0"/>
            <wp:docPr id="462459821" name="Picture 1" descr="A blue and green drawing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59821" name="Picture 1" descr="A blue and green drawing of a diagram&#10;&#10;AI-generated content may be incorrect."/>
                    <pic:cNvPicPr/>
                  </pic:nvPicPr>
                  <pic:blipFill>
                    <a:blip r:embed="rId17"/>
                    <a:stretch>
                      <a:fillRect/>
                    </a:stretch>
                  </pic:blipFill>
                  <pic:spPr>
                    <a:xfrm>
                      <a:off x="0" y="0"/>
                      <a:ext cx="5731510" cy="3531235"/>
                    </a:xfrm>
                    <a:prstGeom prst="rect">
                      <a:avLst/>
                    </a:prstGeom>
                  </pic:spPr>
                </pic:pic>
              </a:graphicData>
            </a:graphic>
          </wp:inline>
        </w:drawing>
      </w:r>
    </w:p>
    <w:p w14:paraId="4A4BCA34" w14:textId="77777777" w:rsidR="00D54133" w:rsidRDefault="00D54133" w:rsidP="008E5904"/>
    <w:p w14:paraId="2E913A4C" w14:textId="77777777" w:rsidR="003A5869" w:rsidRDefault="003A5869" w:rsidP="00B30EA7">
      <w:pPr>
        <w:rPr>
          <w:sz w:val="24"/>
          <w:szCs w:val="24"/>
        </w:rPr>
      </w:pPr>
    </w:p>
    <w:p w14:paraId="0DBBE8E1" w14:textId="7AC1A9D9" w:rsidR="00B30EA7" w:rsidRDefault="00B30EA7" w:rsidP="00B30EA7">
      <w:pPr>
        <w:rPr>
          <w:sz w:val="24"/>
          <w:szCs w:val="24"/>
        </w:rPr>
      </w:pPr>
      <w:r w:rsidRPr="00B30EA7">
        <w:rPr>
          <w:sz w:val="24"/>
          <w:szCs w:val="24"/>
        </w:rPr>
        <w:t xml:space="preserve">Additional Tools and Miscellaneous </w:t>
      </w:r>
    </w:p>
    <w:p w14:paraId="32EB6D4C" w14:textId="35A3439E" w:rsidR="00822B4A" w:rsidRPr="00B30EA7" w:rsidRDefault="00822B4A" w:rsidP="00B30EA7">
      <w:pPr>
        <w:rPr>
          <w:sz w:val="24"/>
          <w:szCs w:val="24"/>
        </w:rPr>
      </w:pPr>
      <w:r>
        <w:rPr>
          <w:sz w:val="24"/>
          <w:szCs w:val="24"/>
        </w:rPr>
        <w:t xml:space="preserve">The </w:t>
      </w:r>
      <w:r w:rsidR="00E51C61">
        <w:rPr>
          <w:sz w:val="24"/>
          <w:szCs w:val="24"/>
        </w:rPr>
        <w:t xml:space="preserve">Signs </w:t>
      </w:r>
      <w:r w:rsidR="00BA7468">
        <w:rPr>
          <w:sz w:val="24"/>
          <w:szCs w:val="24"/>
        </w:rPr>
        <w:t>must</w:t>
      </w:r>
      <w:r w:rsidR="00E51C61">
        <w:rPr>
          <w:sz w:val="24"/>
          <w:szCs w:val="24"/>
        </w:rPr>
        <w:t xml:space="preserve"> be </w:t>
      </w:r>
      <w:r w:rsidR="0031338F">
        <w:rPr>
          <w:sz w:val="24"/>
          <w:szCs w:val="24"/>
        </w:rPr>
        <w:t>ordered</w:t>
      </w:r>
      <w:r w:rsidR="00E51C61">
        <w:rPr>
          <w:sz w:val="24"/>
          <w:szCs w:val="24"/>
        </w:rPr>
        <w:t xml:space="preserve"> to match number of the HVI masts </w:t>
      </w:r>
      <w:r w:rsidR="0031338F">
        <w:rPr>
          <w:sz w:val="24"/>
          <w:szCs w:val="24"/>
        </w:rPr>
        <w:t>on site.</w:t>
      </w:r>
    </w:p>
    <w:tbl>
      <w:tblPr>
        <w:tblW w:w="9302" w:type="dxa"/>
        <w:tblLook w:val="04A0" w:firstRow="1" w:lastRow="0" w:firstColumn="1" w:lastColumn="0" w:noHBand="0" w:noVBand="1"/>
      </w:tblPr>
      <w:tblGrid>
        <w:gridCol w:w="1900"/>
        <w:gridCol w:w="820"/>
        <w:gridCol w:w="540"/>
        <w:gridCol w:w="6042"/>
      </w:tblGrid>
      <w:tr w:rsidR="001439B0" w:rsidRPr="001439B0" w14:paraId="785D5F2C" w14:textId="77777777" w:rsidTr="50D04682">
        <w:trPr>
          <w:trHeight w:val="300"/>
        </w:trPr>
        <w:tc>
          <w:tcPr>
            <w:tcW w:w="1900" w:type="dxa"/>
            <w:tcBorders>
              <w:top w:val="single" w:sz="4" w:space="0" w:color="auto"/>
              <w:left w:val="single" w:sz="4" w:space="0" w:color="auto"/>
              <w:bottom w:val="single" w:sz="4" w:space="0" w:color="auto"/>
              <w:right w:val="single" w:sz="4" w:space="0" w:color="auto"/>
            </w:tcBorders>
            <w:noWrap/>
            <w:vAlign w:val="center"/>
            <w:hideMark/>
          </w:tcPr>
          <w:p w14:paraId="0CDBEA0C" w14:textId="77777777" w:rsidR="001439B0" w:rsidRPr="001439B0" w:rsidRDefault="001439B0" w:rsidP="001439B0">
            <w:pPr>
              <w:spacing w:after="0" w:line="240" w:lineRule="auto"/>
              <w:jc w:val="center"/>
              <w:rPr>
                <w:rFonts w:ascii="Calibri" w:eastAsia="Times New Roman" w:hAnsi="Calibri" w:cs="Calibri"/>
                <w:color w:val="000000"/>
                <w:kern w:val="0"/>
                <w:sz w:val="24"/>
                <w:szCs w:val="24"/>
                <w:lang w:eastAsia="en-GB"/>
                <w14:ligatures w14:val="none"/>
              </w:rPr>
            </w:pPr>
            <w:r w:rsidRPr="001439B0">
              <w:rPr>
                <w:rFonts w:ascii="Calibri" w:eastAsia="Times New Roman" w:hAnsi="Calibri" w:cs="Calibri"/>
                <w:color w:val="000000"/>
                <w:kern w:val="0"/>
                <w:sz w:val="24"/>
                <w:szCs w:val="24"/>
                <w:lang w:eastAsia="en-GB"/>
                <w14:ligatures w14:val="none"/>
              </w:rPr>
              <w:t>480598</w:t>
            </w:r>
          </w:p>
        </w:tc>
        <w:tc>
          <w:tcPr>
            <w:tcW w:w="820" w:type="dxa"/>
            <w:tcBorders>
              <w:top w:val="single" w:sz="4" w:space="0" w:color="auto"/>
              <w:left w:val="nil"/>
              <w:bottom w:val="single" w:sz="4" w:space="0" w:color="auto"/>
              <w:right w:val="single" w:sz="4" w:space="0" w:color="auto"/>
            </w:tcBorders>
            <w:noWrap/>
            <w:vAlign w:val="center"/>
            <w:hideMark/>
          </w:tcPr>
          <w:p w14:paraId="6BAE7FCF" w14:textId="607739A1" w:rsidR="001439B0" w:rsidRPr="001439B0" w:rsidRDefault="00B15CEE" w:rsidP="001439B0">
            <w:pPr>
              <w:spacing w:after="0" w:line="240" w:lineRule="auto"/>
              <w:jc w:val="center"/>
              <w:rPr>
                <w:rFonts w:ascii="Calibri" w:eastAsia="Times New Roman" w:hAnsi="Calibri" w:cs="Calibri"/>
                <w:color w:val="000000"/>
                <w:kern w:val="0"/>
                <w:sz w:val="24"/>
                <w:szCs w:val="24"/>
                <w:lang w:eastAsia="en-GB"/>
                <w14:ligatures w14:val="none"/>
              </w:rPr>
            </w:pPr>
            <w:r>
              <w:rPr>
                <w:rFonts w:ascii="Calibri" w:eastAsia="Times New Roman" w:hAnsi="Calibri" w:cs="Calibri"/>
                <w:color w:val="000000"/>
                <w:kern w:val="0"/>
                <w:sz w:val="24"/>
                <w:szCs w:val="24"/>
                <w:lang w:eastAsia="en-GB"/>
                <w14:ligatures w14:val="none"/>
              </w:rPr>
              <w:t>TBC</w:t>
            </w:r>
          </w:p>
        </w:tc>
        <w:tc>
          <w:tcPr>
            <w:tcW w:w="540" w:type="dxa"/>
            <w:tcBorders>
              <w:top w:val="single" w:sz="4" w:space="0" w:color="auto"/>
              <w:left w:val="nil"/>
              <w:bottom w:val="single" w:sz="4" w:space="0" w:color="auto"/>
              <w:right w:val="single" w:sz="4" w:space="0" w:color="auto"/>
            </w:tcBorders>
            <w:vAlign w:val="bottom"/>
            <w:hideMark/>
          </w:tcPr>
          <w:p w14:paraId="206A23E8" w14:textId="77777777" w:rsidR="001439B0" w:rsidRPr="001439B0" w:rsidRDefault="001439B0" w:rsidP="001439B0">
            <w:pPr>
              <w:spacing w:after="0" w:line="240" w:lineRule="auto"/>
              <w:jc w:val="center"/>
              <w:rPr>
                <w:rFonts w:ascii="Calibri" w:eastAsia="Times New Roman" w:hAnsi="Calibri" w:cs="Calibri"/>
                <w:color w:val="000000"/>
                <w:kern w:val="0"/>
                <w:sz w:val="24"/>
                <w:szCs w:val="24"/>
                <w:lang w:eastAsia="en-GB"/>
                <w14:ligatures w14:val="none"/>
              </w:rPr>
            </w:pPr>
            <w:r w:rsidRPr="001439B0">
              <w:rPr>
                <w:rFonts w:ascii="Calibri" w:eastAsia="Times New Roman" w:hAnsi="Calibri" w:cs="Calibri"/>
                <w:color w:val="000000"/>
                <w:kern w:val="0"/>
                <w:sz w:val="24"/>
                <w:szCs w:val="24"/>
                <w:lang w:eastAsia="en-GB"/>
                <w14:ligatures w14:val="none"/>
              </w:rPr>
              <w:t>ea</w:t>
            </w:r>
          </w:p>
        </w:tc>
        <w:tc>
          <w:tcPr>
            <w:tcW w:w="6042" w:type="dxa"/>
            <w:tcBorders>
              <w:top w:val="single" w:sz="4" w:space="0" w:color="auto"/>
              <w:left w:val="nil"/>
              <w:bottom w:val="single" w:sz="4" w:space="0" w:color="auto"/>
              <w:right w:val="single" w:sz="4" w:space="0" w:color="auto"/>
            </w:tcBorders>
            <w:vAlign w:val="bottom"/>
            <w:hideMark/>
          </w:tcPr>
          <w:p w14:paraId="22F050ED" w14:textId="4AB9648F" w:rsidR="001439B0" w:rsidRPr="001439B0" w:rsidRDefault="001439B0" w:rsidP="001439B0">
            <w:pPr>
              <w:spacing w:after="0" w:line="240" w:lineRule="auto"/>
              <w:rPr>
                <w:rFonts w:ascii="Calibri" w:eastAsia="Times New Roman" w:hAnsi="Calibri" w:cs="Calibri"/>
                <w:kern w:val="0"/>
                <w:sz w:val="24"/>
                <w:szCs w:val="24"/>
                <w:lang w:eastAsia="en-GB"/>
                <w14:ligatures w14:val="none"/>
              </w:rPr>
            </w:pPr>
            <w:r w:rsidRPr="001439B0">
              <w:rPr>
                <w:rFonts w:ascii="Calibri" w:eastAsia="Times New Roman" w:hAnsi="Calibri" w:cs="Calibri"/>
                <w:kern w:val="0"/>
                <w:sz w:val="24"/>
                <w:szCs w:val="24"/>
                <w:lang w:eastAsia="en-GB"/>
                <w14:ligatures w14:val="none"/>
              </w:rPr>
              <w:t>Instruction plate "</w:t>
            </w:r>
            <w:r w:rsidR="00822B4A" w:rsidRPr="001439B0">
              <w:rPr>
                <w:rFonts w:ascii="Calibri" w:eastAsia="Times New Roman" w:hAnsi="Calibri" w:cs="Calibri"/>
                <w:kern w:val="0"/>
                <w:sz w:val="24"/>
                <w:szCs w:val="24"/>
                <w:lang w:eastAsia="en-GB"/>
                <w14:ligatures w14:val="none"/>
              </w:rPr>
              <w:t>ATTENTION! Separated</w:t>
            </w:r>
            <w:r w:rsidRPr="001439B0">
              <w:rPr>
                <w:rFonts w:ascii="Calibri" w:eastAsia="Times New Roman" w:hAnsi="Calibri" w:cs="Calibri"/>
                <w:kern w:val="0"/>
                <w:sz w:val="24"/>
                <w:szCs w:val="24"/>
                <w:lang w:eastAsia="en-GB"/>
                <w14:ligatures w14:val="none"/>
              </w:rPr>
              <w:t xml:space="preserve"> Lightning Protection with HVI conductor system"</w:t>
            </w:r>
          </w:p>
        </w:tc>
      </w:tr>
      <w:tr w:rsidR="001439B0" w:rsidRPr="003A5869" w14:paraId="5E51CFD3" w14:textId="77777777" w:rsidTr="50D04682">
        <w:trPr>
          <w:trHeight w:val="300"/>
        </w:trPr>
        <w:tc>
          <w:tcPr>
            <w:tcW w:w="1900" w:type="dxa"/>
            <w:tcBorders>
              <w:top w:val="nil"/>
              <w:left w:val="single" w:sz="4" w:space="0" w:color="auto"/>
              <w:bottom w:val="nil"/>
              <w:right w:val="single" w:sz="4" w:space="0" w:color="auto"/>
            </w:tcBorders>
            <w:noWrap/>
            <w:vAlign w:val="center"/>
            <w:hideMark/>
          </w:tcPr>
          <w:p w14:paraId="31191B56" w14:textId="77777777" w:rsidR="001439B0" w:rsidRPr="001439B0" w:rsidRDefault="001439B0" w:rsidP="001439B0">
            <w:pPr>
              <w:spacing w:after="0" w:line="240" w:lineRule="auto"/>
              <w:jc w:val="center"/>
              <w:rPr>
                <w:rFonts w:ascii="Calibri" w:eastAsia="Times New Roman" w:hAnsi="Calibri" w:cs="Calibri"/>
                <w:color w:val="000000"/>
                <w:kern w:val="0"/>
                <w:sz w:val="24"/>
                <w:szCs w:val="24"/>
                <w:lang w:eastAsia="en-GB"/>
                <w14:ligatures w14:val="none"/>
              </w:rPr>
            </w:pPr>
            <w:r w:rsidRPr="001439B0">
              <w:rPr>
                <w:rFonts w:ascii="Calibri" w:eastAsia="Times New Roman" w:hAnsi="Calibri" w:cs="Calibri"/>
                <w:color w:val="000000"/>
                <w:kern w:val="0"/>
                <w:sz w:val="24"/>
                <w:szCs w:val="24"/>
                <w:lang w:eastAsia="en-GB"/>
                <w14:ligatures w14:val="none"/>
              </w:rPr>
              <w:t>480699</w:t>
            </w:r>
          </w:p>
        </w:tc>
        <w:tc>
          <w:tcPr>
            <w:tcW w:w="820" w:type="dxa"/>
            <w:tcBorders>
              <w:top w:val="single" w:sz="4" w:space="0" w:color="auto"/>
              <w:left w:val="nil"/>
              <w:bottom w:val="single" w:sz="4" w:space="0" w:color="auto"/>
              <w:right w:val="single" w:sz="4" w:space="0" w:color="auto"/>
            </w:tcBorders>
            <w:noWrap/>
            <w:vAlign w:val="center"/>
            <w:hideMark/>
          </w:tcPr>
          <w:p w14:paraId="2B3A91ED" w14:textId="5F249B50" w:rsidR="001439B0" w:rsidRPr="001439B0" w:rsidRDefault="00B15CEE" w:rsidP="001439B0">
            <w:pPr>
              <w:spacing w:after="0" w:line="240" w:lineRule="auto"/>
              <w:jc w:val="center"/>
              <w:rPr>
                <w:rFonts w:ascii="Calibri" w:eastAsia="Times New Roman" w:hAnsi="Calibri" w:cs="Calibri"/>
                <w:color w:val="000000"/>
                <w:kern w:val="0"/>
                <w:sz w:val="24"/>
                <w:szCs w:val="24"/>
                <w:lang w:eastAsia="en-GB"/>
                <w14:ligatures w14:val="none"/>
              </w:rPr>
            </w:pPr>
            <w:r>
              <w:rPr>
                <w:rFonts w:ascii="Calibri" w:eastAsia="Times New Roman" w:hAnsi="Calibri" w:cs="Calibri"/>
                <w:color w:val="000000"/>
                <w:kern w:val="0"/>
                <w:sz w:val="24"/>
                <w:szCs w:val="24"/>
                <w:lang w:eastAsia="en-GB"/>
                <w14:ligatures w14:val="none"/>
              </w:rPr>
              <w:t>TBC</w:t>
            </w:r>
          </w:p>
        </w:tc>
        <w:tc>
          <w:tcPr>
            <w:tcW w:w="540" w:type="dxa"/>
            <w:tcBorders>
              <w:top w:val="nil"/>
              <w:left w:val="nil"/>
              <w:bottom w:val="nil"/>
              <w:right w:val="single" w:sz="4" w:space="0" w:color="auto"/>
            </w:tcBorders>
            <w:vAlign w:val="bottom"/>
            <w:hideMark/>
          </w:tcPr>
          <w:p w14:paraId="00FD0938" w14:textId="77777777" w:rsidR="001439B0" w:rsidRPr="001439B0" w:rsidRDefault="001439B0" w:rsidP="001439B0">
            <w:pPr>
              <w:spacing w:after="0" w:line="240" w:lineRule="auto"/>
              <w:jc w:val="center"/>
              <w:rPr>
                <w:rFonts w:ascii="Calibri" w:eastAsia="Times New Roman" w:hAnsi="Calibri" w:cs="Calibri"/>
                <w:color w:val="000000"/>
                <w:kern w:val="0"/>
                <w:sz w:val="24"/>
                <w:szCs w:val="24"/>
                <w:lang w:eastAsia="en-GB"/>
                <w14:ligatures w14:val="none"/>
              </w:rPr>
            </w:pPr>
            <w:r w:rsidRPr="001439B0">
              <w:rPr>
                <w:rFonts w:ascii="Calibri" w:eastAsia="Times New Roman" w:hAnsi="Calibri" w:cs="Calibri"/>
                <w:color w:val="000000"/>
                <w:kern w:val="0"/>
                <w:sz w:val="24"/>
                <w:szCs w:val="24"/>
                <w:lang w:eastAsia="en-GB"/>
                <w14:ligatures w14:val="none"/>
              </w:rPr>
              <w:t>ea</w:t>
            </w:r>
          </w:p>
        </w:tc>
        <w:tc>
          <w:tcPr>
            <w:tcW w:w="6042" w:type="dxa"/>
            <w:tcBorders>
              <w:top w:val="nil"/>
              <w:left w:val="nil"/>
              <w:bottom w:val="single" w:sz="4" w:space="0" w:color="auto"/>
              <w:right w:val="single" w:sz="4" w:space="0" w:color="auto"/>
            </w:tcBorders>
            <w:vAlign w:val="bottom"/>
            <w:hideMark/>
          </w:tcPr>
          <w:p w14:paraId="06574DD6" w14:textId="77777777" w:rsidR="001439B0" w:rsidRPr="001439B0" w:rsidRDefault="001439B0" w:rsidP="001439B0">
            <w:pPr>
              <w:spacing w:after="0" w:line="240" w:lineRule="auto"/>
              <w:rPr>
                <w:rFonts w:ascii="Calibri" w:eastAsia="Times New Roman" w:hAnsi="Calibri" w:cs="Calibri"/>
                <w:kern w:val="0"/>
                <w:sz w:val="24"/>
                <w:szCs w:val="24"/>
                <w:lang w:val="de-DE" w:eastAsia="en-GB"/>
                <w14:ligatures w14:val="none"/>
              </w:rPr>
            </w:pPr>
            <w:r w:rsidRPr="001439B0">
              <w:rPr>
                <w:rFonts w:ascii="Calibri" w:eastAsia="Times New Roman" w:hAnsi="Calibri" w:cs="Calibri"/>
                <w:kern w:val="0"/>
                <w:sz w:val="24"/>
                <w:szCs w:val="24"/>
                <w:lang w:val="de-DE" w:eastAsia="en-GB"/>
                <w14:ligatures w14:val="none"/>
              </w:rPr>
              <w:t>Warning sign 297x210x0.7mm Al Bei Gewitter ist der Aufenthalt ...</w:t>
            </w:r>
          </w:p>
        </w:tc>
      </w:tr>
      <w:tr w:rsidR="001439B0" w:rsidRPr="001439B0" w14:paraId="00BB687B" w14:textId="77777777" w:rsidTr="50D04682">
        <w:trPr>
          <w:trHeight w:val="545"/>
        </w:trPr>
        <w:tc>
          <w:tcPr>
            <w:tcW w:w="1900" w:type="dxa"/>
            <w:tcBorders>
              <w:top w:val="nil"/>
              <w:left w:val="single" w:sz="4" w:space="0" w:color="auto"/>
              <w:bottom w:val="single" w:sz="4" w:space="0" w:color="auto"/>
              <w:right w:val="single" w:sz="4" w:space="0" w:color="auto"/>
            </w:tcBorders>
            <w:noWrap/>
            <w:vAlign w:val="center"/>
            <w:hideMark/>
          </w:tcPr>
          <w:p w14:paraId="039EC920" w14:textId="77777777" w:rsidR="001439B0" w:rsidRPr="001439B0" w:rsidRDefault="001439B0" w:rsidP="001439B0">
            <w:pPr>
              <w:spacing w:after="0" w:line="240" w:lineRule="auto"/>
              <w:jc w:val="center"/>
              <w:rPr>
                <w:rFonts w:ascii="Calibri" w:eastAsia="Times New Roman" w:hAnsi="Calibri" w:cs="Calibri"/>
                <w:color w:val="000000"/>
                <w:kern w:val="0"/>
                <w:sz w:val="24"/>
                <w:szCs w:val="24"/>
                <w:lang w:eastAsia="en-GB"/>
                <w14:ligatures w14:val="none"/>
              </w:rPr>
            </w:pPr>
            <w:r w:rsidRPr="001439B0">
              <w:rPr>
                <w:rFonts w:ascii="Calibri" w:eastAsia="Times New Roman" w:hAnsi="Calibri" w:cs="Calibri"/>
                <w:color w:val="000000"/>
                <w:kern w:val="0"/>
                <w:sz w:val="24"/>
                <w:szCs w:val="24"/>
                <w:lang w:eastAsia="en-GB"/>
                <w14:ligatures w14:val="none"/>
              </w:rPr>
              <w:t>597220</w:t>
            </w:r>
          </w:p>
        </w:tc>
        <w:tc>
          <w:tcPr>
            <w:tcW w:w="820" w:type="dxa"/>
            <w:tcBorders>
              <w:top w:val="single" w:sz="4" w:space="0" w:color="auto"/>
              <w:left w:val="nil"/>
              <w:bottom w:val="single" w:sz="4" w:space="0" w:color="auto"/>
              <w:right w:val="single" w:sz="4" w:space="0" w:color="auto"/>
            </w:tcBorders>
            <w:noWrap/>
            <w:vAlign w:val="center"/>
            <w:hideMark/>
          </w:tcPr>
          <w:p w14:paraId="7D968153" w14:textId="039E6FA7" w:rsidR="001439B0" w:rsidRPr="001439B0" w:rsidRDefault="00B15CEE" w:rsidP="001439B0">
            <w:pPr>
              <w:spacing w:after="0" w:line="240" w:lineRule="auto"/>
              <w:jc w:val="center"/>
              <w:rPr>
                <w:rFonts w:ascii="Calibri" w:eastAsia="Times New Roman" w:hAnsi="Calibri" w:cs="Calibri"/>
                <w:color w:val="000000"/>
                <w:kern w:val="0"/>
                <w:sz w:val="24"/>
                <w:szCs w:val="24"/>
                <w:lang w:eastAsia="en-GB"/>
                <w14:ligatures w14:val="none"/>
              </w:rPr>
            </w:pPr>
            <w:r>
              <w:rPr>
                <w:rFonts w:ascii="Calibri" w:eastAsia="Times New Roman" w:hAnsi="Calibri" w:cs="Calibri"/>
                <w:color w:val="000000"/>
                <w:kern w:val="0"/>
                <w:sz w:val="24"/>
                <w:szCs w:val="24"/>
                <w:lang w:eastAsia="en-GB"/>
                <w14:ligatures w14:val="none"/>
              </w:rPr>
              <w:t>TBC</w:t>
            </w:r>
          </w:p>
        </w:tc>
        <w:tc>
          <w:tcPr>
            <w:tcW w:w="540" w:type="dxa"/>
            <w:tcBorders>
              <w:top w:val="single" w:sz="4" w:space="0" w:color="auto"/>
              <w:left w:val="nil"/>
              <w:bottom w:val="single" w:sz="4" w:space="0" w:color="auto"/>
              <w:right w:val="single" w:sz="4" w:space="0" w:color="auto"/>
            </w:tcBorders>
            <w:vAlign w:val="bottom"/>
            <w:hideMark/>
          </w:tcPr>
          <w:p w14:paraId="11EC4FE8" w14:textId="77777777" w:rsidR="001439B0" w:rsidRPr="001439B0" w:rsidRDefault="001439B0" w:rsidP="001439B0">
            <w:pPr>
              <w:spacing w:after="0" w:line="240" w:lineRule="auto"/>
              <w:jc w:val="center"/>
              <w:rPr>
                <w:rFonts w:ascii="Calibri" w:eastAsia="Times New Roman" w:hAnsi="Calibri" w:cs="Calibri"/>
                <w:color w:val="000000"/>
                <w:kern w:val="0"/>
                <w:sz w:val="24"/>
                <w:szCs w:val="24"/>
                <w:lang w:eastAsia="en-GB"/>
                <w14:ligatures w14:val="none"/>
              </w:rPr>
            </w:pPr>
            <w:r w:rsidRPr="001439B0">
              <w:rPr>
                <w:rFonts w:ascii="Calibri" w:eastAsia="Times New Roman" w:hAnsi="Calibri" w:cs="Calibri"/>
                <w:color w:val="000000"/>
                <w:kern w:val="0"/>
                <w:sz w:val="24"/>
                <w:szCs w:val="24"/>
                <w:lang w:eastAsia="en-GB"/>
                <w14:ligatures w14:val="none"/>
              </w:rPr>
              <w:t>ea</w:t>
            </w:r>
          </w:p>
        </w:tc>
        <w:tc>
          <w:tcPr>
            <w:tcW w:w="6042" w:type="dxa"/>
            <w:tcBorders>
              <w:top w:val="nil"/>
              <w:left w:val="nil"/>
              <w:bottom w:val="single" w:sz="4" w:space="0" w:color="auto"/>
              <w:right w:val="single" w:sz="4" w:space="0" w:color="auto"/>
            </w:tcBorders>
            <w:noWrap/>
            <w:vAlign w:val="bottom"/>
            <w:hideMark/>
          </w:tcPr>
          <w:p w14:paraId="31C22969" w14:textId="729BF1D3" w:rsidR="001439B0" w:rsidRPr="001439B0" w:rsidRDefault="001439B0" w:rsidP="003511D0">
            <w:pPr>
              <w:spacing w:after="0" w:line="240" w:lineRule="auto"/>
              <w:jc w:val="center"/>
              <w:rPr>
                <w:rFonts w:ascii="Calibri" w:eastAsia="Times New Roman" w:hAnsi="Calibri" w:cs="Calibri"/>
                <w:kern w:val="0"/>
                <w:sz w:val="24"/>
                <w:szCs w:val="24"/>
                <w:lang w:eastAsia="en-GB"/>
                <w14:ligatures w14:val="none"/>
              </w:rPr>
            </w:pPr>
            <w:r w:rsidRPr="001439B0">
              <w:rPr>
                <w:rFonts w:ascii="Calibri" w:eastAsia="Times New Roman" w:hAnsi="Calibri" w:cs="Calibri"/>
                <w:kern w:val="0"/>
                <w:sz w:val="24"/>
                <w:szCs w:val="24"/>
                <w:lang w:eastAsia="en-GB"/>
                <w14:ligatures w14:val="none"/>
              </w:rPr>
              <w:t xml:space="preserve">HVI strip 20 stripping </w:t>
            </w:r>
            <w:r w:rsidR="00822B4A" w:rsidRPr="001439B0">
              <w:rPr>
                <w:rFonts w:ascii="Calibri" w:eastAsia="Times New Roman" w:hAnsi="Calibri" w:cs="Calibri"/>
                <w:kern w:val="0"/>
                <w:sz w:val="24"/>
                <w:szCs w:val="24"/>
                <w:lang w:eastAsia="en-GB"/>
                <w14:ligatures w14:val="none"/>
              </w:rPr>
              <w:t>tools</w:t>
            </w:r>
            <w:r w:rsidRPr="001439B0">
              <w:rPr>
                <w:rFonts w:ascii="Calibri" w:eastAsia="Times New Roman" w:hAnsi="Calibri" w:cs="Calibri"/>
                <w:kern w:val="0"/>
                <w:sz w:val="24"/>
                <w:szCs w:val="24"/>
                <w:lang w:eastAsia="en-GB"/>
                <w14:ligatures w14:val="none"/>
              </w:rPr>
              <w:t xml:space="preserve"> for HVI Conductors           -KIT-</w:t>
            </w:r>
          </w:p>
        </w:tc>
      </w:tr>
      <w:tr w:rsidR="001439B0" w:rsidRPr="001439B0" w14:paraId="1113D098" w14:textId="77777777" w:rsidTr="50D04682">
        <w:trPr>
          <w:trHeight w:val="300"/>
        </w:trPr>
        <w:tc>
          <w:tcPr>
            <w:tcW w:w="1900" w:type="dxa"/>
            <w:tcBorders>
              <w:top w:val="nil"/>
              <w:left w:val="single" w:sz="4" w:space="0" w:color="auto"/>
              <w:bottom w:val="single" w:sz="4" w:space="0" w:color="auto"/>
              <w:right w:val="single" w:sz="4" w:space="0" w:color="auto"/>
            </w:tcBorders>
            <w:noWrap/>
            <w:vAlign w:val="center"/>
            <w:hideMark/>
          </w:tcPr>
          <w:p w14:paraId="30A3E72A" w14:textId="77777777" w:rsidR="001439B0" w:rsidRPr="001439B0" w:rsidRDefault="001439B0" w:rsidP="001439B0">
            <w:pPr>
              <w:spacing w:after="0" w:line="240" w:lineRule="auto"/>
              <w:jc w:val="center"/>
              <w:rPr>
                <w:rFonts w:ascii="Calibri" w:eastAsia="Times New Roman" w:hAnsi="Calibri" w:cs="Calibri"/>
                <w:color w:val="000000"/>
                <w:kern w:val="0"/>
                <w:sz w:val="24"/>
                <w:szCs w:val="24"/>
                <w:lang w:eastAsia="en-GB"/>
                <w14:ligatures w14:val="none"/>
              </w:rPr>
            </w:pPr>
            <w:r w:rsidRPr="001439B0">
              <w:rPr>
                <w:rFonts w:ascii="Calibri" w:eastAsia="Times New Roman" w:hAnsi="Calibri" w:cs="Calibri"/>
                <w:color w:val="000000"/>
                <w:kern w:val="0"/>
                <w:sz w:val="24"/>
                <w:szCs w:val="24"/>
                <w:lang w:eastAsia="en-GB"/>
                <w14:ligatures w14:val="none"/>
              </w:rPr>
              <w:t>597101</w:t>
            </w:r>
          </w:p>
        </w:tc>
        <w:tc>
          <w:tcPr>
            <w:tcW w:w="820" w:type="dxa"/>
            <w:tcBorders>
              <w:top w:val="nil"/>
              <w:left w:val="nil"/>
              <w:bottom w:val="single" w:sz="4" w:space="0" w:color="auto"/>
              <w:right w:val="single" w:sz="4" w:space="0" w:color="auto"/>
            </w:tcBorders>
            <w:noWrap/>
            <w:vAlign w:val="center"/>
            <w:hideMark/>
          </w:tcPr>
          <w:p w14:paraId="1AE7FDBE" w14:textId="313F7BAD" w:rsidR="001439B0" w:rsidRPr="001439B0" w:rsidRDefault="00B15CEE" w:rsidP="001439B0">
            <w:pPr>
              <w:spacing w:after="0" w:line="240" w:lineRule="auto"/>
              <w:jc w:val="center"/>
              <w:rPr>
                <w:rFonts w:ascii="Calibri" w:eastAsia="Times New Roman" w:hAnsi="Calibri" w:cs="Calibri"/>
                <w:color w:val="000000"/>
                <w:kern w:val="0"/>
                <w:sz w:val="24"/>
                <w:szCs w:val="24"/>
                <w:lang w:eastAsia="en-GB"/>
                <w14:ligatures w14:val="none"/>
              </w:rPr>
            </w:pPr>
            <w:r>
              <w:rPr>
                <w:rFonts w:ascii="Calibri" w:eastAsia="Times New Roman" w:hAnsi="Calibri" w:cs="Calibri"/>
                <w:color w:val="000000"/>
                <w:kern w:val="0"/>
                <w:sz w:val="24"/>
                <w:szCs w:val="24"/>
                <w:lang w:eastAsia="en-GB"/>
                <w14:ligatures w14:val="none"/>
              </w:rPr>
              <w:t>TBC</w:t>
            </w:r>
          </w:p>
        </w:tc>
        <w:tc>
          <w:tcPr>
            <w:tcW w:w="540" w:type="dxa"/>
            <w:tcBorders>
              <w:top w:val="nil"/>
              <w:left w:val="nil"/>
              <w:bottom w:val="single" w:sz="4" w:space="0" w:color="auto"/>
              <w:right w:val="single" w:sz="4" w:space="0" w:color="auto"/>
            </w:tcBorders>
            <w:vAlign w:val="bottom"/>
            <w:hideMark/>
          </w:tcPr>
          <w:p w14:paraId="50FE2BF1" w14:textId="77777777" w:rsidR="001439B0" w:rsidRPr="001439B0" w:rsidRDefault="001439B0" w:rsidP="001439B0">
            <w:pPr>
              <w:spacing w:after="0" w:line="240" w:lineRule="auto"/>
              <w:jc w:val="center"/>
              <w:rPr>
                <w:rFonts w:ascii="Calibri" w:eastAsia="Times New Roman" w:hAnsi="Calibri" w:cs="Calibri"/>
                <w:color w:val="000000"/>
                <w:kern w:val="0"/>
                <w:sz w:val="24"/>
                <w:szCs w:val="24"/>
                <w:lang w:eastAsia="en-GB"/>
                <w14:ligatures w14:val="none"/>
              </w:rPr>
            </w:pPr>
            <w:r w:rsidRPr="001439B0">
              <w:rPr>
                <w:rFonts w:ascii="Calibri" w:eastAsia="Times New Roman" w:hAnsi="Calibri" w:cs="Calibri"/>
                <w:color w:val="000000"/>
                <w:kern w:val="0"/>
                <w:sz w:val="24"/>
                <w:szCs w:val="24"/>
                <w:lang w:eastAsia="en-GB"/>
                <w14:ligatures w14:val="none"/>
              </w:rPr>
              <w:t>ea</w:t>
            </w:r>
          </w:p>
        </w:tc>
        <w:tc>
          <w:tcPr>
            <w:tcW w:w="6042" w:type="dxa"/>
            <w:tcBorders>
              <w:top w:val="nil"/>
              <w:left w:val="nil"/>
              <w:bottom w:val="single" w:sz="4" w:space="0" w:color="auto"/>
              <w:right w:val="single" w:sz="4" w:space="0" w:color="auto"/>
            </w:tcBorders>
            <w:noWrap/>
            <w:vAlign w:val="bottom"/>
            <w:hideMark/>
          </w:tcPr>
          <w:p w14:paraId="41E88A70" w14:textId="77777777" w:rsidR="001439B0" w:rsidRPr="001439B0" w:rsidRDefault="001439B0" w:rsidP="001439B0">
            <w:pPr>
              <w:spacing w:after="0" w:line="240" w:lineRule="auto"/>
              <w:rPr>
                <w:rFonts w:ascii="Calibri" w:eastAsia="Times New Roman" w:hAnsi="Calibri" w:cs="Calibri"/>
                <w:kern w:val="0"/>
                <w:sz w:val="24"/>
                <w:szCs w:val="24"/>
                <w:lang w:eastAsia="en-GB"/>
                <w14:ligatures w14:val="none"/>
              </w:rPr>
            </w:pPr>
            <w:r w:rsidRPr="001439B0">
              <w:rPr>
                <w:rFonts w:ascii="Calibri" w:eastAsia="Times New Roman" w:hAnsi="Calibri" w:cs="Calibri"/>
                <w:kern w:val="0"/>
                <w:sz w:val="24"/>
                <w:szCs w:val="24"/>
                <w:lang w:eastAsia="en-GB"/>
                <w14:ligatures w14:val="none"/>
              </w:rPr>
              <w:t>HVI head 20   spare blades for cutting head (1pack of 4 blades)</w:t>
            </w:r>
          </w:p>
        </w:tc>
      </w:tr>
      <w:tr w:rsidR="001439B0" w:rsidRPr="001439B0" w14:paraId="1410FDDF" w14:textId="77777777" w:rsidTr="50D04682">
        <w:trPr>
          <w:trHeight w:val="300"/>
        </w:trPr>
        <w:tc>
          <w:tcPr>
            <w:tcW w:w="1900" w:type="dxa"/>
            <w:tcBorders>
              <w:top w:val="nil"/>
              <w:left w:val="single" w:sz="4" w:space="0" w:color="auto"/>
              <w:bottom w:val="single" w:sz="4" w:space="0" w:color="auto"/>
              <w:right w:val="single" w:sz="4" w:space="0" w:color="auto"/>
            </w:tcBorders>
            <w:noWrap/>
            <w:vAlign w:val="center"/>
            <w:hideMark/>
          </w:tcPr>
          <w:p w14:paraId="40360BE5" w14:textId="77777777" w:rsidR="001439B0" w:rsidRPr="001439B0" w:rsidRDefault="001439B0" w:rsidP="001439B0">
            <w:pPr>
              <w:spacing w:after="0" w:line="240" w:lineRule="auto"/>
              <w:jc w:val="center"/>
              <w:rPr>
                <w:rFonts w:ascii="Calibri" w:eastAsia="Times New Roman" w:hAnsi="Calibri" w:cs="Calibri"/>
                <w:color w:val="000000"/>
                <w:kern w:val="0"/>
                <w:sz w:val="24"/>
                <w:szCs w:val="24"/>
                <w:lang w:eastAsia="en-GB"/>
                <w14:ligatures w14:val="none"/>
              </w:rPr>
            </w:pPr>
            <w:r w:rsidRPr="001439B0">
              <w:rPr>
                <w:rFonts w:ascii="Calibri" w:eastAsia="Times New Roman" w:hAnsi="Calibri" w:cs="Calibri"/>
                <w:color w:val="000000"/>
                <w:kern w:val="0"/>
                <w:sz w:val="24"/>
                <w:szCs w:val="24"/>
                <w:lang w:eastAsia="en-GB"/>
                <w14:ligatures w14:val="none"/>
              </w:rPr>
              <w:t>597032</w:t>
            </w:r>
          </w:p>
        </w:tc>
        <w:tc>
          <w:tcPr>
            <w:tcW w:w="820" w:type="dxa"/>
            <w:tcBorders>
              <w:top w:val="nil"/>
              <w:left w:val="nil"/>
              <w:bottom w:val="single" w:sz="4" w:space="0" w:color="auto"/>
              <w:right w:val="single" w:sz="4" w:space="0" w:color="auto"/>
            </w:tcBorders>
            <w:noWrap/>
            <w:vAlign w:val="center"/>
            <w:hideMark/>
          </w:tcPr>
          <w:p w14:paraId="74731E44" w14:textId="0508CC7A" w:rsidR="001439B0" w:rsidRPr="001439B0" w:rsidRDefault="00B15CEE" w:rsidP="001439B0">
            <w:pPr>
              <w:spacing w:after="0" w:line="240" w:lineRule="auto"/>
              <w:jc w:val="center"/>
              <w:rPr>
                <w:rFonts w:ascii="Calibri" w:eastAsia="Times New Roman" w:hAnsi="Calibri" w:cs="Calibri"/>
                <w:color w:val="000000"/>
                <w:kern w:val="0"/>
                <w:sz w:val="24"/>
                <w:szCs w:val="24"/>
                <w:lang w:eastAsia="en-GB"/>
                <w14:ligatures w14:val="none"/>
              </w:rPr>
            </w:pPr>
            <w:r>
              <w:rPr>
                <w:rFonts w:ascii="Calibri" w:eastAsia="Times New Roman" w:hAnsi="Calibri" w:cs="Calibri"/>
                <w:color w:val="000000"/>
                <w:kern w:val="0"/>
                <w:sz w:val="24"/>
                <w:szCs w:val="24"/>
                <w:lang w:eastAsia="en-GB"/>
                <w14:ligatures w14:val="none"/>
              </w:rPr>
              <w:t>TBC</w:t>
            </w:r>
          </w:p>
        </w:tc>
        <w:tc>
          <w:tcPr>
            <w:tcW w:w="540" w:type="dxa"/>
            <w:tcBorders>
              <w:top w:val="nil"/>
              <w:left w:val="nil"/>
              <w:bottom w:val="single" w:sz="4" w:space="0" w:color="auto"/>
              <w:right w:val="single" w:sz="4" w:space="0" w:color="auto"/>
            </w:tcBorders>
            <w:vAlign w:val="bottom"/>
            <w:hideMark/>
          </w:tcPr>
          <w:p w14:paraId="7F5CFAE1" w14:textId="77777777" w:rsidR="001439B0" w:rsidRPr="001439B0" w:rsidRDefault="001439B0" w:rsidP="001439B0">
            <w:pPr>
              <w:spacing w:after="0" w:line="240" w:lineRule="auto"/>
              <w:jc w:val="center"/>
              <w:rPr>
                <w:rFonts w:ascii="Calibri" w:eastAsia="Times New Roman" w:hAnsi="Calibri" w:cs="Calibri"/>
                <w:color w:val="000000"/>
                <w:kern w:val="0"/>
                <w:sz w:val="24"/>
                <w:szCs w:val="24"/>
                <w:lang w:eastAsia="en-GB"/>
                <w14:ligatures w14:val="none"/>
              </w:rPr>
            </w:pPr>
            <w:r w:rsidRPr="001439B0">
              <w:rPr>
                <w:rFonts w:ascii="Calibri" w:eastAsia="Times New Roman" w:hAnsi="Calibri" w:cs="Calibri"/>
                <w:color w:val="000000"/>
                <w:kern w:val="0"/>
                <w:sz w:val="24"/>
                <w:szCs w:val="24"/>
                <w:lang w:eastAsia="en-GB"/>
                <w14:ligatures w14:val="none"/>
              </w:rPr>
              <w:t>ea</w:t>
            </w:r>
          </w:p>
        </w:tc>
        <w:tc>
          <w:tcPr>
            <w:tcW w:w="6042" w:type="dxa"/>
            <w:tcBorders>
              <w:top w:val="nil"/>
              <w:left w:val="nil"/>
              <w:bottom w:val="single" w:sz="4" w:space="0" w:color="auto"/>
              <w:right w:val="single" w:sz="4" w:space="0" w:color="auto"/>
            </w:tcBorders>
            <w:noWrap/>
            <w:vAlign w:val="bottom"/>
            <w:hideMark/>
          </w:tcPr>
          <w:p w14:paraId="2D118466" w14:textId="049654EF" w:rsidR="001439B0" w:rsidRPr="001439B0" w:rsidRDefault="001439B0" w:rsidP="001439B0">
            <w:pPr>
              <w:spacing w:after="0" w:line="240" w:lineRule="auto"/>
              <w:rPr>
                <w:rFonts w:ascii="Calibri" w:eastAsia="Times New Roman" w:hAnsi="Calibri" w:cs="Calibri"/>
                <w:kern w:val="0"/>
                <w:sz w:val="24"/>
                <w:szCs w:val="24"/>
                <w:lang w:eastAsia="en-GB"/>
                <w14:ligatures w14:val="none"/>
              </w:rPr>
            </w:pPr>
            <w:r w:rsidRPr="001439B0">
              <w:rPr>
                <w:rFonts w:ascii="Calibri" w:eastAsia="Times New Roman" w:hAnsi="Calibri" w:cs="Calibri"/>
                <w:kern w:val="0"/>
                <w:sz w:val="24"/>
                <w:szCs w:val="24"/>
                <w:lang w:eastAsia="en-GB"/>
                <w14:ligatures w14:val="none"/>
              </w:rPr>
              <w:t xml:space="preserve">HVI cutter cable shears for HVI/CUI Conductors up </w:t>
            </w:r>
            <w:r w:rsidR="00822B4A" w:rsidRPr="001439B0">
              <w:rPr>
                <w:rFonts w:ascii="Calibri" w:eastAsia="Times New Roman" w:hAnsi="Calibri" w:cs="Calibri"/>
                <w:kern w:val="0"/>
                <w:sz w:val="24"/>
                <w:szCs w:val="24"/>
                <w:lang w:eastAsia="en-GB"/>
                <w14:ligatures w14:val="none"/>
              </w:rPr>
              <w:t>to D</w:t>
            </w:r>
            <w:r w:rsidRPr="001439B0">
              <w:rPr>
                <w:rFonts w:ascii="Calibri" w:eastAsia="Times New Roman" w:hAnsi="Calibri" w:cs="Calibri"/>
                <w:kern w:val="0"/>
                <w:sz w:val="24"/>
                <w:szCs w:val="24"/>
                <w:lang w:eastAsia="en-GB"/>
                <w14:ligatures w14:val="none"/>
              </w:rPr>
              <w:t xml:space="preserve"> 32mm</w:t>
            </w:r>
          </w:p>
        </w:tc>
      </w:tr>
    </w:tbl>
    <w:p w14:paraId="28D44716" w14:textId="77777777" w:rsidR="00D364AF" w:rsidRDefault="00D364AF" w:rsidP="008E5904">
      <w:pPr>
        <w:rPr>
          <w:b/>
          <w:bCs/>
        </w:rPr>
      </w:pPr>
    </w:p>
    <w:p w14:paraId="562C024C" w14:textId="77777777" w:rsidR="00152C35" w:rsidRDefault="00152C35" w:rsidP="008E5904">
      <w:pPr>
        <w:rPr>
          <w:b/>
          <w:bCs/>
        </w:rPr>
      </w:pPr>
    </w:p>
    <w:p w14:paraId="1546ABD5" w14:textId="77777777" w:rsidR="003A5869" w:rsidRDefault="003A5869" w:rsidP="008E5904">
      <w:pPr>
        <w:rPr>
          <w:b/>
          <w:bCs/>
        </w:rPr>
      </w:pPr>
    </w:p>
    <w:p w14:paraId="110DBB2A" w14:textId="77777777" w:rsidR="003A5869" w:rsidRDefault="003A5869" w:rsidP="008E5904">
      <w:pPr>
        <w:rPr>
          <w:b/>
          <w:bCs/>
        </w:rPr>
      </w:pPr>
    </w:p>
    <w:p w14:paraId="4D8063A4" w14:textId="77777777" w:rsidR="003A5869" w:rsidRDefault="003A5869" w:rsidP="008E5904">
      <w:pPr>
        <w:rPr>
          <w:b/>
          <w:bCs/>
        </w:rPr>
      </w:pPr>
    </w:p>
    <w:p w14:paraId="08BF0C68" w14:textId="77777777" w:rsidR="003A5869" w:rsidRDefault="003A5869" w:rsidP="008E5904">
      <w:pPr>
        <w:rPr>
          <w:b/>
          <w:bCs/>
        </w:rPr>
      </w:pPr>
    </w:p>
    <w:p w14:paraId="02ED7F39" w14:textId="77777777" w:rsidR="003A5869" w:rsidRDefault="003A5869" w:rsidP="008E5904">
      <w:pPr>
        <w:rPr>
          <w:b/>
          <w:bCs/>
        </w:rPr>
      </w:pPr>
    </w:p>
    <w:p w14:paraId="7F857F5D" w14:textId="77777777" w:rsidR="003A5869" w:rsidRDefault="003A5869" w:rsidP="008E5904">
      <w:pPr>
        <w:rPr>
          <w:b/>
          <w:bCs/>
        </w:rPr>
      </w:pPr>
    </w:p>
    <w:p w14:paraId="612C1B20" w14:textId="77777777" w:rsidR="003A5869" w:rsidRDefault="003A5869" w:rsidP="008E5904">
      <w:pPr>
        <w:rPr>
          <w:b/>
          <w:bCs/>
        </w:rPr>
      </w:pPr>
    </w:p>
    <w:p w14:paraId="0F98AAC7" w14:textId="77777777" w:rsidR="003A5869" w:rsidRDefault="003A5869" w:rsidP="008E5904">
      <w:pPr>
        <w:rPr>
          <w:b/>
          <w:bCs/>
        </w:rPr>
      </w:pPr>
    </w:p>
    <w:p w14:paraId="130DAA00" w14:textId="77777777" w:rsidR="003A5869" w:rsidRDefault="003A5869" w:rsidP="008E5904">
      <w:pPr>
        <w:rPr>
          <w:b/>
          <w:bCs/>
        </w:rPr>
      </w:pPr>
    </w:p>
    <w:p w14:paraId="360E7E06" w14:textId="77777777" w:rsidR="003A5869" w:rsidRDefault="003A5869" w:rsidP="008E5904">
      <w:pPr>
        <w:rPr>
          <w:b/>
          <w:bCs/>
        </w:rPr>
      </w:pPr>
    </w:p>
    <w:p w14:paraId="1F860468" w14:textId="77777777" w:rsidR="003A5869" w:rsidRDefault="003A5869" w:rsidP="008E5904">
      <w:pPr>
        <w:rPr>
          <w:b/>
          <w:bCs/>
        </w:rPr>
      </w:pPr>
    </w:p>
    <w:p w14:paraId="54C7D9FE" w14:textId="77777777" w:rsidR="003A5869" w:rsidRDefault="003A5869" w:rsidP="008E5904">
      <w:pPr>
        <w:rPr>
          <w:b/>
          <w:bCs/>
        </w:rPr>
      </w:pPr>
    </w:p>
    <w:p w14:paraId="0F2284EF" w14:textId="77777777" w:rsidR="003A5869" w:rsidRDefault="003A5869" w:rsidP="008E5904">
      <w:pPr>
        <w:rPr>
          <w:b/>
          <w:bCs/>
        </w:rPr>
      </w:pPr>
    </w:p>
    <w:p w14:paraId="321B5044" w14:textId="77777777" w:rsidR="00152C35" w:rsidRDefault="00152C35" w:rsidP="008E5904">
      <w:pPr>
        <w:rPr>
          <w:b/>
          <w:bCs/>
        </w:rPr>
      </w:pPr>
    </w:p>
    <w:p w14:paraId="47BB0819" w14:textId="77777777" w:rsidR="00152C35" w:rsidRDefault="00152C35" w:rsidP="008E5904">
      <w:pPr>
        <w:rPr>
          <w:b/>
          <w:bCs/>
        </w:rPr>
      </w:pPr>
    </w:p>
    <w:p w14:paraId="4CE4478D" w14:textId="77777777" w:rsidR="00152C35" w:rsidRDefault="00152C35" w:rsidP="008E5904">
      <w:pPr>
        <w:rPr>
          <w:b/>
          <w:bCs/>
        </w:rPr>
      </w:pPr>
    </w:p>
    <w:p w14:paraId="4DC49F0B" w14:textId="77777777" w:rsidR="00152C35" w:rsidRDefault="00152C35" w:rsidP="008E5904">
      <w:pPr>
        <w:rPr>
          <w:b/>
          <w:bCs/>
        </w:rPr>
      </w:pPr>
    </w:p>
    <w:p w14:paraId="014D051D" w14:textId="77777777" w:rsidR="00152C35" w:rsidRPr="00C51035" w:rsidRDefault="00152C35" w:rsidP="008E5904">
      <w:pPr>
        <w:rPr>
          <w:b/>
          <w:bCs/>
        </w:rPr>
      </w:pPr>
    </w:p>
    <w:p w14:paraId="336D899A" w14:textId="1ED8787F" w:rsidR="008E5904" w:rsidRPr="008E5904" w:rsidRDefault="008E5904" w:rsidP="00C41647">
      <w:pPr>
        <w:pStyle w:val="Heading1"/>
        <w:rPr>
          <w:rFonts w:hint="eastAsia"/>
        </w:rPr>
      </w:pPr>
      <w:bookmarkStart w:id="18" w:name="_Toc221777725"/>
      <w:r w:rsidRPr="008E5904">
        <w:t>10. Earthing and Surge Protection Coordination</w:t>
      </w:r>
      <w:bookmarkEnd w:id="18"/>
    </w:p>
    <w:p w14:paraId="0C44A839" w14:textId="77777777" w:rsidR="008E5904" w:rsidRPr="008E5904" w:rsidRDefault="008E5904" w:rsidP="008E5904">
      <w:r w:rsidRPr="008E5904">
        <w:t>A complete BESS lightning protection design must include:</w:t>
      </w:r>
    </w:p>
    <w:p w14:paraId="40F64CED" w14:textId="77777777" w:rsidR="008E5904" w:rsidRPr="008E5904" w:rsidRDefault="008E5904" w:rsidP="00C41647">
      <w:pPr>
        <w:pStyle w:val="Heading2"/>
        <w:rPr>
          <w:rFonts w:hint="eastAsia"/>
        </w:rPr>
      </w:pPr>
      <w:bookmarkStart w:id="19" w:name="_Toc221777726"/>
      <w:r w:rsidRPr="008E5904">
        <w:t>10.1 Earthing system</w:t>
      </w:r>
      <w:bookmarkEnd w:id="19"/>
    </w:p>
    <w:p w14:paraId="43F1FF1B" w14:textId="77777777" w:rsidR="008E5904" w:rsidRPr="008E5904" w:rsidRDefault="008E5904" w:rsidP="008E5904">
      <w:pPr>
        <w:numPr>
          <w:ilvl w:val="0"/>
          <w:numId w:val="17"/>
        </w:numPr>
      </w:pPr>
      <w:r w:rsidRPr="008E5904">
        <w:t>low-impedance grounding network</w:t>
      </w:r>
    </w:p>
    <w:p w14:paraId="35D494F0" w14:textId="77777777" w:rsidR="008E5904" w:rsidRPr="008E5904" w:rsidRDefault="008E5904" w:rsidP="008E5904">
      <w:pPr>
        <w:numPr>
          <w:ilvl w:val="0"/>
          <w:numId w:val="17"/>
        </w:numPr>
      </w:pPr>
      <w:r w:rsidRPr="008E5904">
        <w:t>equipotential bonding of containers</w:t>
      </w:r>
    </w:p>
    <w:p w14:paraId="28DC6739" w14:textId="3D50D6E2" w:rsidR="00D11E63" w:rsidRDefault="008E5904" w:rsidP="00D11E63">
      <w:pPr>
        <w:numPr>
          <w:ilvl w:val="0"/>
          <w:numId w:val="17"/>
        </w:numPr>
      </w:pPr>
      <w:r w:rsidRPr="008E5904">
        <w:t>lightning current dispersion capability</w:t>
      </w:r>
    </w:p>
    <w:p w14:paraId="46CE4024" w14:textId="6E8407E1" w:rsidR="001C0AA9" w:rsidRDefault="00D35D7B" w:rsidP="008325BC">
      <w:r>
        <w:t>The Earth arrangement with British Standard parts</w:t>
      </w:r>
      <w:r w:rsidR="001E0A06">
        <w:t xml:space="preserve">, </w:t>
      </w:r>
      <w:r w:rsidR="006131C7">
        <w:t xml:space="preserve">the earth arrangement </w:t>
      </w:r>
      <w:r w:rsidR="001779B9">
        <w:t xml:space="preserve">must have low level bond to </w:t>
      </w:r>
      <w:r w:rsidR="002E7F34">
        <w:t>the Container spaced every 5m.</w:t>
      </w:r>
      <w:r w:rsidR="002F0E72">
        <w:t xml:space="preserve"> The Earthing Studies and Soli resistivity test are </w:t>
      </w:r>
      <w:r w:rsidR="007B584A">
        <w:t xml:space="preserve">essential to determine exact earthing arrangement. </w:t>
      </w:r>
    </w:p>
    <w:p w14:paraId="1DF6C457" w14:textId="77777777" w:rsidR="002E7F34" w:rsidRPr="00AB3057" w:rsidRDefault="002E7F34" w:rsidP="008325BC">
      <w:pPr>
        <w:rPr>
          <w:b/>
          <w:bCs/>
        </w:rPr>
      </w:pPr>
    </w:p>
    <w:p w14:paraId="01E7F744" w14:textId="7FFACB0E" w:rsidR="00470AB5" w:rsidRPr="00AB3057" w:rsidRDefault="00ED06A7" w:rsidP="008325BC">
      <w:pPr>
        <w:rPr>
          <w:b/>
          <w:bCs/>
        </w:rPr>
      </w:pPr>
      <w:r w:rsidRPr="00AB3057">
        <w:rPr>
          <w:b/>
          <w:bCs/>
        </w:rPr>
        <w:t xml:space="preserve">Single </w:t>
      </w:r>
      <w:r w:rsidR="00D11E63" w:rsidRPr="00AB3057">
        <w:rPr>
          <w:b/>
          <w:bCs/>
        </w:rPr>
        <w:t xml:space="preserve">MV </w:t>
      </w:r>
      <w:r w:rsidR="007821BF" w:rsidRPr="00AB3057">
        <w:rPr>
          <w:b/>
          <w:bCs/>
        </w:rPr>
        <w:t>Skid</w:t>
      </w:r>
      <w:r w:rsidR="00AF67CB" w:rsidRPr="00AB3057">
        <w:rPr>
          <w:b/>
          <w:bCs/>
        </w:rPr>
        <w:t xml:space="preserve"> &amp; BESS</w:t>
      </w:r>
      <w:r w:rsidR="007821BF" w:rsidRPr="00AB3057">
        <w:rPr>
          <w:b/>
          <w:bCs/>
        </w:rPr>
        <w:t xml:space="preserve"> Combine</w:t>
      </w:r>
      <w:r w:rsidRPr="00AB3057">
        <w:rPr>
          <w:b/>
          <w:bCs/>
        </w:rPr>
        <w:t xml:space="preserve"> Type</w:t>
      </w:r>
      <w:r w:rsidR="008325BC" w:rsidRPr="00AB3057">
        <w:rPr>
          <w:b/>
          <w:bCs/>
        </w:rPr>
        <w:t xml:space="preserve"> A </w:t>
      </w:r>
      <w:r w:rsidR="00760E1E" w:rsidRPr="00AB3057">
        <w:rPr>
          <w:b/>
          <w:bCs/>
        </w:rPr>
        <w:t xml:space="preserve">and B </w:t>
      </w:r>
      <w:r w:rsidR="008325BC" w:rsidRPr="00AB3057">
        <w:rPr>
          <w:b/>
          <w:bCs/>
        </w:rPr>
        <w:t>For</w:t>
      </w:r>
      <w:r w:rsidR="00470AB5">
        <w:rPr>
          <w:b/>
          <w:bCs/>
        </w:rPr>
        <w:t xml:space="preserve"> Two Air Termination Rod</w:t>
      </w:r>
    </w:p>
    <w:tbl>
      <w:tblPr>
        <w:tblStyle w:val="TableGrid"/>
        <w:tblW w:w="0" w:type="auto"/>
        <w:tblLook w:val="04A0" w:firstRow="1" w:lastRow="0" w:firstColumn="1" w:lastColumn="0" w:noHBand="0" w:noVBand="1"/>
      </w:tblPr>
      <w:tblGrid>
        <w:gridCol w:w="1900"/>
        <w:gridCol w:w="820"/>
        <w:gridCol w:w="897"/>
        <w:gridCol w:w="5399"/>
      </w:tblGrid>
      <w:tr w:rsidR="004B6AAC" w:rsidRPr="00760E1E" w14:paraId="27C7365E" w14:textId="77777777" w:rsidTr="2E3E800F">
        <w:trPr>
          <w:trHeight w:val="312"/>
        </w:trPr>
        <w:tc>
          <w:tcPr>
            <w:tcW w:w="1900" w:type="dxa"/>
            <w:noWrap/>
          </w:tcPr>
          <w:p w14:paraId="55A36C62" w14:textId="454DBBD6" w:rsidR="004B6AAC" w:rsidRPr="00760E1E" w:rsidRDefault="00D35D7B" w:rsidP="00760E1E">
            <w:r>
              <w:t>Total Price</w:t>
            </w:r>
            <w:r w:rsidR="004B3652">
              <w:t>:</w:t>
            </w:r>
          </w:p>
        </w:tc>
        <w:tc>
          <w:tcPr>
            <w:tcW w:w="1717" w:type="dxa"/>
            <w:gridSpan w:val="2"/>
            <w:noWrap/>
          </w:tcPr>
          <w:p w14:paraId="0593EE4B" w14:textId="4A56E6D2" w:rsidR="004B6AAC" w:rsidRPr="009D1AE8" w:rsidRDefault="24D5B96D" w:rsidP="2E3E800F">
            <w:pPr>
              <w:jc w:val="center"/>
              <w:rPr>
                <w:rFonts w:ascii="Aptos" w:eastAsia="Aptos" w:hAnsi="Aptos" w:cs="Aptos"/>
              </w:rPr>
            </w:pPr>
            <w:r w:rsidRPr="2E3E800F">
              <w:rPr>
                <w:rFonts w:ascii="Aptos" w:eastAsia="Aptos" w:hAnsi="Aptos" w:cs="Aptos"/>
                <w:b/>
                <w:bCs/>
              </w:rPr>
              <w:t>€793.59</w:t>
            </w:r>
          </w:p>
        </w:tc>
        <w:tc>
          <w:tcPr>
            <w:tcW w:w="5399" w:type="dxa"/>
          </w:tcPr>
          <w:p w14:paraId="172955A4" w14:textId="269FE852" w:rsidR="004B6AAC" w:rsidRPr="00760E1E" w:rsidRDefault="004B6AAC"/>
        </w:tc>
      </w:tr>
      <w:tr w:rsidR="004B6AAC" w:rsidRPr="00760E1E" w14:paraId="43C20FFA" w14:textId="77777777" w:rsidTr="2E3E800F">
        <w:trPr>
          <w:trHeight w:val="312"/>
        </w:trPr>
        <w:tc>
          <w:tcPr>
            <w:tcW w:w="1900" w:type="dxa"/>
            <w:noWrap/>
          </w:tcPr>
          <w:p w14:paraId="15E47DB0" w14:textId="346C117B" w:rsidR="004B6AAC" w:rsidRPr="00760E1E" w:rsidRDefault="004B6AAC" w:rsidP="004B6AAC">
            <w:r w:rsidRPr="00760E1E">
              <w:t>PIT3</w:t>
            </w:r>
          </w:p>
        </w:tc>
        <w:tc>
          <w:tcPr>
            <w:tcW w:w="820" w:type="dxa"/>
            <w:noWrap/>
          </w:tcPr>
          <w:p w14:paraId="79B69669" w14:textId="30E76C4F" w:rsidR="004B6AAC" w:rsidRPr="00760E1E" w:rsidRDefault="004B6AAC" w:rsidP="004B6AAC">
            <w:r w:rsidRPr="00760E1E">
              <w:t>2</w:t>
            </w:r>
          </w:p>
        </w:tc>
        <w:tc>
          <w:tcPr>
            <w:tcW w:w="897" w:type="dxa"/>
          </w:tcPr>
          <w:p w14:paraId="6CB5334D" w14:textId="3932D742" w:rsidR="004B6AAC" w:rsidRPr="00760E1E" w:rsidRDefault="004B6AAC" w:rsidP="004B6AAC">
            <w:r w:rsidRPr="00760E1E">
              <w:t>ea</w:t>
            </w:r>
          </w:p>
        </w:tc>
        <w:tc>
          <w:tcPr>
            <w:tcW w:w="5399" w:type="dxa"/>
          </w:tcPr>
          <w:p w14:paraId="7E7E063B" w14:textId="6E78E088" w:rsidR="004B6AAC" w:rsidRPr="00760E1E" w:rsidRDefault="004B6AAC" w:rsidP="004B6AAC">
            <w:r w:rsidRPr="00760E1E">
              <w:t>Plastic pit (Pt No. 138092)</w:t>
            </w:r>
          </w:p>
        </w:tc>
      </w:tr>
      <w:tr w:rsidR="004B6AAC" w:rsidRPr="00760E1E" w14:paraId="3DF63D19" w14:textId="77777777" w:rsidTr="2E3E800F">
        <w:trPr>
          <w:trHeight w:val="312"/>
        </w:trPr>
        <w:tc>
          <w:tcPr>
            <w:tcW w:w="1900" w:type="dxa"/>
            <w:noWrap/>
            <w:hideMark/>
          </w:tcPr>
          <w:p w14:paraId="207D7A0F" w14:textId="77777777" w:rsidR="004B6AAC" w:rsidRPr="00760E1E" w:rsidRDefault="004B6AAC" w:rsidP="004B6AAC">
            <w:r w:rsidRPr="00760E1E">
              <w:t>PIT6</w:t>
            </w:r>
          </w:p>
        </w:tc>
        <w:tc>
          <w:tcPr>
            <w:tcW w:w="820" w:type="dxa"/>
            <w:noWrap/>
            <w:hideMark/>
          </w:tcPr>
          <w:p w14:paraId="08C056FD" w14:textId="77777777" w:rsidR="004B6AAC" w:rsidRPr="00760E1E" w:rsidRDefault="004B6AAC" w:rsidP="004B6AAC">
            <w:r w:rsidRPr="00760E1E">
              <w:t>2</w:t>
            </w:r>
          </w:p>
        </w:tc>
        <w:tc>
          <w:tcPr>
            <w:tcW w:w="897" w:type="dxa"/>
            <w:hideMark/>
          </w:tcPr>
          <w:p w14:paraId="55D5CA9A" w14:textId="77777777" w:rsidR="004B6AAC" w:rsidRPr="00760E1E" w:rsidRDefault="004B6AAC" w:rsidP="004B6AAC">
            <w:r w:rsidRPr="00760E1E">
              <w:t>ea</w:t>
            </w:r>
          </w:p>
        </w:tc>
        <w:tc>
          <w:tcPr>
            <w:tcW w:w="5399" w:type="dxa"/>
            <w:hideMark/>
          </w:tcPr>
          <w:p w14:paraId="05CA539C" w14:textId="77777777" w:rsidR="004B6AAC" w:rsidRPr="00760E1E" w:rsidRDefault="004B6AAC" w:rsidP="004B6AAC">
            <w:r w:rsidRPr="00760E1E">
              <w:t>Earth Bar for use in PIT3 (Pt No. 138096)</w:t>
            </w:r>
          </w:p>
        </w:tc>
      </w:tr>
      <w:tr w:rsidR="004B6AAC" w:rsidRPr="00760E1E" w14:paraId="41F76AC1" w14:textId="77777777" w:rsidTr="2E3E800F">
        <w:trPr>
          <w:trHeight w:val="312"/>
        </w:trPr>
        <w:tc>
          <w:tcPr>
            <w:tcW w:w="1900" w:type="dxa"/>
            <w:noWrap/>
            <w:hideMark/>
          </w:tcPr>
          <w:p w14:paraId="2A92AF1E" w14:textId="77777777" w:rsidR="004B6AAC" w:rsidRPr="00760E1E" w:rsidRDefault="004B6AAC" w:rsidP="004B6AAC">
            <w:r w:rsidRPr="00760E1E">
              <w:t>TPGY253</w:t>
            </w:r>
          </w:p>
        </w:tc>
        <w:tc>
          <w:tcPr>
            <w:tcW w:w="820" w:type="dxa"/>
            <w:noWrap/>
            <w:hideMark/>
          </w:tcPr>
          <w:p w14:paraId="5854CCDE" w14:textId="77777777" w:rsidR="004B6AAC" w:rsidRPr="00760E1E" w:rsidRDefault="004B6AAC" w:rsidP="004B6AAC">
            <w:r w:rsidRPr="00760E1E">
              <w:t>25</w:t>
            </w:r>
          </w:p>
        </w:tc>
        <w:tc>
          <w:tcPr>
            <w:tcW w:w="897" w:type="dxa"/>
            <w:hideMark/>
          </w:tcPr>
          <w:p w14:paraId="4844389D" w14:textId="77777777" w:rsidR="004B6AAC" w:rsidRPr="00760E1E" w:rsidRDefault="004B6AAC" w:rsidP="004B6AAC">
            <w:r w:rsidRPr="00760E1E">
              <w:t>m</w:t>
            </w:r>
          </w:p>
        </w:tc>
        <w:tc>
          <w:tcPr>
            <w:tcW w:w="5399" w:type="dxa"/>
            <w:hideMark/>
          </w:tcPr>
          <w:p w14:paraId="7C3CC250" w14:textId="77777777" w:rsidR="004B6AAC" w:rsidRPr="00760E1E" w:rsidRDefault="004B6AAC" w:rsidP="004B6AAC">
            <w:r w:rsidRPr="00760E1E">
              <w:t>25 x 3 Copper tape Grey (Pt No. 128034)</w:t>
            </w:r>
          </w:p>
        </w:tc>
      </w:tr>
      <w:tr w:rsidR="004B6AAC" w:rsidRPr="00760E1E" w14:paraId="448DA995" w14:textId="77777777" w:rsidTr="2E3E800F">
        <w:trPr>
          <w:trHeight w:val="312"/>
        </w:trPr>
        <w:tc>
          <w:tcPr>
            <w:tcW w:w="1900" w:type="dxa"/>
            <w:noWrap/>
            <w:hideMark/>
          </w:tcPr>
          <w:p w14:paraId="4BC732F9" w14:textId="77777777" w:rsidR="004B6AAC" w:rsidRPr="00760E1E" w:rsidRDefault="004B6AAC" w:rsidP="004B6AAC">
            <w:r w:rsidRPr="00760E1E">
              <w:t>DCPGY</w:t>
            </w:r>
          </w:p>
        </w:tc>
        <w:tc>
          <w:tcPr>
            <w:tcW w:w="820" w:type="dxa"/>
            <w:noWrap/>
            <w:hideMark/>
          </w:tcPr>
          <w:p w14:paraId="33FB5186" w14:textId="77777777" w:rsidR="004B6AAC" w:rsidRPr="00760E1E" w:rsidRDefault="004B6AAC" w:rsidP="004B6AAC">
            <w:r w:rsidRPr="00760E1E">
              <w:t>100</w:t>
            </w:r>
          </w:p>
        </w:tc>
        <w:tc>
          <w:tcPr>
            <w:tcW w:w="897" w:type="dxa"/>
            <w:hideMark/>
          </w:tcPr>
          <w:p w14:paraId="4B735E11" w14:textId="77777777" w:rsidR="004B6AAC" w:rsidRPr="00760E1E" w:rsidRDefault="004B6AAC" w:rsidP="004B6AAC">
            <w:r w:rsidRPr="00760E1E">
              <w:t>ea</w:t>
            </w:r>
          </w:p>
        </w:tc>
        <w:tc>
          <w:tcPr>
            <w:tcW w:w="5399" w:type="dxa"/>
            <w:hideMark/>
          </w:tcPr>
          <w:p w14:paraId="23EC8A98" w14:textId="77777777" w:rsidR="004B6AAC" w:rsidRPr="00760E1E" w:rsidRDefault="004B6AAC" w:rsidP="004B6AAC">
            <w:r w:rsidRPr="00760E1E">
              <w:t>NM clip Grey for PVC (Pt No. 118023)</w:t>
            </w:r>
          </w:p>
        </w:tc>
      </w:tr>
      <w:tr w:rsidR="004B6AAC" w:rsidRPr="00760E1E" w14:paraId="2B39B1B4" w14:textId="77777777" w:rsidTr="2E3E800F">
        <w:trPr>
          <w:trHeight w:val="312"/>
        </w:trPr>
        <w:tc>
          <w:tcPr>
            <w:tcW w:w="1900" w:type="dxa"/>
            <w:noWrap/>
            <w:hideMark/>
          </w:tcPr>
          <w:p w14:paraId="09AF9418" w14:textId="77777777" w:rsidR="004B6AAC" w:rsidRPr="00760E1E" w:rsidRDefault="004B6AAC" w:rsidP="004B6AAC">
            <w:r w:rsidRPr="00760E1E">
              <w:t>BBC</w:t>
            </w:r>
          </w:p>
        </w:tc>
        <w:tc>
          <w:tcPr>
            <w:tcW w:w="820" w:type="dxa"/>
            <w:noWrap/>
            <w:hideMark/>
          </w:tcPr>
          <w:p w14:paraId="2FD123D4" w14:textId="783C347B" w:rsidR="006131C7" w:rsidRPr="00760E1E" w:rsidRDefault="006131C7" w:rsidP="004B6AAC">
            <w:r>
              <w:t>16</w:t>
            </w:r>
          </w:p>
        </w:tc>
        <w:tc>
          <w:tcPr>
            <w:tcW w:w="897" w:type="dxa"/>
            <w:hideMark/>
          </w:tcPr>
          <w:p w14:paraId="05583DF5" w14:textId="77777777" w:rsidR="004B6AAC" w:rsidRPr="00760E1E" w:rsidRDefault="004B6AAC" w:rsidP="004B6AAC">
            <w:r w:rsidRPr="00760E1E">
              <w:t>ea</w:t>
            </w:r>
          </w:p>
        </w:tc>
        <w:tc>
          <w:tcPr>
            <w:tcW w:w="5399" w:type="dxa"/>
            <w:hideMark/>
          </w:tcPr>
          <w:p w14:paraId="254D8D7D" w14:textId="77777777" w:rsidR="004B6AAC" w:rsidRPr="00760E1E" w:rsidRDefault="004B6AAC" w:rsidP="004B6AAC">
            <w:r w:rsidRPr="00760E1E">
              <w:t>Copper tape B bond (Pt No. 118270)</w:t>
            </w:r>
          </w:p>
        </w:tc>
      </w:tr>
      <w:tr w:rsidR="004B6AAC" w:rsidRPr="00760E1E" w14:paraId="04A832DA" w14:textId="77777777" w:rsidTr="2E3E800F">
        <w:trPr>
          <w:trHeight w:val="312"/>
        </w:trPr>
        <w:tc>
          <w:tcPr>
            <w:tcW w:w="1900" w:type="dxa"/>
            <w:noWrap/>
            <w:hideMark/>
          </w:tcPr>
          <w:p w14:paraId="5F631032" w14:textId="77777777" w:rsidR="004B6AAC" w:rsidRPr="00760E1E" w:rsidRDefault="004B6AAC" w:rsidP="004B6AAC">
            <w:r w:rsidRPr="00760E1E">
              <w:t>TC2530</w:t>
            </w:r>
          </w:p>
        </w:tc>
        <w:tc>
          <w:tcPr>
            <w:tcW w:w="820" w:type="dxa"/>
            <w:noWrap/>
            <w:hideMark/>
          </w:tcPr>
          <w:p w14:paraId="767124C7" w14:textId="77777777" w:rsidR="004B6AAC" w:rsidRPr="00760E1E" w:rsidRDefault="004B6AAC" w:rsidP="004B6AAC">
            <w:r w:rsidRPr="00760E1E">
              <w:t>50</w:t>
            </w:r>
          </w:p>
        </w:tc>
        <w:tc>
          <w:tcPr>
            <w:tcW w:w="897" w:type="dxa"/>
            <w:hideMark/>
          </w:tcPr>
          <w:p w14:paraId="6D9CE598" w14:textId="77777777" w:rsidR="004B6AAC" w:rsidRPr="00760E1E" w:rsidRDefault="004B6AAC" w:rsidP="004B6AAC">
            <w:r w:rsidRPr="00760E1E">
              <w:t>m</w:t>
            </w:r>
          </w:p>
        </w:tc>
        <w:tc>
          <w:tcPr>
            <w:tcW w:w="5399" w:type="dxa"/>
            <w:hideMark/>
          </w:tcPr>
          <w:p w14:paraId="3720E970" w14:textId="77777777" w:rsidR="004B6AAC" w:rsidRPr="00760E1E" w:rsidRDefault="004B6AAC" w:rsidP="004B6AAC">
            <w:r w:rsidRPr="00760E1E">
              <w:t>25 x 3 Bare Copper tape (Pt No. 128010)</w:t>
            </w:r>
          </w:p>
        </w:tc>
      </w:tr>
      <w:tr w:rsidR="004B6AAC" w:rsidRPr="00760E1E" w14:paraId="182F2ECF" w14:textId="77777777" w:rsidTr="2E3E800F">
        <w:trPr>
          <w:trHeight w:val="312"/>
        </w:trPr>
        <w:tc>
          <w:tcPr>
            <w:tcW w:w="1900" w:type="dxa"/>
            <w:noWrap/>
            <w:hideMark/>
          </w:tcPr>
          <w:p w14:paraId="43B37B69" w14:textId="77777777" w:rsidR="004B6AAC" w:rsidRPr="00760E1E" w:rsidRDefault="004B6AAC" w:rsidP="004B6AAC">
            <w:r w:rsidRPr="00760E1E">
              <w:t>STC253</w:t>
            </w:r>
          </w:p>
        </w:tc>
        <w:tc>
          <w:tcPr>
            <w:tcW w:w="820" w:type="dxa"/>
            <w:noWrap/>
            <w:hideMark/>
          </w:tcPr>
          <w:p w14:paraId="5792370C" w14:textId="77777777" w:rsidR="004B6AAC" w:rsidRPr="00760E1E" w:rsidRDefault="004B6AAC" w:rsidP="004B6AAC">
            <w:r w:rsidRPr="00760E1E">
              <w:t>5</w:t>
            </w:r>
          </w:p>
        </w:tc>
        <w:tc>
          <w:tcPr>
            <w:tcW w:w="897" w:type="dxa"/>
            <w:hideMark/>
          </w:tcPr>
          <w:p w14:paraId="1F56A147" w14:textId="77777777" w:rsidR="004B6AAC" w:rsidRPr="00760E1E" w:rsidRDefault="004B6AAC" w:rsidP="004B6AAC">
            <w:r w:rsidRPr="00760E1E">
              <w:t>ea</w:t>
            </w:r>
          </w:p>
        </w:tc>
        <w:tc>
          <w:tcPr>
            <w:tcW w:w="5399" w:type="dxa"/>
            <w:hideMark/>
          </w:tcPr>
          <w:p w14:paraId="5975D312" w14:textId="77777777" w:rsidR="004B6AAC" w:rsidRPr="00760E1E" w:rsidRDefault="004B6AAC" w:rsidP="004B6AAC">
            <w:r w:rsidRPr="00760E1E">
              <w:t>25 x 3 Gunmetal square tape clamp (Pt No. 118200)</w:t>
            </w:r>
          </w:p>
        </w:tc>
      </w:tr>
      <w:tr w:rsidR="004B6AAC" w:rsidRPr="00760E1E" w14:paraId="3759D083" w14:textId="77777777" w:rsidTr="2E3E800F">
        <w:trPr>
          <w:trHeight w:val="312"/>
        </w:trPr>
        <w:tc>
          <w:tcPr>
            <w:tcW w:w="1900" w:type="dxa"/>
            <w:noWrap/>
            <w:hideMark/>
          </w:tcPr>
          <w:p w14:paraId="652389CC" w14:textId="77777777" w:rsidR="004B6AAC" w:rsidRPr="00760E1E" w:rsidRDefault="004B6AAC" w:rsidP="004B6AAC">
            <w:r w:rsidRPr="00760E1E">
              <w:t>RTA1</w:t>
            </w:r>
          </w:p>
        </w:tc>
        <w:tc>
          <w:tcPr>
            <w:tcW w:w="820" w:type="dxa"/>
            <w:noWrap/>
            <w:hideMark/>
          </w:tcPr>
          <w:p w14:paraId="1F6A45B5" w14:textId="77777777" w:rsidR="004B6AAC" w:rsidRPr="00760E1E" w:rsidRDefault="004B6AAC" w:rsidP="004B6AAC">
            <w:r w:rsidRPr="00760E1E">
              <w:t>2</w:t>
            </w:r>
          </w:p>
        </w:tc>
        <w:tc>
          <w:tcPr>
            <w:tcW w:w="897" w:type="dxa"/>
            <w:hideMark/>
          </w:tcPr>
          <w:p w14:paraId="4B00E820" w14:textId="77777777" w:rsidR="004B6AAC" w:rsidRPr="00760E1E" w:rsidRDefault="004B6AAC" w:rsidP="004B6AAC">
            <w:r w:rsidRPr="00760E1E">
              <w:t>ea</w:t>
            </w:r>
          </w:p>
        </w:tc>
        <w:tc>
          <w:tcPr>
            <w:tcW w:w="5399" w:type="dxa"/>
            <w:hideMark/>
          </w:tcPr>
          <w:p w14:paraId="7CD5F661" w14:textId="77777777" w:rsidR="004B6AAC" w:rsidRPr="00760E1E" w:rsidRDefault="004B6AAC" w:rsidP="004B6AAC">
            <w:r w:rsidRPr="00760E1E">
              <w:t>Rod to tape clamp (Pt No. 610025)</w:t>
            </w:r>
          </w:p>
        </w:tc>
      </w:tr>
      <w:tr w:rsidR="004B6AAC" w:rsidRPr="00760E1E" w14:paraId="1DC1129E" w14:textId="77777777" w:rsidTr="2E3E800F">
        <w:trPr>
          <w:trHeight w:val="312"/>
        </w:trPr>
        <w:tc>
          <w:tcPr>
            <w:tcW w:w="1900" w:type="dxa"/>
            <w:noWrap/>
            <w:hideMark/>
          </w:tcPr>
          <w:p w14:paraId="0BA11360" w14:textId="77777777" w:rsidR="004B6AAC" w:rsidRPr="00760E1E" w:rsidRDefault="004B6AAC" w:rsidP="004B6AAC">
            <w:r w:rsidRPr="00760E1E">
              <w:t>DBS1612</w:t>
            </w:r>
          </w:p>
        </w:tc>
        <w:tc>
          <w:tcPr>
            <w:tcW w:w="820" w:type="dxa"/>
            <w:noWrap/>
            <w:hideMark/>
          </w:tcPr>
          <w:p w14:paraId="3D70FEED" w14:textId="77777777" w:rsidR="004B6AAC" w:rsidRPr="00760E1E" w:rsidRDefault="004B6AAC" w:rsidP="004B6AAC">
            <w:r w:rsidRPr="00760E1E">
              <w:t>6</w:t>
            </w:r>
          </w:p>
        </w:tc>
        <w:tc>
          <w:tcPr>
            <w:tcW w:w="897" w:type="dxa"/>
            <w:hideMark/>
          </w:tcPr>
          <w:p w14:paraId="32F094A7" w14:textId="77777777" w:rsidR="004B6AAC" w:rsidRPr="00760E1E" w:rsidRDefault="004B6AAC" w:rsidP="004B6AAC">
            <w:r w:rsidRPr="00760E1E">
              <w:t>ea</w:t>
            </w:r>
          </w:p>
        </w:tc>
        <w:tc>
          <w:tcPr>
            <w:tcW w:w="5399" w:type="dxa"/>
            <w:hideMark/>
          </w:tcPr>
          <w:p w14:paraId="52839A3E" w14:textId="77777777" w:rsidR="004B6AAC" w:rsidRPr="00760E1E" w:rsidRDefault="004B6AAC" w:rsidP="004B6AAC">
            <w:r w:rsidRPr="00760E1E">
              <w:t>Copper bond earth rod 16x1200 to BS (Pt No. 614120)</w:t>
            </w:r>
          </w:p>
        </w:tc>
      </w:tr>
      <w:tr w:rsidR="004B6AAC" w:rsidRPr="00760E1E" w14:paraId="61C6E3C7" w14:textId="77777777" w:rsidTr="2E3E800F">
        <w:trPr>
          <w:trHeight w:val="312"/>
        </w:trPr>
        <w:tc>
          <w:tcPr>
            <w:tcW w:w="1900" w:type="dxa"/>
            <w:noWrap/>
            <w:hideMark/>
          </w:tcPr>
          <w:p w14:paraId="12F405ED" w14:textId="77777777" w:rsidR="004B6AAC" w:rsidRPr="00760E1E" w:rsidRDefault="004B6AAC" w:rsidP="004B6AAC">
            <w:r w:rsidRPr="00760E1E">
              <w:t>DCP16H</w:t>
            </w:r>
          </w:p>
        </w:tc>
        <w:tc>
          <w:tcPr>
            <w:tcW w:w="820" w:type="dxa"/>
            <w:noWrap/>
            <w:hideMark/>
          </w:tcPr>
          <w:p w14:paraId="3694165C" w14:textId="77777777" w:rsidR="004B6AAC" w:rsidRPr="00760E1E" w:rsidRDefault="004B6AAC" w:rsidP="004B6AAC">
            <w:r w:rsidRPr="00760E1E">
              <w:t>4</w:t>
            </w:r>
          </w:p>
        </w:tc>
        <w:tc>
          <w:tcPr>
            <w:tcW w:w="897" w:type="dxa"/>
            <w:hideMark/>
          </w:tcPr>
          <w:p w14:paraId="6A2AA947" w14:textId="77777777" w:rsidR="004B6AAC" w:rsidRPr="00760E1E" w:rsidRDefault="004B6AAC" w:rsidP="004B6AAC">
            <w:r w:rsidRPr="00760E1E">
              <w:t>ea</w:t>
            </w:r>
          </w:p>
        </w:tc>
        <w:tc>
          <w:tcPr>
            <w:tcW w:w="5399" w:type="dxa"/>
            <w:hideMark/>
          </w:tcPr>
          <w:p w14:paraId="01ACEB2E" w14:textId="77777777" w:rsidR="004B6AAC" w:rsidRPr="00760E1E" w:rsidRDefault="004B6AAC" w:rsidP="004B6AAC">
            <w:r w:rsidRPr="00760E1E">
              <w:t>16mm hexagonal coupling (Pt No. 610158)</w:t>
            </w:r>
          </w:p>
        </w:tc>
      </w:tr>
    </w:tbl>
    <w:p w14:paraId="7FBADDD0" w14:textId="77777777" w:rsidR="00373F0C" w:rsidRDefault="00373F0C" w:rsidP="00894501"/>
    <w:p w14:paraId="7D28586E" w14:textId="47B22D67" w:rsidR="00894501" w:rsidRPr="00AB3057" w:rsidRDefault="00894501" w:rsidP="00894501">
      <w:pPr>
        <w:rPr>
          <w:b/>
          <w:bCs/>
        </w:rPr>
      </w:pPr>
      <w:r w:rsidRPr="00AB3057">
        <w:rPr>
          <w:b/>
          <w:bCs/>
        </w:rPr>
        <w:t>Single MV Skid</w:t>
      </w:r>
      <w:r w:rsidR="00B05E7A">
        <w:rPr>
          <w:b/>
          <w:bCs/>
        </w:rPr>
        <w:t xml:space="preserve"> and BESS</w:t>
      </w:r>
      <w:r w:rsidRPr="00AB3057">
        <w:rPr>
          <w:b/>
          <w:bCs/>
        </w:rPr>
        <w:t xml:space="preserve"> Combine Type A and B For </w:t>
      </w:r>
      <w:r w:rsidR="00470AB5">
        <w:rPr>
          <w:b/>
          <w:bCs/>
        </w:rPr>
        <w:t xml:space="preserve">Single </w:t>
      </w:r>
      <w:r w:rsidR="00CA72F5">
        <w:rPr>
          <w:b/>
          <w:bCs/>
        </w:rPr>
        <w:t>Air Termination Rod</w:t>
      </w:r>
    </w:p>
    <w:tbl>
      <w:tblPr>
        <w:tblStyle w:val="TableGrid"/>
        <w:tblW w:w="0" w:type="auto"/>
        <w:tblLook w:val="04A0" w:firstRow="1" w:lastRow="0" w:firstColumn="1" w:lastColumn="0" w:noHBand="0" w:noVBand="1"/>
      </w:tblPr>
      <w:tblGrid>
        <w:gridCol w:w="1900"/>
        <w:gridCol w:w="820"/>
        <w:gridCol w:w="897"/>
        <w:gridCol w:w="5399"/>
      </w:tblGrid>
      <w:tr w:rsidR="004B6AAC" w:rsidRPr="00760E1E" w14:paraId="0959470E" w14:textId="77777777" w:rsidTr="2E3E800F">
        <w:trPr>
          <w:trHeight w:val="312"/>
        </w:trPr>
        <w:tc>
          <w:tcPr>
            <w:tcW w:w="1900" w:type="dxa"/>
            <w:noWrap/>
          </w:tcPr>
          <w:p w14:paraId="2EBA9E44" w14:textId="31F2A918" w:rsidR="004B6AAC" w:rsidRPr="00760E1E" w:rsidRDefault="004B6AAC" w:rsidP="00BE3797">
            <w:r>
              <w:t xml:space="preserve">Total </w:t>
            </w:r>
            <w:r w:rsidR="004B3652">
              <w:t>Price:</w:t>
            </w:r>
          </w:p>
        </w:tc>
        <w:tc>
          <w:tcPr>
            <w:tcW w:w="1717" w:type="dxa"/>
            <w:gridSpan w:val="2"/>
            <w:noWrap/>
          </w:tcPr>
          <w:p w14:paraId="33A77E85" w14:textId="7BACA4A8" w:rsidR="004B6AAC" w:rsidRPr="002A4F89" w:rsidRDefault="3F9D3D8A" w:rsidP="2E3E800F">
            <w:pPr>
              <w:jc w:val="center"/>
              <w:rPr>
                <w:rFonts w:ascii="Aptos" w:eastAsia="Aptos" w:hAnsi="Aptos" w:cs="Aptos"/>
              </w:rPr>
            </w:pPr>
            <w:r w:rsidRPr="2E3E800F">
              <w:rPr>
                <w:rFonts w:ascii="Aptos" w:eastAsia="Aptos" w:hAnsi="Aptos" w:cs="Aptos"/>
                <w:b/>
                <w:bCs/>
              </w:rPr>
              <w:t>€737.60</w:t>
            </w:r>
          </w:p>
        </w:tc>
        <w:tc>
          <w:tcPr>
            <w:tcW w:w="5399" w:type="dxa"/>
          </w:tcPr>
          <w:p w14:paraId="3BAD7B20" w14:textId="245F1C54" w:rsidR="004B6AAC" w:rsidRPr="00760E1E" w:rsidRDefault="004B6AAC" w:rsidP="00BE3797"/>
        </w:tc>
      </w:tr>
      <w:tr w:rsidR="004B6AAC" w:rsidRPr="00760E1E" w14:paraId="549401D4" w14:textId="77777777" w:rsidTr="2E3E800F">
        <w:trPr>
          <w:trHeight w:val="312"/>
        </w:trPr>
        <w:tc>
          <w:tcPr>
            <w:tcW w:w="1900" w:type="dxa"/>
            <w:noWrap/>
          </w:tcPr>
          <w:p w14:paraId="4E682304" w14:textId="094F5F1C" w:rsidR="004B6AAC" w:rsidRPr="00760E1E" w:rsidRDefault="004B6AAC" w:rsidP="004B6AAC">
            <w:r w:rsidRPr="00760E1E">
              <w:t>PIT3</w:t>
            </w:r>
          </w:p>
        </w:tc>
        <w:tc>
          <w:tcPr>
            <w:tcW w:w="820" w:type="dxa"/>
            <w:noWrap/>
          </w:tcPr>
          <w:p w14:paraId="0C141C82" w14:textId="450062E1" w:rsidR="004B6AAC" w:rsidRDefault="004B6AAC" w:rsidP="004B6AAC">
            <w:r>
              <w:t>1</w:t>
            </w:r>
          </w:p>
        </w:tc>
        <w:tc>
          <w:tcPr>
            <w:tcW w:w="897" w:type="dxa"/>
          </w:tcPr>
          <w:p w14:paraId="7A9668B6" w14:textId="3ADE23EF" w:rsidR="004B6AAC" w:rsidRPr="00760E1E" w:rsidRDefault="004B6AAC" w:rsidP="004B6AAC">
            <w:r w:rsidRPr="00760E1E">
              <w:t>ea</w:t>
            </w:r>
          </w:p>
        </w:tc>
        <w:tc>
          <w:tcPr>
            <w:tcW w:w="5399" w:type="dxa"/>
          </w:tcPr>
          <w:p w14:paraId="773C04E0" w14:textId="77156BA0" w:rsidR="004B6AAC" w:rsidRPr="00760E1E" w:rsidRDefault="004B6AAC" w:rsidP="004B6AAC">
            <w:r w:rsidRPr="00760E1E">
              <w:t>Plastic pit (Pt No. 138092)</w:t>
            </w:r>
          </w:p>
        </w:tc>
      </w:tr>
      <w:tr w:rsidR="004B6AAC" w:rsidRPr="00760E1E" w14:paraId="1F77C2EC" w14:textId="77777777" w:rsidTr="2E3E800F">
        <w:trPr>
          <w:trHeight w:val="312"/>
        </w:trPr>
        <w:tc>
          <w:tcPr>
            <w:tcW w:w="1900" w:type="dxa"/>
            <w:noWrap/>
            <w:hideMark/>
          </w:tcPr>
          <w:p w14:paraId="4107A20D" w14:textId="77777777" w:rsidR="004B6AAC" w:rsidRPr="00760E1E" w:rsidRDefault="004B6AAC" w:rsidP="004B6AAC">
            <w:r w:rsidRPr="00760E1E">
              <w:t>PIT6</w:t>
            </w:r>
          </w:p>
        </w:tc>
        <w:tc>
          <w:tcPr>
            <w:tcW w:w="820" w:type="dxa"/>
            <w:noWrap/>
            <w:hideMark/>
          </w:tcPr>
          <w:p w14:paraId="5CE0AEE1" w14:textId="77777777" w:rsidR="004B6AAC" w:rsidRPr="00760E1E" w:rsidRDefault="004B6AAC" w:rsidP="004B6AAC">
            <w:r>
              <w:t>1</w:t>
            </w:r>
          </w:p>
        </w:tc>
        <w:tc>
          <w:tcPr>
            <w:tcW w:w="897" w:type="dxa"/>
            <w:hideMark/>
          </w:tcPr>
          <w:p w14:paraId="32A1C5A1" w14:textId="77777777" w:rsidR="004B6AAC" w:rsidRPr="00760E1E" w:rsidRDefault="004B6AAC" w:rsidP="004B6AAC">
            <w:r w:rsidRPr="00760E1E">
              <w:t>ea</w:t>
            </w:r>
          </w:p>
        </w:tc>
        <w:tc>
          <w:tcPr>
            <w:tcW w:w="5399" w:type="dxa"/>
            <w:hideMark/>
          </w:tcPr>
          <w:p w14:paraId="03278DCE" w14:textId="77777777" w:rsidR="004B6AAC" w:rsidRPr="00760E1E" w:rsidRDefault="004B6AAC" w:rsidP="004B6AAC">
            <w:r w:rsidRPr="00760E1E">
              <w:t>Earth Bar for use in PIT3 (Pt No. 138096)</w:t>
            </w:r>
          </w:p>
        </w:tc>
      </w:tr>
      <w:tr w:rsidR="004B6AAC" w:rsidRPr="00760E1E" w14:paraId="40BBB6BE" w14:textId="77777777" w:rsidTr="2E3E800F">
        <w:trPr>
          <w:trHeight w:val="312"/>
        </w:trPr>
        <w:tc>
          <w:tcPr>
            <w:tcW w:w="1900" w:type="dxa"/>
            <w:noWrap/>
            <w:hideMark/>
          </w:tcPr>
          <w:p w14:paraId="507D9C38" w14:textId="77777777" w:rsidR="004B6AAC" w:rsidRPr="00760E1E" w:rsidRDefault="004B6AAC" w:rsidP="004B6AAC">
            <w:r w:rsidRPr="00760E1E">
              <w:t>TPGY253</w:t>
            </w:r>
          </w:p>
        </w:tc>
        <w:tc>
          <w:tcPr>
            <w:tcW w:w="820" w:type="dxa"/>
            <w:noWrap/>
            <w:hideMark/>
          </w:tcPr>
          <w:p w14:paraId="7DDF01EE" w14:textId="77777777" w:rsidR="004B6AAC" w:rsidRPr="00760E1E" w:rsidRDefault="004B6AAC" w:rsidP="004B6AAC">
            <w:r w:rsidRPr="00760E1E">
              <w:t>25</w:t>
            </w:r>
          </w:p>
        </w:tc>
        <w:tc>
          <w:tcPr>
            <w:tcW w:w="897" w:type="dxa"/>
            <w:hideMark/>
          </w:tcPr>
          <w:p w14:paraId="6F5A15BF" w14:textId="77777777" w:rsidR="004B6AAC" w:rsidRPr="00760E1E" w:rsidRDefault="004B6AAC" w:rsidP="004B6AAC">
            <w:r w:rsidRPr="00760E1E">
              <w:t>m</w:t>
            </w:r>
          </w:p>
        </w:tc>
        <w:tc>
          <w:tcPr>
            <w:tcW w:w="5399" w:type="dxa"/>
            <w:hideMark/>
          </w:tcPr>
          <w:p w14:paraId="6E013E30" w14:textId="77777777" w:rsidR="004B6AAC" w:rsidRPr="00760E1E" w:rsidRDefault="004B6AAC" w:rsidP="004B6AAC">
            <w:r w:rsidRPr="00760E1E">
              <w:t>25 x 3 Copper tape Grey (Pt No. 128034)</w:t>
            </w:r>
          </w:p>
        </w:tc>
      </w:tr>
      <w:tr w:rsidR="004B6AAC" w:rsidRPr="00760E1E" w14:paraId="19DBF01C" w14:textId="77777777" w:rsidTr="2E3E800F">
        <w:trPr>
          <w:trHeight w:val="312"/>
        </w:trPr>
        <w:tc>
          <w:tcPr>
            <w:tcW w:w="1900" w:type="dxa"/>
            <w:noWrap/>
            <w:hideMark/>
          </w:tcPr>
          <w:p w14:paraId="7C5E61E0" w14:textId="77777777" w:rsidR="004B6AAC" w:rsidRPr="00760E1E" w:rsidRDefault="004B6AAC" w:rsidP="004B6AAC">
            <w:r w:rsidRPr="00760E1E">
              <w:t>DCPGY</w:t>
            </w:r>
          </w:p>
        </w:tc>
        <w:tc>
          <w:tcPr>
            <w:tcW w:w="820" w:type="dxa"/>
            <w:noWrap/>
            <w:hideMark/>
          </w:tcPr>
          <w:p w14:paraId="4BDDB9D2" w14:textId="77777777" w:rsidR="004B6AAC" w:rsidRPr="00760E1E" w:rsidRDefault="004B6AAC" w:rsidP="004B6AAC">
            <w:r w:rsidRPr="00760E1E">
              <w:t>100</w:t>
            </w:r>
          </w:p>
        </w:tc>
        <w:tc>
          <w:tcPr>
            <w:tcW w:w="897" w:type="dxa"/>
            <w:hideMark/>
          </w:tcPr>
          <w:p w14:paraId="142E996A" w14:textId="77777777" w:rsidR="004B6AAC" w:rsidRPr="00760E1E" w:rsidRDefault="004B6AAC" w:rsidP="004B6AAC">
            <w:r w:rsidRPr="00760E1E">
              <w:t>ea</w:t>
            </w:r>
          </w:p>
        </w:tc>
        <w:tc>
          <w:tcPr>
            <w:tcW w:w="5399" w:type="dxa"/>
            <w:hideMark/>
          </w:tcPr>
          <w:p w14:paraId="5AC02F1A" w14:textId="77777777" w:rsidR="004B6AAC" w:rsidRPr="00760E1E" w:rsidRDefault="004B6AAC" w:rsidP="004B6AAC">
            <w:r w:rsidRPr="00760E1E">
              <w:t>NM clip Grey for PVC (Pt No. 118023)</w:t>
            </w:r>
          </w:p>
        </w:tc>
      </w:tr>
      <w:tr w:rsidR="004B6AAC" w:rsidRPr="00760E1E" w14:paraId="41E5436D" w14:textId="77777777" w:rsidTr="2E3E800F">
        <w:trPr>
          <w:trHeight w:val="312"/>
        </w:trPr>
        <w:tc>
          <w:tcPr>
            <w:tcW w:w="1900" w:type="dxa"/>
            <w:noWrap/>
            <w:hideMark/>
          </w:tcPr>
          <w:p w14:paraId="259718B9" w14:textId="77777777" w:rsidR="004B6AAC" w:rsidRPr="00760E1E" w:rsidRDefault="004B6AAC" w:rsidP="004B6AAC">
            <w:r w:rsidRPr="00760E1E">
              <w:t>BBC</w:t>
            </w:r>
          </w:p>
        </w:tc>
        <w:tc>
          <w:tcPr>
            <w:tcW w:w="820" w:type="dxa"/>
            <w:noWrap/>
            <w:hideMark/>
          </w:tcPr>
          <w:p w14:paraId="309C2DAD" w14:textId="12A2285B" w:rsidR="006131C7" w:rsidRPr="00760E1E" w:rsidRDefault="006131C7" w:rsidP="004B6AAC">
            <w:r>
              <w:t>8</w:t>
            </w:r>
          </w:p>
        </w:tc>
        <w:tc>
          <w:tcPr>
            <w:tcW w:w="897" w:type="dxa"/>
            <w:hideMark/>
          </w:tcPr>
          <w:p w14:paraId="72910FB9" w14:textId="77777777" w:rsidR="004B6AAC" w:rsidRPr="00760E1E" w:rsidRDefault="004B6AAC" w:rsidP="004B6AAC">
            <w:r w:rsidRPr="00760E1E">
              <w:t>ea</w:t>
            </w:r>
          </w:p>
        </w:tc>
        <w:tc>
          <w:tcPr>
            <w:tcW w:w="5399" w:type="dxa"/>
            <w:hideMark/>
          </w:tcPr>
          <w:p w14:paraId="42153028" w14:textId="77777777" w:rsidR="004B6AAC" w:rsidRPr="00760E1E" w:rsidRDefault="004B6AAC" w:rsidP="004B6AAC">
            <w:r w:rsidRPr="00760E1E">
              <w:t>Copper tape B bond (Pt No. 118270)</w:t>
            </w:r>
          </w:p>
        </w:tc>
      </w:tr>
      <w:tr w:rsidR="004B6AAC" w:rsidRPr="00760E1E" w14:paraId="64FA7921" w14:textId="77777777" w:rsidTr="2E3E800F">
        <w:trPr>
          <w:trHeight w:val="312"/>
        </w:trPr>
        <w:tc>
          <w:tcPr>
            <w:tcW w:w="1900" w:type="dxa"/>
            <w:noWrap/>
            <w:hideMark/>
          </w:tcPr>
          <w:p w14:paraId="13587EB9" w14:textId="77777777" w:rsidR="004B6AAC" w:rsidRPr="00760E1E" w:rsidRDefault="004B6AAC" w:rsidP="004B6AAC">
            <w:r w:rsidRPr="00760E1E">
              <w:t>TC2530</w:t>
            </w:r>
          </w:p>
        </w:tc>
        <w:tc>
          <w:tcPr>
            <w:tcW w:w="820" w:type="dxa"/>
            <w:noWrap/>
            <w:hideMark/>
          </w:tcPr>
          <w:p w14:paraId="450235AE" w14:textId="77777777" w:rsidR="004B6AAC" w:rsidRPr="00760E1E" w:rsidRDefault="004B6AAC" w:rsidP="004B6AAC">
            <w:r w:rsidRPr="00760E1E">
              <w:t>50</w:t>
            </w:r>
          </w:p>
        </w:tc>
        <w:tc>
          <w:tcPr>
            <w:tcW w:w="897" w:type="dxa"/>
            <w:hideMark/>
          </w:tcPr>
          <w:p w14:paraId="00D23014" w14:textId="77777777" w:rsidR="004B6AAC" w:rsidRPr="00760E1E" w:rsidRDefault="004B6AAC" w:rsidP="004B6AAC">
            <w:r w:rsidRPr="00760E1E">
              <w:t>m</w:t>
            </w:r>
          </w:p>
        </w:tc>
        <w:tc>
          <w:tcPr>
            <w:tcW w:w="5399" w:type="dxa"/>
            <w:hideMark/>
          </w:tcPr>
          <w:p w14:paraId="1A8B16E8" w14:textId="77777777" w:rsidR="004B6AAC" w:rsidRPr="00760E1E" w:rsidRDefault="004B6AAC" w:rsidP="004B6AAC">
            <w:r w:rsidRPr="00760E1E">
              <w:t>25 x 3 Bare Copper tape (Pt No. 128010)</w:t>
            </w:r>
          </w:p>
        </w:tc>
      </w:tr>
      <w:tr w:rsidR="004B6AAC" w:rsidRPr="00760E1E" w14:paraId="652F536B" w14:textId="77777777" w:rsidTr="2E3E800F">
        <w:trPr>
          <w:trHeight w:val="312"/>
        </w:trPr>
        <w:tc>
          <w:tcPr>
            <w:tcW w:w="1900" w:type="dxa"/>
            <w:noWrap/>
            <w:hideMark/>
          </w:tcPr>
          <w:p w14:paraId="7805CAD4" w14:textId="77777777" w:rsidR="004B6AAC" w:rsidRPr="00760E1E" w:rsidRDefault="004B6AAC" w:rsidP="004B6AAC">
            <w:r w:rsidRPr="00760E1E">
              <w:t>STC253</w:t>
            </w:r>
          </w:p>
        </w:tc>
        <w:tc>
          <w:tcPr>
            <w:tcW w:w="820" w:type="dxa"/>
            <w:noWrap/>
            <w:hideMark/>
          </w:tcPr>
          <w:p w14:paraId="11431577" w14:textId="77777777" w:rsidR="004B6AAC" w:rsidRPr="00760E1E" w:rsidRDefault="004B6AAC" w:rsidP="004B6AAC">
            <w:r w:rsidRPr="00760E1E">
              <w:t>5</w:t>
            </w:r>
          </w:p>
        </w:tc>
        <w:tc>
          <w:tcPr>
            <w:tcW w:w="897" w:type="dxa"/>
            <w:hideMark/>
          </w:tcPr>
          <w:p w14:paraId="559B1FD1" w14:textId="77777777" w:rsidR="004B6AAC" w:rsidRPr="00760E1E" w:rsidRDefault="004B6AAC" w:rsidP="004B6AAC">
            <w:r w:rsidRPr="00760E1E">
              <w:t>ea</w:t>
            </w:r>
          </w:p>
        </w:tc>
        <w:tc>
          <w:tcPr>
            <w:tcW w:w="5399" w:type="dxa"/>
            <w:hideMark/>
          </w:tcPr>
          <w:p w14:paraId="3B20677F" w14:textId="77777777" w:rsidR="004B6AAC" w:rsidRPr="00760E1E" w:rsidRDefault="004B6AAC" w:rsidP="004B6AAC">
            <w:r w:rsidRPr="00760E1E">
              <w:t>25 x 3 Gunmetal square tape clamp (Pt No. 118200)</w:t>
            </w:r>
          </w:p>
        </w:tc>
      </w:tr>
      <w:tr w:rsidR="004B6AAC" w:rsidRPr="00760E1E" w14:paraId="64F44A67" w14:textId="77777777" w:rsidTr="2E3E800F">
        <w:trPr>
          <w:trHeight w:val="312"/>
        </w:trPr>
        <w:tc>
          <w:tcPr>
            <w:tcW w:w="1900" w:type="dxa"/>
            <w:noWrap/>
            <w:hideMark/>
          </w:tcPr>
          <w:p w14:paraId="63A0195E" w14:textId="77777777" w:rsidR="004B6AAC" w:rsidRPr="00760E1E" w:rsidRDefault="004B6AAC" w:rsidP="004B6AAC">
            <w:r w:rsidRPr="00760E1E">
              <w:t>RTA1</w:t>
            </w:r>
          </w:p>
        </w:tc>
        <w:tc>
          <w:tcPr>
            <w:tcW w:w="820" w:type="dxa"/>
            <w:noWrap/>
            <w:hideMark/>
          </w:tcPr>
          <w:p w14:paraId="0FFA21C3" w14:textId="77777777" w:rsidR="004B6AAC" w:rsidRPr="00760E1E" w:rsidRDefault="004B6AAC" w:rsidP="004B6AAC">
            <w:r>
              <w:t>1</w:t>
            </w:r>
          </w:p>
        </w:tc>
        <w:tc>
          <w:tcPr>
            <w:tcW w:w="897" w:type="dxa"/>
            <w:hideMark/>
          </w:tcPr>
          <w:p w14:paraId="09EDFDED" w14:textId="77777777" w:rsidR="004B6AAC" w:rsidRPr="00760E1E" w:rsidRDefault="004B6AAC" w:rsidP="004B6AAC">
            <w:r w:rsidRPr="00760E1E">
              <w:t>ea</w:t>
            </w:r>
          </w:p>
        </w:tc>
        <w:tc>
          <w:tcPr>
            <w:tcW w:w="5399" w:type="dxa"/>
            <w:hideMark/>
          </w:tcPr>
          <w:p w14:paraId="0A331689" w14:textId="77777777" w:rsidR="004B6AAC" w:rsidRPr="00760E1E" w:rsidRDefault="004B6AAC" w:rsidP="004B6AAC">
            <w:r w:rsidRPr="00760E1E">
              <w:t>Rod to tape clamp (Pt No. 610025)</w:t>
            </w:r>
          </w:p>
        </w:tc>
      </w:tr>
      <w:tr w:rsidR="004B6AAC" w:rsidRPr="00760E1E" w14:paraId="58CDF1C6" w14:textId="77777777" w:rsidTr="2E3E800F">
        <w:trPr>
          <w:trHeight w:val="312"/>
        </w:trPr>
        <w:tc>
          <w:tcPr>
            <w:tcW w:w="1900" w:type="dxa"/>
            <w:noWrap/>
            <w:hideMark/>
          </w:tcPr>
          <w:p w14:paraId="0AD739F2" w14:textId="77777777" w:rsidR="004B6AAC" w:rsidRPr="00760E1E" w:rsidRDefault="004B6AAC" w:rsidP="004B6AAC">
            <w:r w:rsidRPr="00760E1E">
              <w:t>DBS1612</w:t>
            </w:r>
          </w:p>
        </w:tc>
        <w:tc>
          <w:tcPr>
            <w:tcW w:w="820" w:type="dxa"/>
            <w:noWrap/>
            <w:hideMark/>
          </w:tcPr>
          <w:p w14:paraId="7DD6BB4C" w14:textId="77777777" w:rsidR="004B6AAC" w:rsidRPr="00760E1E" w:rsidRDefault="004B6AAC" w:rsidP="004B6AAC">
            <w:r>
              <w:t>3</w:t>
            </w:r>
          </w:p>
        </w:tc>
        <w:tc>
          <w:tcPr>
            <w:tcW w:w="897" w:type="dxa"/>
            <w:hideMark/>
          </w:tcPr>
          <w:p w14:paraId="31DC5044" w14:textId="77777777" w:rsidR="004B6AAC" w:rsidRPr="00760E1E" w:rsidRDefault="004B6AAC" w:rsidP="004B6AAC">
            <w:r w:rsidRPr="00760E1E">
              <w:t>ea</w:t>
            </w:r>
          </w:p>
        </w:tc>
        <w:tc>
          <w:tcPr>
            <w:tcW w:w="5399" w:type="dxa"/>
            <w:hideMark/>
          </w:tcPr>
          <w:p w14:paraId="6C000BB4" w14:textId="77777777" w:rsidR="004B6AAC" w:rsidRPr="00760E1E" w:rsidRDefault="004B6AAC" w:rsidP="004B6AAC">
            <w:r w:rsidRPr="00760E1E">
              <w:t>Copper bond earth rod 16x1200 to BS (Pt No. 614120)</w:t>
            </w:r>
          </w:p>
        </w:tc>
      </w:tr>
      <w:tr w:rsidR="004B6AAC" w:rsidRPr="00760E1E" w14:paraId="061DC506" w14:textId="77777777" w:rsidTr="2E3E800F">
        <w:trPr>
          <w:trHeight w:val="312"/>
        </w:trPr>
        <w:tc>
          <w:tcPr>
            <w:tcW w:w="1900" w:type="dxa"/>
            <w:noWrap/>
            <w:hideMark/>
          </w:tcPr>
          <w:p w14:paraId="6FC11CA8" w14:textId="77777777" w:rsidR="004B6AAC" w:rsidRPr="00760E1E" w:rsidRDefault="004B6AAC" w:rsidP="004B6AAC">
            <w:r w:rsidRPr="00760E1E">
              <w:t>DCP16H</w:t>
            </w:r>
          </w:p>
        </w:tc>
        <w:tc>
          <w:tcPr>
            <w:tcW w:w="820" w:type="dxa"/>
            <w:noWrap/>
            <w:hideMark/>
          </w:tcPr>
          <w:p w14:paraId="5E75502A" w14:textId="77777777" w:rsidR="004B6AAC" w:rsidRPr="00760E1E" w:rsidRDefault="004B6AAC" w:rsidP="004B6AAC">
            <w:r>
              <w:t>2</w:t>
            </w:r>
          </w:p>
        </w:tc>
        <w:tc>
          <w:tcPr>
            <w:tcW w:w="897" w:type="dxa"/>
            <w:hideMark/>
          </w:tcPr>
          <w:p w14:paraId="55915444" w14:textId="77777777" w:rsidR="004B6AAC" w:rsidRPr="00760E1E" w:rsidRDefault="004B6AAC" w:rsidP="004B6AAC">
            <w:r w:rsidRPr="00760E1E">
              <w:t>ea</w:t>
            </w:r>
          </w:p>
        </w:tc>
        <w:tc>
          <w:tcPr>
            <w:tcW w:w="5399" w:type="dxa"/>
            <w:hideMark/>
          </w:tcPr>
          <w:p w14:paraId="435A9BF4" w14:textId="77777777" w:rsidR="004B6AAC" w:rsidRPr="00760E1E" w:rsidRDefault="004B6AAC" w:rsidP="004B6AAC">
            <w:r w:rsidRPr="00760E1E">
              <w:t>16mm hexagonal coupling (Pt No. 610158)</w:t>
            </w:r>
          </w:p>
        </w:tc>
      </w:tr>
    </w:tbl>
    <w:p w14:paraId="09F1BD1D" w14:textId="77777777" w:rsidR="0000389F" w:rsidRDefault="0000389F" w:rsidP="0000389F">
      <w:pPr>
        <w:rPr>
          <w:b/>
          <w:bCs/>
          <w:color w:val="FF0000"/>
        </w:rPr>
      </w:pPr>
    </w:p>
    <w:p w14:paraId="642990F2" w14:textId="77777777" w:rsidR="00152C35" w:rsidRDefault="00152C35" w:rsidP="0000389F">
      <w:pPr>
        <w:rPr>
          <w:b/>
          <w:bCs/>
        </w:rPr>
      </w:pPr>
    </w:p>
    <w:p w14:paraId="36FC5AEF" w14:textId="13D16C04" w:rsidR="00AB3057" w:rsidRPr="00AB3057" w:rsidRDefault="00AB3057" w:rsidP="0000389F">
      <w:pPr>
        <w:rPr>
          <w:b/>
          <w:bCs/>
        </w:rPr>
      </w:pPr>
      <w:r w:rsidRPr="00AB3057">
        <w:rPr>
          <w:b/>
          <w:bCs/>
        </w:rPr>
        <w:t>Earth Example</w:t>
      </w:r>
      <w:r w:rsidR="00CA72F5">
        <w:rPr>
          <w:b/>
          <w:bCs/>
        </w:rPr>
        <w:t xml:space="preserve"> ‘A’ </w:t>
      </w:r>
      <w:r w:rsidR="00CA72F5" w:rsidRPr="00AB3057">
        <w:rPr>
          <w:b/>
          <w:bCs/>
        </w:rPr>
        <w:t>for</w:t>
      </w:r>
      <w:r w:rsidRPr="00AB3057">
        <w:rPr>
          <w:b/>
          <w:bCs/>
        </w:rPr>
        <w:t xml:space="preserve"> Level II system  </w:t>
      </w:r>
    </w:p>
    <w:tbl>
      <w:tblPr>
        <w:tblStyle w:val="TableGrid"/>
        <w:tblW w:w="0" w:type="auto"/>
        <w:tblLook w:val="04A0" w:firstRow="1" w:lastRow="0" w:firstColumn="1" w:lastColumn="0" w:noHBand="0" w:noVBand="1"/>
      </w:tblPr>
      <w:tblGrid>
        <w:gridCol w:w="1900"/>
        <w:gridCol w:w="820"/>
        <w:gridCol w:w="897"/>
        <w:gridCol w:w="5399"/>
      </w:tblGrid>
      <w:tr w:rsidR="00F63AEE" w:rsidRPr="00760E1E" w14:paraId="0A446953" w14:textId="77777777" w:rsidTr="2E3E800F">
        <w:trPr>
          <w:trHeight w:val="312"/>
        </w:trPr>
        <w:tc>
          <w:tcPr>
            <w:tcW w:w="1900" w:type="dxa"/>
            <w:noWrap/>
          </w:tcPr>
          <w:p w14:paraId="2F504555" w14:textId="77777777" w:rsidR="00F63AEE" w:rsidRPr="00760E1E" w:rsidRDefault="00F63AEE" w:rsidP="00BE3797">
            <w:r>
              <w:t>Total Price:</w:t>
            </w:r>
          </w:p>
        </w:tc>
        <w:tc>
          <w:tcPr>
            <w:tcW w:w="1717" w:type="dxa"/>
            <w:gridSpan w:val="2"/>
            <w:noWrap/>
          </w:tcPr>
          <w:p w14:paraId="35809D74" w14:textId="1654F524" w:rsidR="00F63AEE" w:rsidRPr="002A4F89" w:rsidRDefault="1E6E1F3B" w:rsidP="2E3E800F">
            <w:pPr>
              <w:jc w:val="center"/>
            </w:pPr>
            <w:r w:rsidRPr="2E3E800F">
              <w:rPr>
                <w:rFonts w:ascii="Aptos" w:eastAsia="Aptos" w:hAnsi="Aptos" w:cs="Aptos"/>
              </w:rPr>
              <w:t>€1344.45</w:t>
            </w:r>
          </w:p>
        </w:tc>
        <w:tc>
          <w:tcPr>
            <w:tcW w:w="5399" w:type="dxa"/>
          </w:tcPr>
          <w:p w14:paraId="2225413C" w14:textId="77777777" w:rsidR="00F63AEE" w:rsidRPr="00760E1E" w:rsidRDefault="00F63AEE" w:rsidP="00BE3797"/>
        </w:tc>
      </w:tr>
      <w:tr w:rsidR="00F63AEE" w:rsidRPr="00760E1E" w14:paraId="766900D0" w14:textId="77777777" w:rsidTr="2E3E800F">
        <w:trPr>
          <w:trHeight w:val="312"/>
        </w:trPr>
        <w:tc>
          <w:tcPr>
            <w:tcW w:w="1900" w:type="dxa"/>
            <w:noWrap/>
          </w:tcPr>
          <w:p w14:paraId="7D895669" w14:textId="77777777" w:rsidR="00F63AEE" w:rsidRPr="00760E1E" w:rsidRDefault="00F63AEE" w:rsidP="00BE3797">
            <w:r w:rsidRPr="00760E1E">
              <w:t>PIT3</w:t>
            </w:r>
          </w:p>
        </w:tc>
        <w:tc>
          <w:tcPr>
            <w:tcW w:w="820" w:type="dxa"/>
            <w:noWrap/>
          </w:tcPr>
          <w:p w14:paraId="18C5025E" w14:textId="041007E2" w:rsidR="00F63AEE" w:rsidRDefault="00F63AEE" w:rsidP="00BE3797">
            <w:r>
              <w:t>4</w:t>
            </w:r>
          </w:p>
        </w:tc>
        <w:tc>
          <w:tcPr>
            <w:tcW w:w="897" w:type="dxa"/>
          </w:tcPr>
          <w:p w14:paraId="58F88C51" w14:textId="77777777" w:rsidR="00F63AEE" w:rsidRPr="00760E1E" w:rsidRDefault="00F63AEE" w:rsidP="00BE3797">
            <w:r w:rsidRPr="00760E1E">
              <w:t>ea</w:t>
            </w:r>
          </w:p>
        </w:tc>
        <w:tc>
          <w:tcPr>
            <w:tcW w:w="5399" w:type="dxa"/>
          </w:tcPr>
          <w:p w14:paraId="522BD3CB" w14:textId="77777777" w:rsidR="00F63AEE" w:rsidRPr="00760E1E" w:rsidRDefault="00F63AEE" w:rsidP="00BE3797">
            <w:r w:rsidRPr="00760E1E">
              <w:t>Plastic pit (Pt No. 138092)</w:t>
            </w:r>
          </w:p>
        </w:tc>
      </w:tr>
      <w:tr w:rsidR="00F63AEE" w:rsidRPr="00760E1E" w14:paraId="4A0BB49C" w14:textId="77777777" w:rsidTr="2E3E800F">
        <w:trPr>
          <w:trHeight w:val="312"/>
        </w:trPr>
        <w:tc>
          <w:tcPr>
            <w:tcW w:w="1900" w:type="dxa"/>
            <w:noWrap/>
            <w:hideMark/>
          </w:tcPr>
          <w:p w14:paraId="3551253F" w14:textId="7C200135" w:rsidR="00F63AEE" w:rsidRPr="00760E1E" w:rsidRDefault="00F63AEE" w:rsidP="00BE3797">
            <w:r w:rsidRPr="00760E1E">
              <w:t>PIT6</w:t>
            </w:r>
            <w:r w:rsidR="00CA72F5">
              <w:t xml:space="preserve"> </w:t>
            </w:r>
          </w:p>
        </w:tc>
        <w:tc>
          <w:tcPr>
            <w:tcW w:w="820" w:type="dxa"/>
            <w:noWrap/>
            <w:hideMark/>
          </w:tcPr>
          <w:p w14:paraId="050EBB21" w14:textId="23E9A4B7" w:rsidR="00F63AEE" w:rsidRPr="00760E1E" w:rsidRDefault="00F63AEE" w:rsidP="00BE3797">
            <w:r>
              <w:t>4</w:t>
            </w:r>
          </w:p>
        </w:tc>
        <w:tc>
          <w:tcPr>
            <w:tcW w:w="897" w:type="dxa"/>
            <w:hideMark/>
          </w:tcPr>
          <w:p w14:paraId="212DA147" w14:textId="77777777" w:rsidR="00F63AEE" w:rsidRPr="00760E1E" w:rsidRDefault="00F63AEE" w:rsidP="00BE3797">
            <w:r w:rsidRPr="00760E1E">
              <w:t>ea</w:t>
            </w:r>
          </w:p>
        </w:tc>
        <w:tc>
          <w:tcPr>
            <w:tcW w:w="5399" w:type="dxa"/>
            <w:hideMark/>
          </w:tcPr>
          <w:p w14:paraId="6E90F4C9" w14:textId="77777777" w:rsidR="00F63AEE" w:rsidRPr="00760E1E" w:rsidRDefault="00F63AEE" w:rsidP="00BE3797">
            <w:r w:rsidRPr="00760E1E">
              <w:t>Earth Bar for use in PIT3 (Pt No. 138096)</w:t>
            </w:r>
          </w:p>
        </w:tc>
      </w:tr>
      <w:tr w:rsidR="00F63AEE" w:rsidRPr="00760E1E" w14:paraId="117975E4" w14:textId="77777777" w:rsidTr="2E3E800F">
        <w:trPr>
          <w:trHeight w:val="312"/>
        </w:trPr>
        <w:tc>
          <w:tcPr>
            <w:tcW w:w="1900" w:type="dxa"/>
            <w:noWrap/>
            <w:hideMark/>
          </w:tcPr>
          <w:p w14:paraId="3E1CAC99" w14:textId="77777777" w:rsidR="00F63AEE" w:rsidRPr="00760E1E" w:rsidRDefault="00F63AEE" w:rsidP="00BE3797">
            <w:r w:rsidRPr="00760E1E">
              <w:t>TPGY253</w:t>
            </w:r>
          </w:p>
        </w:tc>
        <w:tc>
          <w:tcPr>
            <w:tcW w:w="820" w:type="dxa"/>
            <w:noWrap/>
            <w:hideMark/>
          </w:tcPr>
          <w:p w14:paraId="6D1640F2" w14:textId="77777777" w:rsidR="00F63AEE" w:rsidRPr="00760E1E" w:rsidRDefault="00F63AEE" w:rsidP="00BE3797">
            <w:r w:rsidRPr="00760E1E">
              <w:t>25</w:t>
            </w:r>
          </w:p>
        </w:tc>
        <w:tc>
          <w:tcPr>
            <w:tcW w:w="897" w:type="dxa"/>
            <w:hideMark/>
          </w:tcPr>
          <w:p w14:paraId="09C67C2D" w14:textId="77777777" w:rsidR="00F63AEE" w:rsidRPr="00760E1E" w:rsidRDefault="00F63AEE" w:rsidP="00BE3797">
            <w:r w:rsidRPr="00760E1E">
              <w:t>m</w:t>
            </w:r>
          </w:p>
        </w:tc>
        <w:tc>
          <w:tcPr>
            <w:tcW w:w="5399" w:type="dxa"/>
            <w:hideMark/>
          </w:tcPr>
          <w:p w14:paraId="1E96925B" w14:textId="77777777" w:rsidR="00F63AEE" w:rsidRPr="00760E1E" w:rsidRDefault="00F63AEE" w:rsidP="00BE3797">
            <w:r w:rsidRPr="00760E1E">
              <w:t>25 x 3 Copper tape Grey (Pt No. 128034)</w:t>
            </w:r>
          </w:p>
        </w:tc>
      </w:tr>
      <w:tr w:rsidR="00F63AEE" w:rsidRPr="00760E1E" w14:paraId="0A223FF5" w14:textId="77777777" w:rsidTr="2E3E800F">
        <w:trPr>
          <w:trHeight w:val="312"/>
        </w:trPr>
        <w:tc>
          <w:tcPr>
            <w:tcW w:w="1900" w:type="dxa"/>
            <w:noWrap/>
            <w:hideMark/>
          </w:tcPr>
          <w:p w14:paraId="7BAC7495" w14:textId="77777777" w:rsidR="00F63AEE" w:rsidRPr="00760E1E" w:rsidRDefault="00F63AEE" w:rsidP="00BE3797">
            <w:r w:rsidRPr="00760E1E">
              <w:t>DCPGY</w:t>
            </w:r>
          </w:p>
        </w:tc>
        <w:tc>
          <w:tcPr>
            <w:tcW w:w="820" w:type="dxa"/>
            <w:noWrap/>
            <w:hideMark/>
          </w:tcPr>
          <w:p w14:paraId="22016048" w14:textId="77777777" w:rsidR="00F63AEE" w:rsidRPr="00760E1E" w:rsidRDefault="00F63AEE" w:rsidP="00BE3797">
            <w:r w:rsidRPr="00760E1E">
              <w:t>100</w:t>
            </w:r>
          </w:p>
        </w:tc>
        <w:tc>
          <w:tcPr>
            <w:tcW w:w="897" w:type="dxa"/>
            <w:hideMark/>
          </w:tcPr>
          <w:p w14:paraId="29D77037" w14:textId="77777777" w:rsidR="00F63AEE" w:rsidRPr="00760E1E" w:rsidRDefault="00F63AEE" w:rsidP="00BE3797">
            <w:r w:rsidRPr="00760E1E">
              <w:t>ea</w:t>
            </w:r>
          </w:p>
        </w:tc>
        <w:tc>
          <w:tcPr>
            <w:tcW w:w="5399" w:type="dxa"/>
            <w:hideMark/>
          </w:tcPr>
          <w:p w14:paraId="48F8C173" w14:textId="77777777" w:rsidR="00F63AEE" w:rsidRPr="00760E1E" w:rsidRDefault="00F63AEE" w:rsidP="00BE3797">
            <w:r w:rsidRPr="00760E1E">
              <w:t>NM clip Grey for PVC (Pt No. 118023)</w:t>
            </w:r>
          </w:p>
        </w:tc>
      </w:tr>
      <w:tr w:rsidR="00F63AEE" w:rsidRPr="00760E1E" w14:paraId="38AF5EA0" w14:textId="77777777" w:rsidTr="2E3E800F">
        <w:trPr>
          <w:trHeight w:val="312"/>
        </w:trPr>
        <w:tc>
          <w:tcPr>
            <w:tcW w:w="1900" w:type="dxa"/>
            <w:noWrap/>
            <w:hideMark/>
          </w:tcPr>
          <w:p w14:paraId="5EFC520C" w14:textId="77777777" w:rsidR="00F63AEE" w:rsidRPr="00760E1E" w:rsidRDefault="00F63AEE" w:rsidP="00BE3797">
            <w:r w:rsidRPr="00760E1E">
              <w:t>BBC</w:t>
            </w:r>
          </w:p>
        </w:tc>
        <w:tc>
          <w:tcPr>
            <w:tcW w:w="820" w:type="dxa"/>
            <w:noWrap/>
            <w:hideMark/>
          </w:tcPr>
          <w:p w14:paraId="10E49178" w14:textId="0ACB9929" w:rsidR="00F63AEE" w:rsidRPr="00760E1E" w:rsidRDefault="00E00B66" w:rsidP="00BE3797">
            <w:r>
              <w:t>30</w:t>
            </w:r>
          </w:p>
        </w:tc>
        <w:tc>
          <w:tcPr>
            <w:tcW w:w="897" w:type="dxa"/>
            <w:hideMark/>
          </w:tcPr>
          <w:p w14:paraId="2BAD6CC8" w14:textId="77777777" w:rsidR="00F63AEE" w:rsidRPr="00760E1E" w:rsidRDefault="00F63AEE" w:rsidP="00BE3797">
            <w:r w:rsidRPr="00760E1E">
              <w:t>ea</w:t>
            </w:r>
          </w:p>
        </w:tc>
        <w:tc>
          <w:tcPr>
            <w:tcW w:w="5399" w:type="dxa"/>
            <w:hideMark/>
          </w:tcPr>
          <w:p w14:paraId="3732F35F" w14:textId="77777777" w:rsidR="00F63AEE" w:rsidRPr="00760E1E" w:rsidRDefault="00F63AEE" w:rsidP="00BE3797">
            <w:r w:rsidRPr="00760E1E">
              <w:t>Copper tape B bond (Pt No. 118270)</w:t>
            </w:r>
          </w:p>
        </w:tc>
      </w:tr>
      <w:tr w:rsidR="00F63AEE" w:rsidRPr="00760E1E" w14:paraId="3C39EABC" w14:textId="77777777" w:rsidTr="2E3E800F">
        <w:trPr>
          <w:trHeight w:val="312"/>
        </w:trPr>
        <w:tc>
          <w:tcPr>
            <w:tcW w:w="1900" w:type="dxa"/>
            <w:noWrap/>
            <w:hideMark/>
          </w:tcPr>
          <w:p w14:paraId="3ACDF52B" w14:textId="77777777" w:rsidR="00F63AEE" w:rsidRPr="00760E1E" w:rsidRDefault="00F63AEE" w:rsidP="00BE3797">
            <w:r w:rsidRPr="00760E1E">
              <w:t>TC2530</w:t>
            </w:r>
          </w:p>
        </w:tc>
        <w:tc>
          <w:tcPr>
            <w:tcW w:w="820" w:type="dxa"/>
            <w:noWrap/>
            <w:hideMark/>
          </w:tcPr>
          <w:p w14:paraId="0A4352AF" w14:textId="0C8D3815" w:rsidR="00E00B66" w:rsidRPr="00760E1E" w:rsidRDefault="00E00B66" w:rsidP="00BE3797">
            <w:r>
              <w:t>100</w:t>
            </w:r>
          </w:p>
        </w:tc>
        <w:tc>
          <w:tcPr>
            <w:tcW w:w="897" w:type="dxa"/>
            <w:hideMark/>
          </w:tcPr>
          <w:p w14:paraId="53C7B1CE" w14:textId="77777777" w:rsidR="00F63AEE" w:rsidRPr="00760E1E" w:rsidRDefault="00F63AEE" w:rsidP="00BE3797">
            <w:r w:rsidRPr="00760E1E">
              <w:t>m</w:t>
            </w:r>
          </w:p>
        </w:tc>
        <w:tc>
          <w:tcPr>
            <w:tcW w:w="5399" w:type="dxa"/>
            <w:hideMark/>
          </w:tcPr>
          <w:p w14:paraId="2EFD0873" w14:textId="77777777" w:rsidR="00F63AEE" w:rsidRPr="00760E1E" w:rsidRDefault="00F63AEE" w:rsidP="00BE3797">
            <w:r w:rsidRPr="00760E1E">
              <w:t>25 x 3 Bare Copper tape (Pt No. 128010)</w:t>
            </w:r>
          </w:p>
        </w:tc>
      </w:tr>
      <w:tr w:rsidR="00F63AEE" w:rsidRPr="00760E1E" w14:paraId="7005EBDA" w14:textId="77777777" w:rsidTr="2E3E800F">
        <w:trPr>
          <w:trHeight w:val="312"/>
        </w:trPr>
        <w:tc>
          <w:tcPr>
            <w:tcW w:w="1900" w:type="dxa"/>
            <w:noWrap/>
            <w:hideMark/>
          </w:tcPr>
          <w:p w14:paraId="14EF08AA" w14:textId="77777777" w:rsidR="00F63AEE" w:rsidRPr="00760E1E" w:rsidRDefault="00F63AEE" w:rsidP="00BE3797">
            <w:r w:rsidRPr="00760E1E">
              <w:t>STC253</w:t>
            </w:r>
          </w:p>
        </w:tc>
        <w:tc>
          <w:tcPr>
            <w:tcW w:w="820" w:type="dxa"/>
            <w:noWrap/>
            <w:hideMark/>
          </w:tcPr>
          <w:p w14:paraId="312C177C" w14:textId="035658E4" w:rsidR="00F63AEE" w:rsidRPr="00760E1E" w:rsidRDefault="00E00B66" w:rsidP="00BE3797">
            <w:r>
              <w:t>10</w:t>
            </w:r>
          </w:p>
        </w:tc>
        <w:tc>
          <w:tcPr>
            <w:tcW w:w="897" w:type="dxa"/>
            <w:hideMark/>
          </w:tcPr>
          <w:p w14:paraId="038DAC98" w14:textId="77777777" w:rsidR="00F63AEE" w:rsidRPr="00760E1E" w:rsidRDefault="00F63AEE" w:rsidP="00BE3797">
            <w:r w:rsidRPr="00760E1E">
              <w:t>ea</w:t>
            </w:r>
          </w:p>
        </w:tc>
        <w:tc>
          <w:tcPr>
            <w:tcW w:w="5399" w:type="dxa"/>
            <w:hideMark/>
          </w:tcPr>
          <w:p w14:paraId="6D22EDB3" w14:textId="77777777" w:rsidR="00F63AEE" w:rsidRPr="00760E1E" w:rsidRDefault="00F63AEE" w:rsidP="00BE3797">
            <w:r w:rsidRPr="00760E1E">
              <w:t>25 x 3 Gunmetal square tape clamp (Pt No. 118200)</w:t>
            </w:r>
          </w:p>
        </w:tc>
      </w:tr>
      <w:tr w:rsidR="00F63AEE" w:rsidRPr="00760E1E" w14:paraId="1DFBAC1D" w14:textId="77777777" w:rsidTr="2E3E800F">
        <w:trPr>
          <w:trHeight w:val="312"/>
        </w:trPr>
        <w:tc>
          <w:tcPr>
            <w:tcW w:w="1900" w:type="dxa"/>
            <w:noWrap/>
            <w:hideMark/>
          </w:tcPr>
          <w:p w14:paraId="2E3605E7" w14:textId="77777777" w:rsidR="00F63AEE" w:rsidRPr="00760E1E" w:rsidRDefault="00F63AEE" w:rsidP="00BE3797">
            <w:r w:rsidRPr="00760E1E">
              <w:t>RTA1</w:t>
            </w:r>
          </w:p>
        </w:tc>
        <w:tc>
          <w:tcPr>
            <w:tcW w:w="820" w:type="dxa"/>
            <w:noWrap/>
            <w:hideMark/>
          </w:tcPr>
          <w:p w14:paraId="698D448F" w14:textId="6A95792B" w:rsidR="00F63AEE" w:rsidRPr="00760E1E" w:rsidRDefault="00E00B66" w:rsidP="00BE3797">
            <w:r>
              <w:t>4</w:t>
            </w:r>
          </w:p>
        </w:tc>
        <w:tc>
          <w:tcPr>
            <w:tcW w:w="897" w:type="dxa"/>
            <w:hideMark/>
          </w:tcPr>
          <w:p w14:paraId="6B8C1363" w14:textId="77777777" w:rsidR="00F63AEE" w:rsidRPr="00760E1E" w:rsidRDefault="00F63AEE" w:rsidP="00BE3797">
            <w:r w:rsidRPr="00760E1E">
              <w:t>ea</w:t>
            </w:r>
          </w:p>
        </w:tc>
        <w:tc>
          <w:tcPr>
            <w:tcW w:w="5399" w:type="dxa"/>
            <w:hideMark/>
          </w:tcPr>
          <w:p w14:paraId="77D0BD50" w14:textId="77777777" w:rsidR="00F63AEE" w:rsidRPr="00760E1E" w:rsidRDefault="00F63AEE" w:rsidP="00BE3797">
            <w:r w:rsidRPr="00760E1E">
              <w:t>Rod to tape clamp (Pt No. 610025)</w:t>
            </w:r>
          </w:p>
        </w:tc>
      </w:tr>
      <w:tr w:rsidR="00F63AEE" w:rsidRPr="00760E1E" w14:paraId="49700C07" w14:textId="77777777" w:rsidTr="2E3E800F">
        <w:trPr>
          <w:trHeight w:val="312"/>
        </w:trPr>
        <w:tc>
          <w:tcPr>
            <w:tcW w:w="1900" w:type="dxa"/>
            <w:noWrap/>
            <w:hideMark/>
          </w:tcPr>
          <w:p w14:paraId="5B06865C" w14:textId="77777777" w:rsidR="00F63AEE" w:rsidRPr="00760E1E" w:rsidRDefault="00F63AEE" w:rsidP="00BE3797">
            <w:r w:rsidRPr="00760E1E">
              <w:t>DBS1612</w:t>
            </w:r>
          </w:p>
        </w:tc>
        <w:tc>
          <w:tcPr>
            <w:tcW w:w="820" w:type="dxa"/>
            <w:noWrap/>
            <w:hideMark/>
          </w:tcPr>
          <w:p w14:paraId="245D6F9C" w14:textId="25A8D002" w:rsidR="00F63AEE" w:rsidRPr="00760E1E" w:rsidRDefault="00E00B66" w:rsidP="00BE3797">
            <w:r>
              <w:t>12</w:t>
            </w:r>
          </w:p>
        </w:tc>
        <w:tc>
          <w:tcPr>
            <w:tcW w:w="897" w:type="dxa"/>
            <w:hideMark/>
          </w:tcPr>
          <w:p w14:paraId="2F8F74A3" w14:textId="77777777" w:rsidR="00F63AEE" w:rsidRPr="00760E1E" w:rsidRDefault="00F63AEE" w:rsidP="00BE3797">
            <w:r w:rsidRPr="00760E1E">
              <w:t>ea</w:t>
            </w:r>
          </w:p>
        </w:tc>
        <w:tc>
          <w:tcPr>
            <w:tcW w:w="5399" w:type="dxa"/>
            <w:hideMark/>
          </w:tcPr>
          <w:p w14:paraId="2D7A5733" w14:textId="77777777" w:rsidR="00F63AEE" w:rsidRPr="00760E1E" w:rsidRDefault="00F63AEE" w:rsidP="00BE3797">
            <w:r w:rsidRPr="00760E1E">
              <w:t>Copper bond earth rod 16x1200 to BS (Pt No. 614120)</w:t>
            </w:r>
          </w:p>
        </w:tc>
      </w:tr>
      <w:tr w:rsidR="00F63AEE" w:rsidRPr="00760E1E" w14:paraId="718DF3AE" w14:textId="77777777" w:rsidTr="2E3E800F">
        <w:trPr>
          <w:trHeight w:val="312"/>
        </w:trPr>
        <w:tc>
          <w:tcPr>
            <w:tcW w:w="1900" w:type="dxa"/>
            <w:noWrap/>
            <w:hideMark/>
          </w:tcPr>
          <w:p w14:paraId="6A8A53D7" w14:textId="77777777" w:rsidR="00F63AEE" w:rsidRPr="00760E1E" w:rsidRDefault="00F63AEE" w:rsidP="00BE3797">
            <w:r w:rsidRPr="00760E1E">
              <w:t>DCP16H</w:t>
            </w:r>
          </w:p>
        </w:tc>
        <w:tc>
          <w:tcPr>
            <w:tcW w:w="820" w:type="dxa"/>
            <w:noWrap/>
            <w:hideMark/>
          </w:tcPr>
          <w:p w14:paraId="57BF3D24" w14:textId="43FF3D7D" w:rsidR="00F63AEE" w:rsidRPr="00760E1E" w:rsidRDefault="00E00B66" w:rsidP="00BE3797">
            <w:r>
              <w:t>8</w:t>
            </w:r>
          </w:p>
        </w:tc>
        <w:tc>
          <w:tcPr>
            <w:tcW w:w="897" w:type="dxa"/>
            <w:hideMark/>
          </w:tcPr>
          <w:p w14:paraId="5E996658" w14:textId="77777777" w:rsidR="00F63AEE" w:rsidRPr="00760E1E" w:rsidRDefault="00F63AEE" w:rsidP="00BE3797">
            <w:r w:rsidRPr="00760E1E">
              <w:t>ea</w:t>
            </w:r>
          </w:p>
        </w:tc>
        <w:tc>
          <w:tcPr>
            <w:tcW w:w="5399" w:type="dxa"/>
            <w:hideMark/>
          </w:tcPr>
          <w:p w14:paraId="3DF816C2" w14:textId="77777777" w:rsidR="00F63AEE" w:rsidRPr="00760E1E" w:rsidRDefault="00F63AEE" w:rsidP="00BE3797">
            <w:r w:rsidRPr="00760E1E">
              <w:t>16mm hexagonal coupling (Pt No. 610158)</w:t>
            </w:r>
          </w:p>
        </w:tc>
      </w:tr>
    </w:tbl>
    <w:p w14:paraId="1BED9FBC" w14:textId="77777777" w:rsidR="008601A8" w:rsidRDefault="008601A8" w:rsidP="0000389F">
      <w:pPr>
        <w:rPr>
          <w:b/>
          <w:bCs/>
          <w:color w:val="FF0000"/>
        </w:rPr>
      </w:pPr>
    </w:p>
    <w:p w14:paraId="6181F9BE" w14:textId="6AD78198" w:rsidR="00373F0C" w:rsidRDefault="00D4789F" w:rsidP="0000389F">
      <w:pPr>
        <w:rPr>
          <w:b/>
          <w:bCs/>
          <w:color w:val="FF0000"/>
        </w:rPr>
      </w:pPr>
      <w:r>
        <w:pict w14:anchorId="36BC24AB">
          <v:rect id="_x0000_i1034" style="width:0;height:1.5pt" o:hralign="center" o:hrstd="t" o:hr="t" fillcolor="#a0a0a0" stroked="f"/>
        </w:pict>
      </w:r>
    </w:p>
    <w:p w14:paraId="598C3B47" w14:textId="64358A16" w:rsidR="008E5904" w:rsidRPr="008E5904" w:rsidRDefault="008E5904" w:rsidP="00C41647">
      <w:pPr>
        <w:pStyle w:val="Heading2"/>
        <w:rPr>
          <w:rFonts w:hint="eastAsia"/>
        </w:rPr>
      </w:pPr>
      <w:bookmarkStart w:id="20" w:name="_Toc221777727"/>
      <w:r w:rsidRPr="008E5904">
        <w:t>10.2 Surge protection devices (SPD)</w:t>
      </w:r>
      <w:bookmarkEnd w:id="20"/>
    </w:p>
    <w:p w14:paraId="73CAF818" w14:textId="77777777" w:rsidR="008E5904" w:rsidRPr="008E5904" w:rsidRDefault="008E5904" w:rsidP="008E5904">
      <w:r w:rsidRPr="008E5904">
        <w:t>Mandatory for:</w:t>
      </w:r>
    </w:p>
    <w:p w14:paraId="4C9CA0BC" w14:textId="77777777" w:rsidR="008E5904" w:rsidRPr="008E5904" w:rsidRDefault="008E5904" w:rsidP="008E5904">
      <w:pPr>
        <w:numPr>
          <w:ilvl w:val="0"/>
          <w:numId w:val="18"/>
        </w:numPr>
      </w:pPr>
      <w:r w:rsidRPr="008E5904">
        <w:t>AC power interfaces</w:t>
      </w:r>
    </w:p>
    <w:p w14:paraId="2FCF3B6B" w14:textId="77777777" w:rsidR="008E5904" w:rsidRPr="008E5904" w:rsidRDefault="008E5904" w:rsidP="008E5904">
      <w:pPr>
        <w:numPr>
          <w:ilvl w:val="0"/>
          <w:numId w:val="18"/>
        </w:numPr>
      </w:pPr>
      <w:r w:rsidRPr="008E5904">
        <w:t>DC battery circuits</w:t>
      </w:r>
    </w:p>
    <w:p w14:paraId="3C2739A9" w14:textId="77777777" w:rsidR="008E5904" w:rsidRPr="008E5904" w:rsidRDefault="008E5904" w:rsidP="008E5904">
      <w:pPr>
        <w:numPr>
          <w:ilvl w:val="0"/>
          <w:numId w:val="18"/>
        </w:numPr>
      </w:pPr>
      <w:r w:rsidRPr="008E5904">
        <w:t>communication lines</w:t>
      </w:r>
    </w:p>
    <w:p w14:paraId="47DBCE4D" w14:textId="77777777" w:rsidR="008E5904" w:rsidRPr="008E5904" w:rsidRDefault="008E5904" w:rsidP="008E5904">
      <w:pPr>
        <w:numPr>
          <w:ilvl w:val="0"/>
          <w:numId w:val="18"/>
        </w:numPr>
      </w:pPr>
      <w:r w:rsidRPr="008E5904">
        <w:t>monitoring and control systems</w:t>
      </w:r>
    </w:p>
    <w:p w14:paraId="56864BDE" w14:textId="77777777" w:rsidR="008E5904" w:rsidRPr="008E5904" w:rsidRDefault="008E5904" w:rsidP="008E5904">
      <w:r w:rsidRPr="008E5904">
        <w:t xml:space="preserve">Without SPD coordination, </w:t>
      </w:r>
      <w:r w:rsidRPr="008E5904">
        <w:rPr>
          <w:b/>
          <w:bCs/>
        </w:rPr>
        <w:t>IEC 62305 compliance is incomplete</w:t>
      </w:r>
      <w:r w:rsidRPr="008E5904">
        <w:t>.</w:t>
      </w:r>
    </w:p>
    <w:p w14:paraId="79197310" w14:textId="77777777" w:rsidR="008E5904" w:rsidRPr="008E5904" w:rsidRDefault="00D4789F" w:rsidP="008E5904">
      <w:r>
        <w:pict w14:anchorId="2EB12F7D">
          <v:rect id="_x0000_i1035" style="width:0;height:1.5pt" o:hralign="center" o:hrstd="t" o:hr="t" fillcolor="#a0a0a0" stroked="f"/>
        </w:pict>
      </w:r>
    </w:p>
    <w:p w14:paraId="606030D6" w14:textId="1515BDF5" w:rsidR="008E5904" w:rsidRPr="008E5904" w:rsidRDefault="008E5904" w:rsidP="0031338F">
      <w:pPr>
        <w:pStyle w:val="Heading1"/>
        <w:rPr>
          <w:rFonts w:hint="eastAsia"/>
        </w:rPr>
      </w:pPr>
      <w:bookmarkStart w:id="21" w:name="_Toc221777728"/>
      <w:r w:rsidRPr="008E5904">
        <w:t>11. Fire Safety Considerations</w:t>
      </w:r>
      <w:bookmarkEnd w:id="21"/>
    </w:p>
    <w:p w14:paraId="653E5DAD" w14:textId="77777777" w:rsidR="008E5904" w:rsidRPr="008E5904" w:rsidRDefault="008E5904" w:rsidP="008E5904">
      <w:r w:rsidRPr="008E5904">
        <w:t>Lightning protection must support:</w:t>
      </w:r>
    </w:p>
    <w:p w14:paraId="249CB12E" w14:textId="77777777" w:rsidR="008E5904" w:rsidRPr="008E5904" w:rsidRDefault="008E5904" w:rsidP="008E5904">
      <w:pPr>
        <w:numPr>
          <w:ilvl w:val="0"/>
          <w:numId w:val="19"/>
        </w:numPr>
      </w:pPr>
      <w:r w:rsidRPr="008E5904">
        <w:t>prevention of ignition sources</w:t>
      </w:r>
    </w:p>
    <w:p w14:paraId="2A460ACD" w14:textId="77777777" w:rsidR="008E5904" w:rsidRPr="008E5904" w:rsidRDefault="008E5904" w:rsidP="008E5904">
      <w:pPr>
        <w:numPr>
          <w:ilvl w:val="0"/>
          <w:numId w:val="19"/>
        </w:numPr>
      </w:pPr>
      <w:r w:rsidRPr="008E5904">
        <w:t>limitation of thermal effects</w:t>
      </w:r>
    </w:p>
    <w:p w14:paraId="5C193330" w14:textId="77777777" w:rsidR="008E5904" w:rsidRPr="008E5904" w:rsidRDefault="008E5904" w:rsidP="008E5904">
      <w:pPr>
        <w:numPr>
          <w:ilvl w:val="0"/>
          <w:numId w:val="19"/>
        </w:numPr>
      </w:pPr>
      <w:r w:rsidRPr="008E5904">
        <w:t>avoidance of internal current paths</w:t>
      </w:r>
    </w:p>
    <w:p w14:paraId="4DCD94AC" w14:textId="77777777" w:rsidR="008E5904" w:rsidRPr="008E5904" w:rsidRDefault="008E5904" w:rsidP="008E5904">
      <w:pPr>
        <w:numPr>
          <w:ilvl w:val="0"/>
          <w:numId w:val="19"/>
        </w:numPr>
      </w:pPr>
      <w:r w:rsidRPr="008E5904">
        <w:t>compatibility with fire suppression systems</w:t>
      </w:r>
    </w:p>
    <w:p w14:paraId="62CD7B53" w14:textId="77777777" w:rsidR="008E5904" w:rsidRDefault="008E5904" w:rsidP="008E5904">
      <w:r w:rsidRPr="008E5904">
        <w:rPr>
          <w:b/>
          <w:bCs/>
        </w:rPr>
        <w:t>HVI provides the highest intrinsic fire safety</w:t>
      </w:r>
      <w:r w:rsidRPr="008E5904">
        <w:t>.</w:t>
      </w:r>
    </w:p>
    <w:p w14:paraId="02096124" w14:textId="77777777" w:rsidR="00373F0C" w:rsidRDefault="00373F0C" w:rsidP="008E5904"/>
    <w:p w14:paraId="4F01DE8E" w14:textId="77777777" w:rsidR="00373F0C" w:rsidRPr="008E5904" w:rsidRDefault="00373F0C" w:rsidP="008E5904"/>
    <w:p w14:paraId="4387957A" w14:textId="77337485" w:rsidR="008E5904" w:rsidRPr="008E5904" w:rsidRDefault="008E5904" w:rsidP="00C41647">
      <w:pPr>
        <w:pStyle w:val="Heading1"/>
        <w:rPr>
          <w:rFonts w:hint="eastAsia"/>
        </w:rPr>
      </w:pPr>
      <w:bookmarkStart w:id="22" w:name="_Toc221777729"/>
      <w:r w:rsidRPr="008E5904">
        <w:t>12. Installation and Constructability</w:t>
      </w:r>
      <w:bookmarkEnd w:id="22"/>
    </w:p>
    <w:p w14:paraId="437E3779" w14:textId="77777777" w:rsidR="008E5904" w:rsidRPr="008E5904" w:rsidRDefault="008E5904" w:rsidP="00C41647">
      <w:pPr>
        <w:pStyle w:val="Heading2"/>
        <w:rPr>
          <w:rFonts w:hint="eastAsia"/>
        </w:rPr>
      </w:pPr>
      <w:bookmarkStart w:id="23" w:name="_Toc221777730"/>
      <w:r w:rsidRPr="008E5904">
        <w:t>12.1 HVI</w:t>
      </w:r>
      <w:bookmarkEnd w:id="23"/>
    </w:p>
    <w:p w14:paraId="5C22EF9A" w14:textId="77777777" w:rsidR="008E5904" w:rsidRPr="008E5904" w:rsidRDefault="008E5904" w:rsidP="008E5904">
      <w:pPr>
        <w:numPr>
          <w:ilvl w:val="0"/>
          <w:numId w:val="20"/>
        </w:numPr>
      </w:pPr>
      <w:r w:rsidRPr="008E5904">
        <w:t>requires controlled routing</w:t>
      </w:r>
    </w:p>
    <w:p w14:paraId="434ECE32" w14:textId="77777777" w:rsidR="008E5904" w:rsidRPr="008E5904" w:rsidRDefault="008E5904" w:rsidP="008E5904">
      <w:pPr>
        <w:numPr>
          <w:ilvl w:val="0"/>
          <w:numId w:val="20"/>
        </w:numPr>
      </w:pPr>
      <w:r w:rsidRPr="008E5904">
        <w:t>precise separation verification</w:t>
      </w:r>
    </w:p>
    <w:p w14:paraId="4149398B" w14:textId="77777777" w:rsidR="008E5904" w:rsidRPr="008E5904" w:rsidRDefault="008E5904" w:rsidP="008E5904">
      <w:pPr>
        <w:numPr>
          <w:ilvl w:val="0"/>
          <w:numId w:val="20"/>
        </w:numPr>
      </w:pPr>
      <w:r w:rsidRPr="008E5904">
        <w:t>trained installation team</w:t>
      </w:r>
    </w:p>
    <w:p w14:paraId="31315A1F" w14:textId="77777777" w:rsidR="008E5904" w:rsidRPr="008E5904" w:rsidRDefault="008E5904" w:rsidP="00C41647">
      <w:pPr>
        <w:pStyle w:val="Heading2"/>
        <w:rPr>
          <w:rFonts w:hint="eastAsia"/>
        </w:rPr>
      </w:pPr>
      <w:bookmarkStart w:id="24" w:name="_Toc221777731"/>
      <w:r w:rsidRPr="008E5904">
        <w:t>12.2 Masts</w:t>
      </w:r>
      <w:bookmarkEnd w:id="24"/>
    </w:p>
    <w:p w14:paraId="4D5B1BD2" w14:textId="77777777" w:rsidR="008E5904" w:rsidRPr="008E5904" w:rsidRDefault="008E5904" w:rsidP="008E5904">
      <w:pPr>
        <w:numPr>
          <w:ilvl w:val="0"/>
          <w:numId w:val="21"/>
        </w:numPr>
      </w:pPr>
      <w:r w:rsidRPr="008E5904">
        <w:t>minimal civil works</w:t>
      </w:r>
    </w:p>
    <w:p w14:paraId="3B4728D9" w14:textId="77777777" w:rsidR="008E5904" w:rsidRPr="008E5904" w:rsidRDefault="008E5904" w:rsidP="008E5904">
      <w:pPr>
        <w:numPr>
          <w:ilvl w:val="0"/>
          <w:numId w:val="21"/>
        </w:numPr>
      </w:pPr>
      <w:r w:rsidRPr="008E5904">
        <w:t>rapid deployment</w:t>
      </w:r>
    </w:p>
    <w:p w14:paraId="33F6D357" w14:textId="77777777" w:rsidR="008E5904" w:rsidRDefault="008E5904" w:rsidP="008E5904">
      <w:pPr>
        <w:numPr>
          <w:ilvl w:val="0"/>
          <w:numId w:val="21"/>
        </w:numPr>
      </w:pPr>
      <w:r w:rsidRPr="008E5904">
        <w:t>easy future relocation</w:t>
      </w:r>
    </w:p>
    <w:p w14:paraId="162F579B" w14:textId="77777777" w:rsidR="00DE74E1" w:rsidRPr="008E5904" w:rsidRDefault="00DE74E1" w:rsidP="00DE74E1"/>
    <w:p w14:paraId="1F168786" w14:textId="77777777" w:rsidR="008E5904" w:rsidRPr="008E5904" w:rsidRDefault="00D4789F" w:rsidP="008E5904">
      <w:r>
        <w:pict w14:anchorId="2BB89C60">
          <v:rect id="_x0000_i1036" style="width:0;height:1.5pt" o:hralign="center" o:hrstd="t" o:hr="t" fillcolor="#a0a0a0" stroked="f"/>
        </w:pict>
      </w:r>
    </w:p>
    <w:p w14:paraId="3E59EE21" w14:textId="4E53A33E" w:rsidR="008E5904" w:rsidRDefault="008E5904" w:rsidP="00055C3B">
      <w:pPr>
        <w:pStyle w:val="Heading1"/>
        <w:rPr>
          <w:rFonts w:hint="eastAsia"/>
        </w:rPr>
      </w:pPr>
      <w:bookmarkStart w:id="25" w:name="_Toc221777732"/>
      <w:r w:rsidRPr="008E5904">
        <w:t>13. Comparative Technical Evaluation</w:t>
      </w:r>
      <w:bookmarkEnd w:id="25"/>
    </w:p>
    <w:p w14:paraId="6EF6FCC6" w14:textId="77777777" w:rsidR="00055C3B" w:rsidRPr="00055C3B" w:rsidRDefault="00055C3B" w:rsidP="00055C3B"/>
    <w:tbl>
      <w:tblPr>
        <w:tblW w:w="90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2"/>
        <w:gridCol w:w="2917"/>
        <w:gridCol w:w="2577"/>
      </w:tblGrid>
      <w:tr w:rsidR="00C41647" w:rsidRPr="008E5904" w14:paraId="36CDA732" w14:textId="471AA12B" w:rsidTr="00C41647">
        <w:trPr>
          <w:trHeight w:val="471"/>
          <w:tblHeader/>
          <w:tblCellSpacing w:w="15" w:type="dxa"/>
        </w:trPr>
        <w:tc>
          <w:tcPr>
            <w:tcW w:w="3477" w:type="dxa"/>
            <w:vAlign w:val="center"/>
            <w:hideMark/>
          </w:tcPr>
          <w:p w14:paraId="1B1148A6" w14:textId="77777777" w:rsidR="00C41647" w:rsidRPr="008E5904" w:rsidRDefault="00C41647" w:rsidP="00472A1F">
            <w:pPr>
              <w:jc w:val="center"/>
              <w:rPr>
                <w:b/>
                <w:bCs/>
              </w:rPr>
            </w:pPr>
            <w:r w:rsidRPr="008E5904">
              <w:rPr>
                <w:b/>
                <w:bCs/>
              </w:rPr>
              <w:t>Criterion</w:t>
            </w:r>
          </w:p>
        </w:tc>
        <w:tc>
          <w:tcPr>
            <w:tcW w:w="2887" w:type="dxa"/>
            <w:vAlign w:val="center"/>
            <w:hideMark/>
          </w:tcPr>
          <w:p w14:paraId="011CC7EC" w14:textId="77777777" w:rsidR="00C41647" w:rsidRPr="008E5904" w:rsidRDefault="00C41647" w:rsidP="00472A1F">
            <w:pPr>
              <w:jc w:val="center"/>
              <w:rPr>
                <w:b/>
                <w:bCs/>
              </w:rPr>
            </w:pPr>
            <w:r w:rsidRPr="008E5904">
              <w:rPr>
                <w:b/>
                <w:bCs/>
              </w:rPr>
              <w:t>HVI</w:t>
            </w:r>
          </w:p>
        </w:tc>
        <w:tc>
          <w:tcPr>
            <w:tcW w:w="2532" w:type="dxa"/>
          </w:tcPr>
          <w:p w14:paraId="63A5B919" w14:textId="037AC47E" w:rsidR="00C41647" w:rsidRPr="008E5904" w:rsidRDefault="00C41647" w:rsidP="00472A1F">
            <w:pPr>
              <w:jc w:val="center"/>
              <w:rPr>
                <w:b/>
                <w:bCs/>
              </w:rPr>
            </w:pPr>
            <w:r>
              <w:rPr>
                <w:b/>
                <w:bCs/>
              </w:rPr>
              <w:t>Conventional LPS</w:t>
            </w:r>
          </w:p>
        </w:tc>
      </w:tr>
      <w:tr w:rsidR="00C41647" w:rsidRPr="008E5904" w14:paraId="6AD966D2" w14:textId="6A2C1C56" w:rsidTr="00C41647">
        <w:trPr>
          <w:trHeight w:val="485"/>
          <w:tblCellSpacing w:w="15" w:type="dxa"/>
        </w:trPr>
        <w:tc>
          <w:tcPr>
            <w:tcW w:w="3477" w:type="dxa"/>
            <w:vAlign w:val="center"/>
            <w:hideMark/>
          </w:tcPr>
          <w:p w14:paraId="0A93F2D2" w14:textId="77777777" w:rsidR="00C41647" w:rsidRPr="008E5904" w:rsidRDefault="00C41647" w:rsidP="00472A1F">
            <w:pPr>
              <w:jc w:val="center"/>
            </w:pPr>
            <w:r w:rsidRPr="008E5904">
              <w:t>Fire safety</w:t>
            </w:r>
          </w:p>
        </w:tc>
        <w:tc>
          <w:tcPr>
            <w:tcW w:w="2887" w:type="dxa"/>
            <w:vAlign w:val="center"/>
            <w:hideMark/>
          </w:tcPr>
          <w:p w14:paraId="68D72AF8" w14:textId="77777777" w:rsidR="00C41647" w:rsidRPr="008E5904" w:rsidRDefault="00C41647" w:rsidP="00472A1F">
            <w:pPr>
              <w:jc w:val="center"/>
            </w:pPr>
            <w:r w:rsidRPr="008E5904">
              <w:rPr>
                <w:rFonts w:ascii="Segoe UI Symbol" w:hAnsi="Segoe UI Symbol" w:cs="Segoe UI Symbol"/>
              </w:rPr>
              <w:t>★★★★★</w:t>
            </w:r>
          </w:p>
        </w:tc>
        <w:tc>
          <w:tcPr>
            <w:tcW w:w="2532" w:type="dxa"/>
          </w:tcPr>
          <w:p w14:paraId="3947FA64" w14:textId="5FA5E748" w:rsidR="00C41647" w:rsidRPr="008E5904" w:rsidRDefault="000C322C" w:rsidP="00472A1F">
            <w:pPr>
              <w:jc w:val="center"/>
              <w:rPr>
                <w:rFonts w:ascii="Segoe UI Symbol" w:hAnsi="Segoe UI Symbol" w:cs="Segoe UI Symbol"/>
              </w:rPr>
            </w:pPr>
            <w:r w:rsidRPr="000C322C">
              <w:rPr>
                <w:rFonts w:ascii="Segoe UI Symbol" w:hAnsi="Segoe UI Symbol" w:cs="Segoe UI Symbol"/>
              </w:rPr>
              <w:t>★★★</w:t>
            </w:r>
          </w:p>
        </w:tc>
      </w:tr>
      <w:tr w:rsidR="00C41647" w:rsidRPr="008E5904" w14:paraId="6308B952" w14:textId="606BB03C" w:rsidTr="00C41647">
        <w:trPr>
          <w:trHeight w:val="498"/>
          <w:tblCellSpacing w:w="15" w:type="dxa"/>
        </w:trPr>
        <w:tc>
          <w:tcPr>
            <w:tcW w:w="3477" w:type="dxa"/>
            <w:vAlign w:val="center"/>
            <w:hideMark/>
          </w:tcPr>
          <w:p w14:paraId="16ECEC01" w14:textId="77777777" w:rsidR="00C41647" w:rsidRPr="008E5904" w:rsidRDefault="00C41647" w:rsidP="00472A1F">
            <w:pPr>
              <w:jc w:val="center"/>
            </w:pPr>
            <w:r w:rsidRPr="008E5904">
              <w:t>IEC separation compliance</w:t>
            </w:r>
          </w:p>
        </w:tc>
        <w:tc>
          <w:tcPr>
            <w:tcW w:w="2887" w:type="dxa"/>
            <w:vAlign w:val="center"/>
            <w:hideMark/>
          </w:tcPr>
          <w:p w14:paraId="1A2694B8" w14:textId="77777777" w:rsidR="00C41647" w:rsidRPr="008E5904" w:rsidRDefault="00C41647" w:rsidP="00472A1F">
            <w:pPr>
              <w:jc w:val="center"/>
            </w:pPr>
            <w:r w:rsidRPr="008E5904">
              <w:rPr>
                <w:rFonts w:ascii="Segoe UI Symbol" w:hAnsi="Segoe UI Symbol" w:cs="Segoe UI Symbol"/>
              </w:rPr>
              <w:t>★★★★★</w:t>
            </w:r>
          </w:p>
        </w:tc>
        <w:tc>
          <w:tcPr>
            <w:tcW w:w="2532" w:type="dxa"/>
          </w:tcPr>
          <w:p w14:paraId="1E54D7D3" w14:textId="0E66A98E" w:rsidR="00C41647" w:rsidRPr="008E5904" w:rsidRDefault="00693E6D" w:rsidP="00472A1F">
            <w:pPr>
              <w:jc w:val="center"/>
              <w:rPr>
                <w:rFonts w:ascii="Segoe UI Symbol" w:hAnsi="Segoe UI Symbol" w:cs="Segoe UI Symbol"/>
              </w:rPr>
            </w:pPr>
            <w:r w:rsidRPr="00693E6D">
              <w:rPr>
                <w:rFonts w:ascii="Segoe UI Symbol" w:hAnsi="Segoe UI Symbol" w:cs="Segoe UI Symbol"/>
              </w:rPr>
              <w:t>★★</w:t>
            </w:r>
          </w:p>
        </w:tc>
      </w:tr>
      <w:tr w:rsidR="00C41647" w:rsidRPr="008E5904" w14:paraId="09D21801" w14:textId="21892595" w:rsidTr="00C41647">
        <w:trPr>
          <w:trHeight w:val="485"/>
          <w:tblCellSpacing w:w="15" w:type="dxa"/>
        </w:trPr>
        <w:tc>
          <w:tcPr>
            <w:tcW w:w="3477" w:type="dxa"/>
            <w:vAlign w:val="center"/>
            <w:hideMark/>
          </w:tcPr>
          <w:p w14:paraId="60BA6DC2" w14:textId="77777777" w:rsidR="00C41647" w:rsidRPr="008E5904" w:rsidRDefault="00C41647" w:rsidP="00472A1F">
            <w:pPr>
              <w:jc w:val="center"/>
            </w:pPr>
            <w:r w:rsidRPr="008E5904">
              <w:t>Installation speed</w:t>
            </w:r>
          </w:p>
        </w:tc>
        <w:tc>
          <w:tcPr>
            <w:tcW w:w="2887" w:type="dxa"/>
            <w:vAlign w:val="center"/>
            <w:hideMark/>
          </w:tcPr>
          <w:p w14:paraId="6B1185B0" w14:textId="32204D74" w:rsidR="00C41647" w:rsidRPr="008E5904" w:rsidRDefault="001F7072" w:rsidP="00472A1F">
            <w:pPr>
              <w:jc w:val="center"/>
            </w:pPr>
            <w:r w:rsidRPr="008E5904">
              <w:rPr>
                <w:rFonts w:ascii="Segoe UI Symbol" w:hAnsi="Segoe UI Symbol" w:cs="Segoe UI Symbol"/>
              </w:rPr>
              <w:t>★★★★★</w:t>
            </w:r>
          </w:p>
        </w:tc>
        <w:tc>
          <w:tcPr>
            <w:tcW w:w="2532" w:type="dxa"/>
          </w:tcPr>
          <w:p w14:paraId="2573977A" w14:textId="0D7AA59B" w:rsidR="00C41647" w:rsidRPr="008E5904" w:rsidRDefault="00693E6D" w:rsidP="00472A1F">
            <w:pPr>
              <w:jc w:val="center"/>
              <w:rPr>
                <w:rFonts w:ascii="Segoe UI Symbol" w:hAnsi="Segoe UI Symbol" w:cs="Segoe UI Symbol"/>
              </w:rPr>
            </w:pPr>
            <w:r w:rsidRPr="00693E6D">
              <w:rPr>
                <w:rFonts w:ascii="Segoe UI Symbol" w:hAnsi="Segoe UI Symbol" w:cs="Segoe UI Symbol"/>
              </w:rPr>
              <w:t>★★★★</w:t>
            </w:r>
          </w:p>
        </w:tc>
      </w:tr>
      <w:tr w:rsidR="00C41647" w:rsidRPr="008E5904" w14:paraId="19F8754D" w14:textId="4239C22B" w:rsidTr="00C41647">
        <w:trPr>
          <w:trHeight w:val="498"/>
          <w:tblCellSpacing w:w="15" w:type="dxa"/>
        </w:trPr>
        <w:tc>
          <w:tcPr>
            <w:tcW w:w="3477" w:type="dxa"/>
            <w:vAlign w:val="center"/>
            <w:hideMark/>
          </w:tcPr>
          <w:p w14:paraId="5BEF8F11" w14:textId="77777777" w:rsidR="00C41647" w:rsidRPr="008E5904" w:rsidRDefault="00C41647" w:rsidP="00472A1F">
            <w:pPr>
              <w:jc w:val="center"/>
            </w:pPr>
            <w:r w:rsidRPr="008E5904">
              <w:t>Layout flexibility</w:t>
            </w:r>
          </w:p>
        </w:tc>
        <w:tc>
          <w:tcPr>
            <w:tcW w:w="2887" w:type="dxa"/>
            <w:vAlign w:val="center"/>
            <w:hideMark/>
          </w:tcPr>
          <w:p w14:paraId="10505B91" w14:textId="69E1F0B1" w:rsidR="00C41647" w:rsidRPr="008E5904" w:rsidRDefault="00C41647" w:rsidP="00472A1F">
            <w:pPr>
              <w:jc w:val="center"/>
            </w:pPr>
            <w:r w:rsidRPr="008E5904">
              <w:rPr>
                <w:rFonts w:ascii="Segoe UI Symbol" w:hAnsi="Segoe UI Symbol" w:cs="Segoe UI Symbol"/>
              </w:rPr>
              <w:t>★★★★</w:t>
            </w:r>
            <w:r w:rsidR="008317BA" w:rsidRPr="008E5904">
              <w:rPr>
                <w:rFonts w:ascii="Segoe UI Symbol" w:hAnsi="Segoe UI Symbol" w:cs="Segoe UI Symbol"/>
              </w:rPr>
              <w:t>★</w:t>
            </w:r>
          </w:p>
        </w:tc>
        <w:tc>
          <w:tcPr>
            <w:tcW w:w="2532" w:type="dxa"/>
          </w:tcPr>
          <w:p w14:paraId="3CDABE44" w14:textId="653694ED" w:rsidR="00C41647" w:rsidRPr="008E5904" w:rsidRDefault="00693E6D" w:rsidP="00472A1F">
            <w:pPr>
              <w:jc w:val="center"/>
              <w:rPr>
                <w:rFonts w:ascii="Segoe UI Symbol" w:hAnsi="Segoe UI Symbol" w:cs="Segoe UI Symbol"/>
              </w:rPr>
            </w:pPr>
            <w:r w:rsidRPr="00693E6D">
              <w:rPr>
                <w:rFonts w:ascii="Segoe UI Symbol" w:hAnsi="Segoe UI Symbol" w:cs="Segoe UI Symbol"/>
              </w:rPr>
              <w:t>★★★</w:t>
            </w:r>
          </w:p>
        </w:tc>
      </w:tr>
      <w:tr w:rsidR="00C41647" w:rsidRPr="008E5904" w14:paraId="57268ED5" w14:textId="7C5B3370" w:rsidTr="00C41647">
        <w:trPr>
          <w:trHeight w:val="471"/>
          <w:tblCellSpacing w:w="15" w:type="dxa"/>
        </w:trPr>
        <w:tc>
          <w:tcPr>
            <w:tcW w:w="3477" w:type="dxa"/>
            <w:vAlign w:val="center"/>
            <w:hideMark/>
          </w:tcPr>
          <w:p w14:paraId="6BB8BFA5" w14:textId="77777777" w:rsidR="00C41647" w:rsidRPr="008E5904" w:rsidRDefault="00C41647" w:rsidP="00472A1F">
            <w:pPr>
              <w:jc w:val="center"/>
            </w:pPr>
            <w:r w:rsidRPr="008E5904">
              <w:t>Suitability for critical infrastructure</w:t>
            </w:r>
          </w:p>
        </w:tc>
        <w:tc>
          <w:tcPr>
            <w:tcW w:w="2887" w:type="dxa"/>
            <w:vAlign w:val="center"/>
            <w:hideMark/>
          </w:tcPr>
          <w:p w14:paraId="299D1162" w14:textId="7F2CB756" w:rsidR="00C41647" w:rsidRPr="008E5904" w:rsidRDefault="009B0158" w:rsidP="00472A1F">
            <w:pPr>
              <w:jc w:val="center"/>
            </w:pPr>
            <w:r w:rsidRPr="008E5904">
              <w:rPr>
                <w:rFonts w:ascii="Segoe UI Symbol" w:hAnsi="Segoe UI Symbol" w:cs="Segoe UI Symbol"/>
              </w:rPr>
              <w:t>★★★★★</w:t>
            </w:r>
          </w:p>
        </w:tc>
        <w:tc>
          <w:tcPr>
            <w:tcW w:w="2532" w:type="dxa"/>
          </w:tcPr>
          <w:p w14:paraId="51D13A9C" w14:textId="0D207571" w:rsidR="00C41647" w:rsidRPr="008E5904" w:rsidRDefault="009B0158" w:rsidP="00472A1F">
            <w:pPr>
              <w:jc w:val="center"/>
              <w:rPr>
                <w:b/>
                <w:bCs/>
              </w:rPr>
            </w:pPr>
            <w:r w:rsidRPr="00693E6D">
              <w:rPr>
                <w:rFonts w:ascii="Segoe UI Symbol" w:hAnsi="Segoe UI Symbol" w:cs="Segoe UI Symbol"/>
              </w:rPr>
              <w:t>★★</w:t>
            </w:r>
          </w:p>
        </w:tc>
      </w:tr>
      <w:tr w:rsidR="00C51035" w:rsidRPr="008E5904" w14:paraId="2A443B6E" w14:textId="77777777" w:rsidTr="00C41647">
        <w:trPr>
          <w:trHeight w:val="471"/>
          <w:tblCellSpacing w:w="15" w:type="dxa"/>
        </w:trPr>
        <w:tc>
          <w:tcPr>
            <w:tcW w:w="3477" w:type="dxa"/>
            <w:vAlign w:val="center"/>
          </w:tcPr>
          <w:p w14:paraId="7BE6AF1F" w14:textId="74BE31B0" w:rsidR="00C51035" w:rsidRPr="008E5904" w:rsidRDefault="002B426E" w:rsidP="00472A1F">
            <w:pPr>
              <w:jc w:val="center"/>
            </w:pPr>
            <w:r w:rsidRPr="002B426E">
              <w:t>Operational continuity support</w:t>
            </w:r>
          </w:p>
        </w:tc>
        <w:tc>
          <w:tcPr>
            <w:tcW w:w="2887" w:type="dxa"/>
            <w:vAlign w:val="center"/>
          </w:tcPr>
          <w:p w14:paraId="5BD939A9" w14:textId="77DC7A3B" w:rsidR="00C51035" w:rsidRPr="008E5904" w:rsidRDefault="00342AEC" w:rsidP="00472A1F">
            <w:pPr>
              <w:jc w:val="center"/>
              <w:rPr>
                <w:rFonts w:ascii="Segoe UI Symbol" w:hAnsi="Segoe UI Symbol" w:cs="Segoe UI Symbol"/>
              </w:rPr>
            </w:pPr>
            <w:r w:rsidRPr="008E5904">
              <w:rPr>
                <w:rFonts w:ascii="Segoe UI Symbol" w:hAnsi="Segoe UI Symbol" w:cs="Segoe UI Symbol"/>
              </w:rPr>
              <w:t>★★★★★</w:t>
            </w:r>
          </w:p>
        </w:tc>
        <w:tc>
          <w:tcPr>
            <w:tcW w:w="2532" w:type="dxa"/>
          </w:tcPr>
          <w:p w14:paraId="3785FCE9" w14:textId="0A1EF26A" w:rsidR="00C51035" w:rsidRPr="00693E6D" w:rsidRDefault="00342AEC" w:rsidP="00472A1F">
            <w:pPr>
              <w:jc w:val="center"/>
              <w:rPr>
                <w:rFonts w:ascii="Segoe UI Symbol" w:hAnsi="Segoe UI Symbol" w:cs="Segoe UI Symbol"/>
              </w:rPr>
            </w:pPr>
            <w:r w:rsidRPr="00693E6D">
              <w:rPr>
                <w:rFonts w:ascii="Segoe UI Symbol" w:hAnsi="Segoe UI Symbol" w:cs="Segoe UI Symbol"/>
              </w:rPr>
              <w:t>★★</w:t>
            </w:r>
          </w:p>
        </w:tc>
      </w:tr>
      <w:tr w:rsidR="00C51035" w:rsidRPr="008E5904" w14:paraId="1C2C3C30" w14:textId="77777777" w:rsidTr="00C41647">
        <w:trPr>
          <w:trHeight w:val="471"/>
          <w:tblCellSpacing w:w="15" w:type="dxa"/>
        </w:trPr>
        <w:tc>
          <w:tcPr>
            <w:tcW w:w="3477" w:type="dxa"/>
            <w:vAlign w:val="center"/>
          </w:tcPr>
          <w:p w14:paraId="456F813F" w14:textId="59AF3EE2" w:rsidR="00C51035" w:rsidRPr="008E5904" w:rsidRDefault="00C31D53" w:rsidP="00472A1F">
            <w:pPr>
              <w:jc w:val="center"/>
            </w:pPr>
            <w:r w:rsidRPr="00C31D53">
              <w:t>Lightning current path control</w:t>
            </w:r>
          </w:p>
        </w:tc>
        <w:tc>
          <w:tcPr>
            <w:tcW w:w="2887" w:type="dxa"/>
            <w:vAlign w:val="center"/>
          </w:tcPr>
          <w:p w14:paraId="61BE1717" w14:textId="30F61B44" w:rsidR="00C51035" w:rsidRPr="008E5904" w:rsidRDefault="00C31D53" w:rsidP="00472A1F">
            <w:pPr>
              <w:jc w:val="center"/>
              <w:rPr>
                <w:rFonts w:ascii="Segoe UI Symbol" w:hAnsi="Segoe UI Symbol" w:cs="Segoe UI Symbol"/>
              </w:rPr>
            </w:pPr>
            <w:r w:rsidRPr="008E5904">
              <w:rPr>
                <w:rFonts w:ascii="Segoe UI Symbol" w:hAnsi="Segoe UI Symbol" w:cs="Segoe UI Symbol"/>
              </w:rPr>
              <w:t>★★★★★</w:t>
            </w:r>
          </w:p>
        </w:tc>
        <w:tc>
          <w:tcPr>
            <w:tcW w:w="2532" w:type="dxa"/>
          </w:tcPr>
          <w:p w14:paraId="5488B8F4" w14:textId="2C04A78F" w:rsidR="00C51035" w:rsidRPr="00693E6D" w:rsidRDefault="00C31D53" w:rsidP="00472A1F">
            <w:pPr>
              <w:jc w:val="center"/>
              <w:rPr>
                <w:rFonts w:ascii="Segoe UI Symbol" w:hAnsi="Segoe UI Symbol" w:cs="Segoe UI Symbol"/>
              </w:rPr>
            </w:pPr>
            <w:r w:rsidRPr="00693E6D">
              <w:rPr>
                <w:rFonts w:ascii="Segoe UI Symbol" w:hAnsi="Segoe UI Symbol" w:cs="Segoe UI Symbol"/>
              </w:rPr>
              <w:t>★★</w:t>
            </w:r>
          </w:p>
        </w:tc>
      </w:tr>
    </w:tbl>
    <w:p w14:paraId="7D425944" w14:textId="144C263A" w:rsidR="008E5904" w:rsidRDefault="008E5904" w:rsidP="008E5904"/>
    <w:p w14:paraId="013D6159" w14:textId="7669BBE7" w:rsidR="00C31D53" w:rsidRDefault="00C31D53" w:rsidP="008E5904">
      <w:r w:rsidRPr="00C31D53">
        <w:t>Ratings are indicative and reflect typical engineering performance in compact multi-unit BESS configurations. Final suitability depends on project-specific IEC 62305 risk assessment and detailed design.</w:t>
      </w:r>
    </w:p>
    <w:p w14:paraId="22BEDDB4" w14:textId="77777777" w:rsidR="00055C3B" w:rsidRDefault="00055C3B" w:rsidP="008E5904"/>
    <w:p w14:paraId="723ABF43" w14:textId="77777777" w:rsidR="00055C3B" w:rsidRDefault="00055C3B" w:rsidP="008E5904"/>
    <w:p w14:paraId="75678860" w14:textId="4FA428F9" w:rsidR="008E5904" w:rsidRPr="008E5904" w:rsidRDefault="008E5904" w:rsidP="00C41647">
      <w:pPr>
        <w:pStyle w:val="Heading1"/>
        <w:rPr>
          <w:rFonts w:hint="eastAsia"/>
        </w:rPr>
      </w:pPr>
      <w:bookmarkStart w:id="26" w:name="_Toc221777733"/>
      <w:r w:rsidRPr="008E5904">
        <w:t>14. Recommended Application Areas</w:t>
      </w:r>
      <w:bookmarkEnd w:id="26"/>
    </w:p>
    <w:p w14:paraId="1FE7C2B0" w14:textId="7E46D2CE" w:rsidR="008E5904" w:rsidRPr="008E5904" w:rsidRDefault="008E5904" w:rsidP="008E5904">
      <w:pPr>
        <w:rPr>
          <w:b/>
          <w:bCs/>
        </w:rPr>
      </w:pPr>
      <w:r w:rsidRPr="008E5904">
        <w:rPr>
          <w:b/>
          <w:bCs/>
        </w:rPr>
        <w:t>HVI – Recommended for</w:t>
      </w:r>
    </w:p>
    <w:p w14:paraId="19249E80" w14:textId="77777777" w:rsidR="008E5904" w:rsidRPr="008E5904" w:rsidRDefault="008E5904" w:rsidP="008E5904">
      <w:pPr>
        <w:numPr>
          <w:ilvl w:val="0"/>
          <w:numId w:val="22"/>
        </w:numPr>
      </w:pPr>
      <w:r w:rsidRPr="008E5904">
        <w:t>critical infrastructure BESS</w:t>
      </w:r>
    </w:p>
    <w:p w14:paraId="2CE14FB2" w14:textId="77777777" w:rsidR="008E5904" w:rsidRPr="008E5904" w:rsidRDefault="008E5904" w:rsidP="008E5904">
      <w:pPr>
        <w:numPr>
          <w:ilvl w:val="0"/>
          <w:numId w:val="22"/>
        </w:numPr>
      </w:pPr>
      <w:r w:rsidRPr="008E5904">
        <w:t>urban or compact sites</w:t>
      </w:r>
    </w:p>
    <w:p w14:paraId="5ABB262C" w14:textId="77777777" w:rsidR="008E5904" w:rsidRPr="008E5904" w:rsidRDefault="008E5904" w:rsidP="008E5904">
      <w:pPr>
        <w:numPr>
          <w:ilvl w:val="0"/>
          <w:numId w:val="22"/>
        </w:numPr>
      </w:pPr>
      <w:r w:rsidRPr="008E5904">
        <w:t>high fire consequence scenarios</w:t>
      </w:r>
    </w:p>
    <w:p w14:paraId="58B43CE6" w14:textId="77777777" w:rsidR="008E5904" w:rsidRPr="008E5904" w:rsidRDefault="008E5904" w:rsidP="008E5904">
      <w:pPr>
        <w:numPr>
          <w:ilvl w:val="0"/>
          <w:numId w:val="22"/>
        </w:numPr>
      </w:pPr>
      <w:r w:rsidRPr="008E5904">
        <w:t>utility-scale storage</w:t>
      </w:r>
    </w:p>
    <w:p w14:paraId="47F2ADDD" w14:textId="77777777" w:rsidR="008E5904" w:rsidRDefault="008E5904" w:rsidP="008E5904">
      <w:pPr>
        <w:numPr>
          <w:ilvl w:val="0"/>
          <w:numId w:val="23"/>
        </w:numPr>
      </w:pPr>
      <w:r w:rsidRPr="008E5904">
        <w:t>large open areas</w:t>
      </w:r>
    </w:p>
    <w:p w14:paraId="07ED190D" w14:textId="77777777" w:rsidR="00AB3057" w:rsidRDefault="00AB3057" w:rsidP="00AB3057"/>
    <w:p w14:paraId="09BC2D47" w14:textId="77777777" w:rsidR="00AB3057" w:rsidRDefault="00AB3057" w:rsidP="00AB3057"/>
    <w:p w14:paraId="0F1DB11D" w14:textId="77777777" w:rsidR="00AB3057" w:rsidRDefault="00AB3057" w:rsidP="00AB3057"/>
    <w:p w14:paraId="4404D7B8" w14:textId="77777777" w:rsidR="008E5904" w:rsidRPr="008E5904" w:rsidRDefault="00D4789F" w:rsidP="008E5904">
      <w:r>
        <w:pict w14:anchorId="028C40BA">
          <v:rect id="_x0000_i1037" style="width:0;height:1.5pt" o:hralign="center" o:hrstd="t" o:hr="t" fillcolor="#a0a0a0" stroked="f"/>
        </w:pict>
      </w:r>
    </w:p>
    <w:p w14:paraId="08D47EEB" w14:textId="674AA55D" w:rsidR="008E5904" w:rsidRPr="008E5904" w:rsidRDefault="008E5904" w:rsidP="00C41647">
      <w:pPr>
        <w:pStyle w:val="Heading1"/>
        <w:rPr>
          <w:rFonts w:hint="eastAsia"/>
        </w:rPr>
      </w:pPr>
      <w:bookmarkStart w:id="27" w:name="_Toc221777734"/>
      <w:r w:rsidRPr="008E5904">
        <w:t>15. Scope Limitations</w:t>
      </w:r>
      <w:bookmarkEnd w:id="27"/>
    </w:p>
    <w:p w14:paraId="5B15C560" w14:textId="77777777" w:rsidR="008E5904" w:rsidRPr="008E5904" w:rsidRDefault="008E5904" w:rsidP="008E5904">
      <w:r w:rsidRPr="008E5904">
        <w:t>This document:</w:t>
      </w:r>
    </w:p>
    <w:p w14:paraId="6D41E311" w14:textId="77777777" w:rsidR="008E5904" w:rsidRPr="008E5904" w:rsidRDefault="008E5904" w:rsidP="008E5904">
      <w:pPr>
        <w:numPr>
          <w:ilvl w:val="0"/>
          <w:numId w:val="24"/>
        </w:numPr>
      </w:pPr>
      <w:r w:rsidRPr="008E5904">
        <w:t xml:space="preserve">is </w:t>
      </w:r>
      <w:r w:rsidRPr="008E5904">
        <w:rPr>
          <w:b/>
          <w:bCs/>
        </w:rPr>
        <w:t>conceptual only</w:t>
      </w:r>
    </w:p>
    <w:p w14:paraId="13B0F24C" w14:textId="77777777" w:rsidR="008E5904" w:rsidRPr="008E5904" w:rsidRDefault="008E5904" w:rsidP="008E5904">
      <w:pPr>
        <w:numPr>
          <w:ilvl w:val="0"/>
          <w:numId w:val="24"/>
        </w:numPr>
      </w:pPr>
      <w:r w:rsidRPr="008E5904">
        <w:t xml:space="preserve">requires </w:t>
      </w:r>
      <w:r w:rsidRPr="008E5904">
        <w:rPr>
          <w:b/>
          <w:bCs/>
        </w:rPr>
        <w:t>IEC 62305-2 risk assessment</w:t>
      </w:r>
    </w:p>
    <w:p w14:paraId="064C0F7A" w14:textId="77777777" w:rsidR="008E5904" w:rsidRPr="008E5904" w:rsidRDefault="008E5904" w:rsidP="008E5904">
      <w:pPr>
        <w:numPr>
          <w:ilvl w:val="0"/>
          <w:numId w:val="24"/>
        </w:numPr>
      </w:pPr>
      <w:r w:rsidRPr="008E5904">
        <w:t xml:space="preserve">requires </w:t>
      </w:r>
      <w:r w:rsidRPr="008E5904">
        <w:rPr>
          <w:b/>
          <w:bCs/>
        </w:rPr>
        <w:t>final engineering design</w:t>
      </w:r>
    </w:p>
    <w:p w14:paraId="2EFA61D6" w14:textId="77777777" w:rsidR="008E5904" w:rsidRPr="008E5904" w:rsidRDefault="008E5904" w:rsidP="008E5904">
      <w:pPr>
        <w:numPr>
          <w:ilvl w:val="0"/>
          <w:numId w:val="24"/>
        </w:numPr>
      </w:pPr>
      <w:r w:rsidRPr="008E5904">
        <w:t xml:space="preserve">does </w:t>
      </w:r>
      <w:r w:rsidRPr="008E5904">
        <w:rPr>
          <w:b/>
          <w:bCs/>
        </w:rPr>
        <w:t>not replace installation design documentation</w:t>
      </w:r>
    </w:p>
    <w:p w14:paraId="56881027" w14:textId="77777777" w:rsidR="008E5904" w:rsidRPr="008E5904" w:rsidRDefault="008E5904" w:rsidP="008E5904">
      <w:r w:rsidRPr="008E5904">
        <w:t>Final responsibility remains with:</w:t>
      </w:r>
    </w:p>
    <w:p w14:paraId="3CE097F6" w14:textId="77777777" w:rsidR="008E5904" w:rsidRDefault="008E5904" w:rsidP="008E5904">
      <w:r w:rsidRPr="008E5904">
        <w:rPr>
          <w:b/>
          <w:bCs/>
        </w:rPr>
        <w:t>installer and project engineer</w:t>
      </w:r>
      <w:r w:rsidRPr="008E5904">
        <w:t>.</w:t>
      </w:r>
    </w:p>
    <w:p w14:paraId="4EE56573" w14:textId="088C043D" w:rsidR="003472C3" w:rsidRPr="008E5904" w:rsidRDefault="003472C3" w:rsidP="008E5904">
      <w:r>
        <w:t xml:space="preserve">All prices and solution are subjected to specific site </w:t>
      </w:r>
      <w:r w:rsidR="00DE22A9">
        <w:t>conditions,</w:t>
      </w:r>
      <w:r>
        <w:t xml:space="preserve"> and they must and </w:t>
      </w:r>
      <w:r w:rsidR="00D54133">
        <w:t>shall</w:t>
      </w:r>
      <w:r>
        <w:t xml:space="preserve"> be </w:t>
      </w:r>
      <w:r w:rsidR="00660647">
        <w:t xml:space="preserve">determined </w:t>
      </w:r>
      <w:r>
        <w:t xml:space="preserve">before </w:t>
      </w:r>
      <w:r w:rsidR="00D54133">
        <w:t xml:space="preserve">order the product. </w:t>
      </w:r>
    </w:p>
    <w:p w14:paraId="0849F4B8" w14:textId="3D401154" w:rsidR="00693374" w:rsidRPr="008E5904" w:rsidRDefault="00D4789F" w:rsidP="008E5904">
      <w:r>
        <w:pict w14:anchorId="24326B03">
          <v:rect id="_x0000_i1038" style="width:0;height:1.5pt" o:hralign="center" o:hrstd="t" o:hr="t" fillcolor="#a0a0a0" stroked="f"/>
        </w:pict>
      </w:r>
    </w:p>
    <w:p w14:paraId="222B4C69" w14:textId="77777777" w:rsidR="008E5904" w:rsidRPr="008E5904" w:rsidRDefault="008E5904" w:rsidP="00C41647">
      <w:pPr>
        <w:pStyle w:val="Heading1"/>
        <w:rPr>
          <w:rFonts w:hint="eastAsia"/>
        </w:rPr>
      </w:pPr>
      <w:bookmarkStart w:id="28" w:name="_Toc221777735"/>
      <w:r w:rsidRPr="008E5904">
        <w:t>16. Conclusion</w:t>
      </w:r>
      <w:bookmarkEnd w:id="28"/>
    </w:p>
    <w:p w14:paraId="6DFC3227" w14:textId="77777777" w:rsidR="005A637F" w:rsidRPr="005A637F" w:rsidRDefault="005A637F" w:rsidP="005A637F">
      <w:r w:rsidRPr="005A637F">
        <w:t>Evaluated lightning protection concepts are fully compliant with IEC 62305 when properly designed and installed.</w:t>
      </w:r>
      <w:r w:rsidRPr="005A637F">
        <w:br/>
        <w:t>However, the level of risk reduction and operational predictability differs depending on the protection principle applied.</w:t>
      </w:r>
    </w:p>
    <w:p w14:paraId="7F1CED76" w14:textId="77777777" w:rsidR="005A637F" w:rsidRPr="005A637F" w:rsidRDefault="005A637F" w:rsidP="005A637F">
      <w:r w:rsidRPr="005A637F">
        <w:t>HVI insulated lightning protection provides the highest safety level for BESS installations, particularly where:</w:t>
      </w:r>
    </w:p>
    <w:p w14:paraId="13CECC45" w14:textId="77777777" w:rsidR="005A637F" w:rsidRPr="005A637F" w:rsidRDefault="005A637F" w:rsidP="005A637F">
      <w:pPr>
        <w:numPr>
          <w:ilvl w:val="0"/>
          <w:numId w:val="33"/>
        </w:numPr>
      </w:pPr>
      <w:r w:rsidRPr="005A637F">
        <w:t>fire risk is critical,</w:t>
      </w:r>
    </w:p>
    <w:p w14:paraId="7F7F250A" w14:textId="77777777" w:rsidR="005A637F" w:rsidRPr="005A637F" w:rsidRDefault="005A637F" w:rsidP="005A637F">
      <w:pPr>
        <w:numPr>
          <w:ilvl w:val="0"/>
          <w:numId w:val="33"/>
        </w:numPr>
      </w:pPr>
      <w:r w:rsidRPr="005A637F">
        <w:t>achievable separation distance is limited,</w:t>
      </w:r>
    </w:p>
    <w:p w14:paraId="4BBCF6C1" w14:textId="77777777" w:rsidR="005A637F" w:rsidRPr="005A637F" w:rsidRDefault="005A637F" w:rsidP="005A637F">
      <w:pPr>
        <w:numPr>
          <w:ilvl w:val="0"/>
          <w:numId w:val="33"/>
        </w:numPr>
      </w:pPr>
      <w:r w:rsidRPr="005A637F">
        <w:t>system continuity and operational availability are essential.</w:t>
      </w:r>
    </w:p>
    <w:p w14:paraId="2B532959" w14:textId="77777777" w:rsidR="005A637F" w:rsidRPr="005A637F" w:rsidRDefault="005A637F" w:rsidP="005A637F">
      <w:r w:rsidRPr="005A637F">
        <w:t>In contrast, conventional air-termination systems mounted directly on structures or implemented without controlled insulation may allow:</w:t>
      </w:r>
    </w:p>
    <w:p w14:paraId="30661001" w14:textId="77777777" w:rsidR="005A637F" w:rsidRPr="005A637F" w:rsidRDefault="005A637F" w:rsidP="005A637F">
      <w:pPr>
        <w:numPr>
          <w:ilvl w:val="0"/>
          <w:numId w:val="34"/>
        </w:numPr>
      </w:pPr>
      <w:r w:rsidRPr="005A637F">
        <w:t>partial lightning current flow through metallic container constructions, bonding networks, or cable shields,</w:t>
      </w:r>
    </w:p>
    <w:p w14:paraId="5680B394" w14:textId="77777777" w:rsidR="005A637F" w:rsidRPr="005A637F" w:rsidRDefault="005A637F" w:rsidP="005A637F">
      <w:pPr>
        <w:numPr>
          <w:ilvl w:val="0"/>
          <w:numId w:val="34"/>
        </w:numPr>
      </w:pPr>
      <w:r w:rsidRPr="005A637F">
        <w:t>increased electromagnetic coupling into sensitive BESS power and control circuits,</w:t>
      </w:r>
    </w:p>
    <w:p w14:paraId="22761DF8" w14:textId="77777777" w:rsidR="005A637F" w:rsidRPr="005A637F" w:rsidRDefault="005A637F" w:rsidP="005A637F">
      <w:pPr>
        <w:numPr>
          <w:ilvl w:val="0"/>
          <w:numId w:val="34"/>
        </w:numPr>
      </w:pPr>
      <w:r w:rsidRPr="005A637F">
        <w:t>less predictable potential distribution across interconnected multi-unit systems.</w:t>
      </w:r>
    </w:p>
    <w:p w14:paraId="28686778" w14:textId="77777777" w:rsidR="005A637F" w:rsidRPr="005A637F" w:rsidRDefault="005A637F" w:rsidP="005A637F">
      <w:r w:rsidRPr="005A637F">
        <w:t>While such effects do not prevent formal compliance with IEC 62305,</w:t>
      </w:r>
      <w:r w:rsidRPr="005A637F">
        <w:br/>
        <w:t xml:space="preserve">they may increase the probability of </w:t>
      </w:r>
      <w:r w:rsidRPr="005A637F">
        <w:rPr>
          <w:b/>
          <w:bCs/>
        </w:rPr>
        <w:t>lightning-induced functional disturbances, system trips, or temporary outages</w:t>
      </w:r>
      <w:r w:rsidRPr="005A637F">
        <w:t>,</w:t>
      </w:r>
      <w:r w:rsidRPr="005A637F">
        <w:br/>
        <w:t>which is a key consideration in BESS projects with defined operational availability targets.</w:t>
      </w:r>
    </w:p>
    <w:p w14:paraId="48563F29" w14:textId="77777777" w:rsidR="005A637F" w:rsidRDefault="005A637F" w:rsidP="005A637F">
      <w:r w:rsidRPr="005A637F">
        <w:t xml:space="preserve">For this reason, insulated lightning protection represents the </w:t>
      </w:r>
      <w:r w:rsidRPr="005A637F">
        <w:rPr>
          <w:b/>
          <w:bCs/>
        </w:rPr>
        <w:t>most robust and predictable engineering approach</w:t>
      </w:r>
      <w:r w:rsidRPr="005A637F">
        <w:br/>
        <w:t>for supporting high-availability BESS operation in compact or interconnected configurations.</w:t>
      </w:r>
    </w:p>
    <w:p w14:paraId="4E92E98E" w14:textId="77777777" w:rsidR="00DE74E1" w:rsidRDefault="00DE74E1" w:rsidP="005A637F"/>
    <w:p w14:paraId="071A4603" w14:textId="77777777" w:rsidR="00DE74E1" w:rsidRPr="005A637F" w:rsidRDefault="00DE74E1" w:rsidP="005A637F"/>
    <w:p w14:paraId="2FC1D632" w14:textId="77777777" w:rsidR="005A637F" w:rsidRPr="005A637F" w:rsidRDefault="005A637F" w:rsidP="005A637F">
      <w:r w:rsidRPr="005A637F">
        <w:t>Final system selection shall be confirmed through:</w:t>
      </w:r>
    </w:p>
    <w:p w14:paraId="3A430EE3" w14:textId="77777777" w:rsidR="005A637F" w:rsidRPr="005A637F" w:rsidRDefault="005A637F" w:rsidP="005A637F">
      <w:pPr>
        <w:numPr>
          <w:ilvl w:val="0"/>
          <w:numId w:val="35"/>
        </w:numPr>
      </w:pPr>
      <w:r w:rsidRPr="005A637F">
        <w:t>project-specific IEC 62305 risk assessment, and</w:t>
      </w:r>
    </w:p>
    <w:p w14:paraId="399EE252" w14:textId="77777777" w:rsidR="005A637F" w:rsidRPr="005A637F" w:rsidRDefault="005A637F" w:rsidP="005A637F">
      <w:pPr>
        <w:numPr>
          <w:ilvl w:val="0"/>
          <w:numId w:val="35"/>
        </w:numPr>
      </w:pPr>
      <w:r w:rsidRPr="005A637F">
        <w:t>detailed engineering design, including earthing and surge protection coordination.</w:t>
      </w:r>
    </w:p>
    <w:p w14:paraId="1AF0C89F" w14:textId="1604D96C" w:rsidR="00C41647" w:rsidRPr="004E6411" w:rsidRDefault="00D4789F" w:rsidP="008E5904">
      <w:r>
        <w:pict w14:anchorId="46F9E7B1">
          <v:rect id="_x0000_i1039" style="width:0;height:1.5pt" o:hralign="center" o:hrstd="t" o:hr="t" fillcolor="#a0a0a0" stroked="f"/>
        </w:pict>
      </w:r>
    </w:p>
    <w:p w14:paraId="72174351" w14:textId="7E12310D" w:rsidR="008E5904" w:rsidRPr="008E5904" w:rsidRDefault="008E5904" w:rsidP="00C41647">
      <w:pPr>
        <w:pStyle w:val="Heading1"/>
        <w:rPr>
          <w:rFonts w:hint="eastAsia"/>
        </w:rPr>
      </w:pPr>
      <w:bookmarkStart w:id="29" w:name="_Toc221777736"/>
      <w:r w:rsidRPr="008E5904">
        <w:t>17. Next Engineering Steps</w:t>
      </w:r>
      <w:bookmarkEnd w:id="29"/>
    </w:p>
    <w:p w14:paraId="017E7BC2" w14:textId="77777777" w:rsidR="008E5904" w:rsidRPr="008E5904" w:rsidRDefault="008E5904" w:rsidP="008E5904">
      <w:pPr>
        <w:numPr>
          <w:ilvl w:val="0"/>
          <w:numId w:val="26"/>
        </w:numPr>
      </w:pPr>
      <w:r w:rsidRPr="008E5904">
        <w:t>Perform IEC 62305-2 risk calculation</w:t>
      </w:r>
    </w:p>
    <w:p w14:paraId="6C5E625E" w14:textId="77777777" w:rsidR="008E5904" w:rsidRPr="008E5904" w:rsidRDefault="008E5904" w:rsidP="008E5904">
      <w:pPr>
        <w:numPr>
          <w:ilvl w:val="0"/>
          <w:numId w:val="26"/>
        </w:numPr>
      </w:pPr>
      <w:r w:rsidRPr="008E5904">
        <w:t>Define LPS class</w:t>
      </w:r>
    </w:p>
    <w:p w14:paraId="7BF0A662" w14:textId="77777777" w:rsidR="008E5904" w:rsidRPr="008E5904" w:rsidRDefault="008E5904" w:rsidP="008E5904">
      <w:pPr>
        <w:numPr>
          <w:ilvl w:val="0"/>
          <w:numId w:val="26"/>
        </w:numPr>
      </w:pPr>
      <w:r w:rsidRPr="008E5904">
        <w:t>Design earthing system</w:t>
      </w:r>
    </w:p>
    <w:p w14:paraId="5A2BFB1B" w14:textId="77777777" w:rsidR="008E5904" w:rsidRPr="008E5904" w:rsidRDefault="008E5904" w:rsidP="008E5904">
      <w:pPr>
        <w:numPr>
          <w:ilvl w:val="0"/>
          <w:numId w:val="26"/>
        </w:numPr>
      </w:pPr>
      <w:r w:rsidRPr="008E5904">
        <w:t>Coordinate SPD concept</w:t>
      </w:r>
    </w:p>
    <w:p w14:paraId="644D1E3D" w14:textId="77777777" w:rsidR="008E5904" w:rsidRPr="008E5904" w:rsidRDefault="008E5904" w:rsidP="008E5904">
      <w:pPr>
        <w:numPr>
          <w:ilvl w:val="0"/>
          <w:numId w:val="26"/>
        </w:numPr>
      </w:pPr>
      <w:r w:rsidRPr="008E5904">
        <w:t>Produce detailed installation drawings</w:t>
      </w:r>
    </w:p>
    <w:p w14:paraId="3937A081" w14:textId="6B7A404D" w:rsidR="004B567D" w:rsidRDefault="008E5904" w:rsidP="005A637F">
      <w:pPr>
        <w:numPr>
          <w:ilvl w:val="0"/>
          <w:numId w:val="26"/>
        </w:numPr>
      </w:pPr>
      <w:r w:rsidRPr="008E5904">
        <w:t>Issue construction documentation</w:t>
      </w:r>
    </w:p>
    <w:sectPr w:rsidR="004B567D">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60A33" w14:textId="77777777" w:rsidR="00D16784" w:rsidRDefault="00D16784" w:rsidP="008E5904">
      <w:pPr>
        <w:spacing w:after="0" w:line="240" w:lineRule="auto"/>
      </w:pPr>
      <w:r>
        <w:separator/>
      </w:r>
    </w:p>
  </w:endnote>
  <w:endnote w:type="continuationSeparator" w:id="0">
    <w:p w14:paraId="6C6217E9" w14:textId="77777777" w:rsidR="00D16784" w:rsidRDefault="00D16784" w:rsidP="008E5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633174"/>
      <w:docPartObj>
        <w:docPartGallery w:val="Page Numbers (Bottom of Page)"/>
        <w:docPartUnique/>
      </w:docPartObj>
    </w:sdtPr>
    <w:sdtContent>
      <w:p w14:paraId="3EB9AFF3" w14:textId="1E3412D5" w:rsidR="008E5904" w:rsidRDefault="008E5904">
        <w:pPr>
          <w:pStyle w:val="Footer"/>
        </w:pPr>
        <w:r>
          <w:fldChar w:fldCharType="begin"/>
        </w:r>
        <w:r>
          <w:instrText>PAGE   \* MERGEFORMAT</w:instrText>
        </w:r>
        <w:r>
          <w:fldChar w:fldCharType="separate"/>
        </w:r>
        <w:r>
          <w:t>2</w:t>
        </w:r>
        <w:r>
          <w:fldChar w:fldCharType="end"/>
        </w:r>
      </w:p>
    </w:sdtContent>
  </w:sdt>
  <w:p w14:paraId="5A2AEA06" w14:textId="77777777" w:rsidR="008E5904" w:rsidRDefault="008E5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46258" w14:textId="77777777" w:rsidR="00D16784" w:rsidRDefault="00D16784" w:rsidP="008E5904">
      <w:pPr>
        <w:spacing w:after="0" w:line="240" w:lineRule="auto"/>
      </w:pPr>
      <w:r>
        <w:separator/>
      </w:r>
    </w:p>
  </w:footnote>
  <w:footnote w:type="continuationSeparator" w:id="0">
    <w:p w14:paraId="29165EA1" w14:textId="77777777" w:rsidR="00D16784" w:rsidRDefault="00D16784" w:rsidP="008E5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0080529E"/>
    <w:multiLevelType w:val="multilevel"/>
    <w:tmpl w:val="954A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678"/>
    <w:multiLevelType w:val="multilevel"/>
    <w:tmpl w:val="A7C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A5EDC"/>
    <w:multiLevelType w:val="multilevel"/>
    <w:tmpl w:val="F4EC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5368D"/>
    <w:multiLevelType w:val="hybridMultilevel"/>
    <w:tmpl w:val="E64A2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0F2183"/>
    <w:multiLevelType w:val="multilevel"/>
    <w:tmpl w:val="CB5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86EAD"/>
    <w:multiLevelType w:val="multilevel"/>
    <w:tmpl w:val="C4E0752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145FD"/>
    <w:multiLevelType w:val="multilevel"/>
    <w:tmpl w:val="8E46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363F2"/>
    <w:multiLevelType w:val="multilevel"/>
    <w:tmpl w:val="22DC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37A65"/>
    <w:multiLevelType w:val="multilevel"/>
    <w:tmpl w:val="8F32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F7337"/>
    <w:multiLevelType w:val="multilevel"/>
    <w:tmpl w:val="C954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31C65"/>
    <w:multiLevelType w:val="multilevel"/>
    <w:tmpl w:val="06B2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D6A95"/>
    <w:multiLevelType w:val="multilevel"/>
    <w:tmpl w:val="2974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F24DA"/>
    <w:multiLevelType w:val="multilevel"/>
    <w:tmpl w:val="F3EE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03494"/>
    <w:multiLevelType w:val="multilevel"/>
    <w:tmpl w:val="A8CE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F27CF"/>
    <w:multiLevelType w:val="multilevel"/>
    <w:tmpl w:val="B7F2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A2C53"/>
    <w:multiLevelType w:val="multilevel"/>
    <w:tmpl w:val="74BE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23067"/>
    <w:multiLevelType w:val="multilevel"/>
    <w:tmpl w:val="3098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D0B36"/>
    <w:multiLevelType w:val="multilevel"/>
    <w:tmpl w:val="88686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BE1C49"/>
    <w:multiLevelType w:val="multilevel"/>
    <w:tmpl w:val="B384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96BAD"/>
    <w:multiLevelType w:val="multilevel"/>
    <w:tmpl w:val="5502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075CF"/>
    <w:multiLevelType w:val="multilevel"/>
    <w:tmpl w:val="96B6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D0AF5"/>
    <w:multiLevelType w:val="multilevel"/>
    <w:tmpl w:val="335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D1AB8"/>
    <w:multiLevelType w:val="multilevel"/>
    <w:tmpl w:val="9A4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D69D7"/>
    <w:multiLevelType w:val="multilevel"/>
    <w:tmpl w:val="2FD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F26BD"/>
    <w:multiLevelType w:val="multilevel"/>
    <w:tmpl w:val="A556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D3FDC"/>
    <w:multiLevelType w:val="multilevel"/>
    <w:tmpl w:val="352A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FF50AD"/>
    <w:multiLevelType w:val="multilevel"/>
    <w:tmpl w:val="79A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62083"/>
    <w:multiLevelType w:val="multilevel"/>
    <w:tmpl w:val="EA7E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52E9C"/>
    <w:multiLevelType w:val="multilevel"/>
    <w:tmpl w:val="BAE8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BA66FF"/>
    <w:multiLevelType w:val="multilevel"/>
    <w:tmpl w:val="2EEA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D54E8"/>
    <w:multiLevelType w:val="multilevel"/>
    <w:tmpl w:val="12DC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7C667C"/>
    <w:multiLevelType w:val="multilevel"/>
    <w:tmpl w:val="DB32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C44C9"/>
    <w:multiLevelType w:val="multilevel"/>
    <w:tmpl w:val="3E64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55244F"/>
    <w:multiLevelType w:val="multilevel"/>
    <w:tmpl w:val="54F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CA469D"/>
    <w:multiLevelType w:val="multilevel"/>
    <w:tmpl w:val="775C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395516">
    <w:abstractNumId w:val="25"/>
  </w:num>
  <w:num w:numId="2" w16cid:durableId="1482229999">
    <w:abstractNumId w:val="0"/>
  </w:num>
  <w:num w:numId="3" w16cid:durableId="1209339727">
    <w:abstractNumId w:val="33"/>
  </w:num>
  <w:num w:numId="4" w16cid:durableId="1529638390">
    <w:abstractNumId w:val="29"/>
  </w:num>
  <w:num w:numId="5" w16cid:durableId="1718815495">
    <w:abstractNumId w:val="14"/>
  </w:num>
  <w:num w:numId="6" w16cid:durableId="1737168452">
    <w:abstractNumId w:val="19"/>
  </w:num>
  <w:num w:numId="7" w16cid:durableId="978924702">
    <w:abstractNumId w:val="26"/>
  </w:num>
  <w:num w:numId="8" w16cid:durableId="1491632010">
    <w:abstractNumId w:val="21"/>
  </w:num>
  <w:num w:numId="9" w16cid:durableId="1745637141">
    <w:abstractNumId w:val="5"/>
  </w:num>
  <w:num w:numId="10" w16cid:durableId="987632820">
    <w:abstractNumId w:val="4"/>
  </w:num>
  <w:num w:numId="11" w16cid:durableId="2104299526">
    <w:abstractNumId w:val="28"/>
  </w:num>
  <w:num w:numId="12" w16cid:durableId="1544125940">
    <w:abstractNumId w:val="23"/>
  </w:num>
  <w:num w:numId="13" w16cid:durableId="720254186">
    <w:abstractNumId w:val="24"/>
  </w:num>
  <w:num w:numId="14" w16cid:durableId="223610787">
    <w:abstractNumId w:val="12"/>
  </w:num>
  <w:num w:numId="15" w16cid:durableId="837690309">
    <w:abstractNumId w:val="2"/>
  </w:num>
  <w:num w:numId="16" w16cid:durableId="2144225122">
    <w:abstractNumId w:val="32"/>
  </w:num>
  <w:num w:numId="17" w16cid:durableId="174926933">
    <w:abstractNumId w:val="18"/>
  </w:num>
  <w:num w:numId="18" w16cid:durableId="647705223">
    <w:abstractNumId w:val="30"/>
  </w:num>
  <w:num w:numId="19" w16cid:durableId="994181443">
    <w:abstractNumId w:val="8"/>
  </w:num>
  <w:num w:numId="20" w16cid:durableId="1720975754">
    <w:abstractNumId w:val="9"/>
  </w:num>
  <w:num w:numId="21" w16cid:durableId="403913278">
    <w:abstractNumId w:val="20"/>
  </w:num>
  <w:num w:numId="22" w16cid:durableId="838664459">
    <w:abstractNumId w:val="13"/>
  </w:num>
  <w:num w:numId="23" w16cid:durableId="271130911">
    <w:abstractNumId w:val="11"/>
  </w:num>
  <w:num w:numId="24" w16cid:durableId="1070038366">
    <w:abstractNumId w:val="27"/>
  </w:num>
  <w:num w:numId="25" w16cid:durableId="1627587238">
    <w:abstractNumId w:val="16"/>
  </w:num>
  <w:num w:numId="26" w16cid:durableId="1996565334">
    <w:abstractNumId w:val="17"/>
  </w:num>
  <w:num w:numId="27" w16cid:durableId="1556969063">
    <w:abstractNumId w:val="22"/>
  </w:num>
  <w:num w:numId="28" w16cid:durableId="1205361867">
    <w:abstractNumId w:val="6"/>
  </w:num>
  <w:num w:numId="29" w16cid:durableId="931817532">
    <w:abstractNumId w:val="3"/>
  </w:num>
  <w:num w:numId="30" w16cid:durableId="1328828469">
    <w:abstractNumId w:val="10"/>
  </w:num>
  <w:num w:numId="31" w16cid:durableId="1709526378">
    <w:abstractNumId w:val="31"/>
  </w:num>
  <w:num w:numId="32" w16cid:durableId="405803111">
    <w:abstractNumId w:val="7"/>
  </w:num>
  <w:num w:numId="33" w16cid:durableId="498010967">
    <w:abstractNumId w:val="34"/>
  </w:num>
  <w:num w:numId="34" w16cid:durableId="512382347">
    <w:abstractNumId w:val="15"/>
  </w:num>
  <w:num w:numId="35" w16cid:durableId="541593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904"/>
    <w:rsid w:val="00002AAF"/>
    <w:rsid w:val="0000389F"/>
    <w:rsid w:val="00005D50"/>
    <w:rsid w:val="000063AD"/>
    <w:rsid w:val="000102AD"/>
    <w:rsid w:val="00010D49"/>
    <w:rsid w:val="000205F7"/>
    <w:rsid w:val="000234DF"/>
    <w:rsid w:val="0002391E"/>
    <w:rsid w:val="0002614A"/>
    <w:rsid w:val="00035551"/>
    <w:rsid w:val="000378A3"/>
    <w:rsid w:val="00050493"/>
    <w:rsid w:val="00055C3B"/>
    <w:rsid w:val="0008260D"/>
    <w:rsid w:val="000A4B9C"/>
    <w:rsid w:val="000C322C"/>
    <w:rsid w:val="000D7853"/>
    <w:rsid w:val="000F5D94"/>
    <w:rsid w:val="001025CF"/>
    <w:rsid w:val="001151AD"/>
    <w:rsid w:val="00135E6E"/>
    <w:rsid w:val="001439B0"/>
    <w:rsid w:val="00146977"/>
    <w:rsid w:val="00151913"/>
    <w:rsid w:val="00152C35"/>
    <w:rsid w:val="00174412"/>
    <w:rsid w:val="001779B9"/>
    <w:rsid w:val="0018765B"/>
    <w:rsid w:val="0019719F"/>
    <w:rsid w:val="001C0AA9"/>
    <w:rsid w:val="001C0D5C"/>
    <w:rsid w:val="001D1B86"/>
    <w:rsid w:val="001E09A2"/>
    <w:rsid w:val="001E0A06"/>
    <w:rsid w:val="001E6253"/>
    <w:rsid w:val="001F7072"/>
    <w:rsid w:val="00200D10"/>
    <w:rsid w:val="00211678"/>
    <w:rsid w:val="0022451A"/>
    <w:rsid w:val="0022747C"/>
    <w:rsid w:val="002318BF"/>
    <w:rsid w:val="00240F6B"/>
    <w:rsid w:val="00250566"/>
    <w:rsid w:val="00254B86"/>
    <w:rsid w:val="002637FF"/>
    <w:rsid w:val="002728AA"/>
    <w:rsid w:val="002743D5"/>
    <w:rsid w:val="00280D0A"/>
    <w:rsid w:val="0029179D"/>
    <w:rsid w:val="00294632"/>
    <w:rsid w:val="002A4F89"/>
    <w:rsid w:val="002B426E"/>
    <w:rsid w:val="002C1817"/>
    <w:rsid w:val="002C1BF2"/>
    <w:rsid w:val="002C38C2"/>
    <w:rsid w:val="002E5ADD"/>
    <w:rsid w:val="002E5B14"/>
    <w:rsid w:val="002E7F34"/>
    <w:rsid w:val="002F0E72"/>
    <w:rsid w:val="002F4470"/>
    <w:rsid w:val="003004E6"/>
    <w:rsid w:val="00302659"/>
    <w:rsid w:val="00306EA8"/>
    <w:rsid w:val="0031338F"/>
    <w:rsid w:val="00315EA2"/>
    <w:rsid w:val="00342AEC"/>
    <w:rsid w:val="0034379E"/>
    <w:rsid w:val="003472C3"/>
    <w:rsid w:val="003511D0"/>
    <w:rsid w:val="00357E9E"/>
    <w:rsid w:val="00373F0C"/>
    <w:rsid w:val="003842DC"/>
    <w:rsid w:val="003907C8"/>
    <w:rsid w:val="003915AF"/>
    <w:rsid w:val="00392018"/>
    <w:rsid w:val="003A5869"/>
    <w:rsid w:val="003D076A"/>
    <w:rsid w:val="003F3F16"/>
    <w:rsid w:val="0040008D"/>
    <w:rsid w:val="00410974"/>
    <w:rsid w:val="00420799"/>
    <w:rsid w:val="00444E99"/>
    <w:rsid w:val="0044517E"/>
    <w:rsid w:val="0044704D"/>
    <w:rsid w:val="00470AB5"/>
    <w:rsid w:val="00472A1F"/>
    <w:rsid w:val="00481DE6"/>
    <w:rsid w:val="004829DF"/>
    <w:rsid w:val="00483E2B"/>
    <w:rsid w:val="004846CF"/>
    <w:rsid w:val="0049473D"/>
    <w:rsid w:val="004B3652"/>
    <w:rsid w:val="004B567D"/>
    <w:rsid w:val="004B6AAC"/>
    <w:rsid w:val="004E6411"/>
    <w:rsid w:val="004F60BB"/>
    <w:rsid w:val="00521EF6"/>
    <w:rsid w:val="00530DFE"/>
    <w:rsid w:val="00531C17"/>
    <w:rsid w:val="00534AF0"/>
    <w:rsid w:val="005905FF"/>
    <w:rsid w:val="005A637F"/>
    <w:rsid w:val="005C359F"/>
    <w:rsid w:val="005C514C"/>
    <w:rsid w:val="005E62B7"/>
    <w:rsid w:val="005F0475"/>
    <w:rsid w:val="006131C7"/>
    <w:rsid w:val="00615796"/>
    <w:rsid w:val="0061623B"/>
    <w:rsid w:val="00621B9B"/>
    <w:rsid w:val="00622CEB"/>
    <w:rsid w:val="00624C4C"/>
    <w:rsid w:val="00654E24"/>
    <w:rsid w:val="00660647"/>
    <w:rsid w:val="00665DB5"/>
    <w:rsid w:val="00676E45"/>
    <w:rsid w:val="00681292"/>
    <w:rsid w:val="00693374"/>
    <w:rsid w:val="00693E6D"/>
    <w:rsid w:val="006A584C"/>
    <w:rsid w:val="006A7149"/>
    <w:rsid w:val="006B3D7D"/>
    <w:rsid w:val="006C6DBC"/>
    <w:rsid w:val="006E10E9"/>
    <w:rsid w:val="006F465E"/>
    <w:rsid w:val="006F4F50"/>
    <w:rsid w:val="006F6DAF"/>
    <w:rsid w:val="00712300"/>
    <w:rsid w:val="00735C44"/>
    <w:rsid w:val="007426F0"/>
    <w:rsid w:val="00743BF0"/>
    <w:rsid w:val="00744E0A"/>
    <w:rsid w:val="00747333"/>
    <w:rsid w:val="00752E73"/>
    <w:rsid w:val="00754D95"/>
    <w:rsid w:val="00760E1E"/>
    <w:rsid w:val="007821BF"/>
    <w:rsid w:val="007A63D4"/>
    <w:rsid w:val="007B584A"/>
    <w:rsid w:val="007E3B0D"/>
    <w:rsid w:val="008015EE"/>
    <w:rsid w:val="00813746"/>
    <w:rsid w:val="00822B4A"/>
    <w:rsid w:val="0083068C"/>
    <w:rsid w:val="00830A6B"/>
    <w:rsid w:val="008310D6"/>
    <w:rsid w:val="008317BA"/>
    <w:rsid w:val="008325BC"/>
    <w:rsid w:val="00834B70"/>
    <w:rsid w:val="00841ABD"/>
    <w:rsid w:val="008524FE"/>
    <w:rsid w:val="00856D87"/>
    <w:rsid w:val="008601A8"/>
    <w:rsid w:val="00865E20"/>
    <w:rsid w:val="008670E3"/>
    <w:rsid w:val="0087159A"/>
    <w:rsid w:val="00874358"/>
    <w:rsid w:val="00894501"/>
    <w:rsid w:val="00897F21"/>
    <w:rsid w:val="008A66CC"/>
    <w:rsid w:val="008C1D2D"/>
    <w:rsid w:val="008D6D61"/>
    <w:rsid w:val="008E5904"/>
    <w:rsid w:val="008E5A98"/>
    <w:rsid w:val="0090752F"/>
    <w:rsid w:val="00944B43"/>
    <w:rsid w:val="009561FB"/>
    <w:rsid w:val="0096078E"/>
    <w:rsid w:val="00961C9A"/>
    <w:rsid w:val="00977A1F"/>
    <w:rsid w:val="00995079"/>
    <w:rsid w:val="009A0014"/>
    <w:rsid w:val="009B0158"/>
    <w:rsid w:val="009B3CEF"/>
    <w:rsid w:val="009C5E17"/>
    <w:rsid w:val="009C758F"/>
    <w:rsid w:val="009D1AE8"/>
    <w:rsid w:val="009E19A0"/>
    <w:rsid w:val="009E4FE4"/>
    <w:rsid w:val="00A019F5"/>
    <w:rsid w:val="00A169B4"/>
    <w:rsid w:val="00A26A0D"/>
    <w:rsid w:val="00A53E59"/>
    <w:rsid w:val="00A56D5F"/>
    <w:rsid w:val="00A62784"/>
    <w:rsid w:val="00A66ED1"/>
    <w:rsid w:val="00A772E3"/>
    <w:rsid w:val="00AB11D1"/>
    <w:rsid w:val="00AB3057"/>
    <w:rsid w:val="00AB53D6"/>
    <w:rsid w:val="00AC1A82"/>
    <w:rsid w:val="00AE391A"/>
    <w:rsid w:val="00AE7EFA"/>
    <w:rsid w:val="00AF67CB"/>
    <w:rsid w:val="00AF7DE2"/>
    <w:rsid w:val="00B0201E"/>
    <w:rsid w:val="00B04700"/>
    <w:rsid w:val="00B05E7A"/>
    <w:rsid w:val="00B15CEE"/>
    <w:rsid w:val="00B25F9A"/>
    <w:rsid w:val="00B30771"/>
    <w:rsid w:val="00B30EA7"/>
    <w:rsid w:val="00B476D0"/>
    <w:rsid w:val="00B50A05"/>
    <w:rsid w:val="00B81358"/>
    <w:rsid w:val="00B857C0"/>
    <w:rsid w:val="00BA7468"/>
    <w:rsid w:val="00BD654D"/>
    <w:rsid w:val="00BE3797"/>
    <w:rsid w:val="00BE3D09"/>
    <w:rsid w:val="00BF2A3A"/>
    <w:rsid w:val="00BF3800"/>
    <w:rsid w:val="00C05FCB"/>
    <w:rsid w:val="00C150D7"/>
    <w:rsid w:val="00C204DF"/>
    <w:rsid w:val="00C27865"/>
    <w:rsid w:val="00C31D53"/>
    <w:rsid w:val="00C34DC0"/>
    <w:rsid w:val="00C41647"/>
    <w:rsid w:val="00C416A7"/>
    <w:rsid w:val="00C51035"/>
    <w:rsid w:val="00C524DF"/>
    <w:rsid w:val="00C668F8"/>
    <w:rsid w:val="00C66D6E"/>
    <w:rsid w:val="00C91447"/>
    <w:rsid w:val="00CA42A4"/>
    <w:rsid w:val="00CA72F5"/>
    <w:rsid w:val="00CB228F"/>
    <w:rsid w:val="00CC3E28"/>
    <w:rsid w:val="00CE0D14"/>
    <w:rsid w:val="00CE2070"/>
    <w:rsid w:val="00CE3AFC"/>
    <w:rsid w:val="00CE69B5"/>
    <w:rsid w:val="00CF58ED"/>
    <w:rsid w:val="00CF7388"/>
    <w:rsid w:val="00D06AE0"/>
    <w:rsid w:val="00D11E63"/>
    <w:rsid w:val="00D16784"/>
    <w:rsid w:val="00D35D7B"/>
    <w:rsid w:val="00D364AF"/>
    <w:rsid w:val="00D4789F"/>
    <w:rsid w:val="00D54133"/>
    <w:rsid w:val="00D65A78"/>
    <w:rsid w:val="00D65C70"/>
    <w:rsid w:val="00D804ED"/>
    <w:rsid w:val="00DC41F9"/>
    <w:rsid w:val="00DC6DBE"/>
    <w:rsid w:val="00DD590E"/>
    <w:rsid w:val="00DE22A9"/>
    <w:rsid w:val="00DE74E1"/>
    <w:rsid w:val="00E00B66"/>
    <w:rsid w:val="00E12040"/>
    <w:rsid w:val="00E1561E"/>
    <w:rsid w:val="00E37C83"/>
    <w:rsid w:val="00E51C61"/>
    <w:rsid w:val="00E536FB"/>
    <w:rsid w:val="00E53BF2"/>
    <w:rsid w:val="00E60998"/>
    <w:rsid w:val="00E66BD9"/>
    <w:rsid w:val="00EA3819"/>
    <w:rsid w:val="00EA60A9"/>
    <w:rsid w:val="00EB21AB"/>
    <w:rsid w:val="00ED06A7"/>
    <w:rsid w:val="00ED3985"/>
    <w:rsid w:val="00EF35EF"/>
    <w:rsid w:val="00F445BD"/>
    <w:rsid w:val="00F45DB1"/>
    <w:rsid w:val="00F46944"/>
    <w:rsid w:val="00F56263"/>
    <w:rsid w:val="00F63206"/>
    <w:rsid w:val="00F63AEE"/>
    <w:rsid w:val="00F72A75"/>
    <w:rsid w:val="00F806CA"/>
    <w:rsid w:val="00F8107F"/>
    <w:rsid w:val="00F8435F"/>
    <w:rsid w:val="00F867EB"/>
    <w:rsid w:val="00FA247B"/>
    <w:rsid w:val="00FA408A"/>
    <w:rsid w:val="00FB322E"/>
    <w:rsid w:val="00FB700D"/>
    <w:rsid w:val="00FE629B"/>
    <w:rsid w:val="014D6D69"/>
    <w:rsid w:val="06DCC61E"/>
    <w:rsid w:val="0B320A05"/>
    <w:rsid w:val="0F3BAE42"/>
    <w:rsid w:val="10219D4F"/>
    <w:rsid w:val="12F0DC2F"/>
    <w:rsid w:val="166B6C72"/>
    <w:rsid w:val="1CF335AD"/>
    <w:rsid w:val="1E6E1F3B"/>
    <w:rsid w:val="2028F972"/>
    <w:rsid w:val="2337657E"/>
    <w:rsid w:val="24D5B96D"/>
    <w:rsid w:val="2E3E800F"/>
    <w:rsid w:val="2FB8F2D5"/>
    <w:rsid w:val="32948BAD"/>
    <w:rsid w:val="346D6200"/>
    <w:rsid w:val="34AD76C7"/>
    <w:rsid w:val="36EBB69D"/>
    <w:rsid w:val="3A638AEC"/>
    <w:rsid w:val="3D7BE9AC"/>
    <w:rsid w:val="3F9D3D8A"/>
    <w:rsid w:val="4ECFC060"/>
    <w:rsid w:val="5093DD03"/>
    <w:rsid w:val="50D04682"/>
    <w:rsid w:val="5A2ED167"/>
    <w:rsid w:val="5F4F58CE"/>
    <w:rsid w:val="600E1F9E"/>
    <w:rsid w:val="6755D0ED"/>
    <w:rsid w:val="67ADDF3F"/>
    <w:rsid w:val="681FA266"/>
    <w:rsid w:val="749514DF"/>
    <w:rsid w:val="75BFFB73"/>
    <w:rsid w:val="7A99C0E0"/>
    <w:rsid w:val="7C9DF7D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2595C"/>
  <w15:chartTrackingRefBased/>
  <w15:docId w15:val="{D8F2D098-748D-439D-8405-C791D1E0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5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5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904"/>
    <w:rPr>
      <w:rFonts w:eastAsiaTheme="majorEastAsia" w:cstheme="majorBidi"/>
      <w:color w:val="272727" w:themeColor="text1" w:themeTint="D8"/>
    </w:rPr>
  </w:style>
  <w:style w:type="paragraph" w:styleId="Title">
    <w:name w:val="Title"/>
    <w:basedOn w:val="Normal"/>
    <w:next w:val="Normal"/>
    <w:link w:val="TitleChar"/>
    <w:uiPriority w:val="10"/>
    <w:qFormat/>
    <w:rsid w:val="008E5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904"/>
    <w:pPr>
      <w:spacing w:before="160"/>
      <w:jc w:val="center"/>
    </w:pPr>
    <w:rPr>
      <w:i/>
      <w:iCs/>
      <w:color w:val="404040" w:themeColor="text1" w:themeTint="BF"/>
    </w:rPr>
  </w:style>
  <w:style w:type="character" w:customStyle="1" w:styleId="QuoteChar">
    <w:name w:val="Quote Char"/>
    <w:basedOn w:val="DefaultParagraphFont"/>
    <w:link w:val="Quote"/>
    <w:uiPriority w:val="29"/>
    <w:rsid w:val="008E5904"/>
    <w:rPr>
      <w:i/>
      <w:iCs/>
      <w:color w:val="404040" w:themeColor="text1" w:themeTint="BF"/>
    </w:rPr>
  </w:style>
  <w:style w:type="paragraph" w:styleId="ListParagraph">
    <w:name w:val="List Paragraph"/>
    <w:basedOn w:val="Normal"/>
    <w:uiPriority w:val="34"/>
    <w:qFormat/>
    <w:rsid w:val="008E5904"/>
    <w:pPr>
      <w:ind w:left="720"/>
      <w:contextualSpacing/>
    </w:pPr>
  </w:style>
  <w:style w:type="character" w:styleId="IntenseEmphasis">
    <w:name w:val="Intense Emphasis"/>
    <w:basedOn w:val="DefaultParagraphFont"/>
    <w:uiPriority w:val="21"/>
    <w:qFormat/>
    <w:rsid w:val="008E5904"/>
    <w:rPr>
      <w:i/>
      <w:iCs/>
      <w:color w:val="0F4761" w:themeColor="accent1" w:themeShade="BF"/>
    </w:rPr>
  </w:style>
  <w:style w:type="paragraph" w:styleId="IntenseQuote">
    <w:name w:val="Intense Quote"/>
    <w:basedOn w:val="Normal"/>
    <w:next w:val="Normal"/>
    <w:link w:val="IntenseQuoteChar"/>
    <w:uiPriority w:val="30"/>
    <w:qFormat/>
    <w:rsid w:val="008E5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904"/>
    <w:rPr>
      <w:i/>
      <w:iCs/>
      <w:color w:val="0F4761" w:themeColor="accent1" w:themeShade="BF"/>
    </w:rPr>
  </w:style>
  <w:style w:type="character" w:styleId="IntenseReference">
    <w:name w:val="Intense Reference"/>
    <w:basedOn w:val="DefaultParagraphFont"/>
    <w:uiPriority w:val="32"/>
    <w:qFormat/>
    <w:rsid w:val="008E5904"/>
    <w:rPr>
      <w:b/>
      <w:bCs/>
      <w:smallCaps/>
      <w:color w:val="0F4761" w:themeColor="accent1" w:themeShade="BF"/>
      <w:spacing w:val="5"/>
    </w:rPr>
  </w:style>
  <w:style w:type="paragraph" w:styleId="Header">
    <w:name w:val="header"/>
    <w:basedOn w:val="Normal"/>
    <w:link w:val="HeaderChar"/>
    <w:uiPriority w:val="99"/>
    <w:unhideWhenUsed/>
    <w:rsid w:val="008E59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5904"/>
  </w:style>
  <w:style w:type="paragraph" w:styleId="Footer">
    <w:name w:val="footer"/>
    <w:basedOn w:val="Normal"/>
    <w:link w:val="FooterChar"/>
    <w:uiPriority w:val="99"/>
    <w:unhideWhenUsed/>
    <w:rsid w:val="008E59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5904"/>
  </w:style>
  <w:style w:type="paragraph" w:styleId="TOCHeading">
    <w:name w:val="TOC Heading"/>
    <w:basedOn w:val="Heading1"/>
    <w:next w:val="Normal"/>
    <w:uiPriority w:val="39"/>
    <w:unhideWhenUsed/>
    <w:qFormat/>
    <w:rsid w:val="006F465E"/>
    <w:pPr>
      <w:spacing w:before="240" w:after="0"/>
      <w:outlineLvl w:val="9"/>
    </w:pPr>
    <w:rPr>
      <w:kern w:val="0"/>
      <w:sz w:val="32"/>
      <w:szCs w:val="32"/>
      <w:lang w:eastAsia="en-GB"/>
      <w14:ligatures w14:val="none"/>
    </w:rPr>
  </w:style>
  <w:style w:type="paragraph" w:styleId="TOC2">
    <w:name w:val="toc 2"/>
    <w:basedOn w:val="Normal"/>
    <w:next w:val="Normal"/>
    <w:autoRedefine/>
    <w:uiPriority w:val="39"/>
    <w:unhideWhenUsed/>
    <w:rsid w:val="006F465E"/>
    <w:pPr>
      <w:spacing w:after="100"/>
      <w:ind w:left="220"/>
    </w:pPr>
    <w:rPr>
      <w:rFonts w:eastAsiaTheme="minorEastAsia" w:cs="Times New Roman"/>
      <w:kern w:val="0"/>
      <w:lang w:eastAsia="en-GB"/>
      <w14:ligatures w14:val="none"/>
    </w:rPr>
  </w:style>
  <w:style w:type="paragraph" w:styleId="TOC1">
    <w:name w:val="toc 1"/>
    <w:basedOn w:val="Normal"/>
    <w:next w:val="Normal"/>
    <w:autoRedefine/>
    <w:uiPriority w:val="39"/>
    <w:unhideWhenUsed/>
    <w:rsid w:val="006F465E"/>
    <w:pPr>
      <w:spacing w:after="100"/>
    </w:pPr>
    <w:rPr>
      <w:rFonts w:eastAsiaTheme="minorEastAsia" w:cs="Times New Roman"/>
      <w:kern w:val="0"/>
      <w:lang w:eastAsia="en-GB"/>
      <w14:ligatures w14:val="none"/>
    </w:rPr>
  </w:style>
  <w:style w:type="paragraph" w:styleId="TOC3">
    <w:name w:val="toc 3"/>
    <w:basedOn w:val="Normal"/>
    <w:next w:val="Normal"/>
    <w:autoRedefine/>
    <w:uiPriority w:val="39"/>
    <w:unhideWhenUsed/>
    <w:rsid w:val="006F465E"/>
    <w:pPr>
      <w:spacing w:after="100"/>
      <w:ind w:left="440"/>
    </w:pPr>
    <w:rPr>
      <w:rFonts w:eastAsiaTheme="minorEastAsia" w:cs="Times New Roman"/>
      <w:kern w:val="0"/>
      <w:lang w:eastAsia="en-GB"/>
      <w14:ligatures w14:val="none"/>
    </w:rPr>
  </w:style>
  <w:style w:type="character" w:styleId="Hyperlink">
    <w:name w:val="Hyperlink"/>
    <w:basedOn w:val="DefaultParagraphFont"/>
    <w:uiPriority w:val="99"/>
    <w:unhideWhenUsed/>
    <w:rsid w:val="006F465E"/>
    <w:rPr>
      <w:color w:val="467886" w:themeColor="hyperlink"/>
      <w:u w:val="single"/>
    </w:rPr>
  </w:style>
  <w:style w:type="table" w:styleId="TableGrid">
    <w:name w:val="Table Grid"/>
    <w:basedOn w:val="TableNormal"/>
    <w:uiPriority w:val="39"/>
    <w:rsid w:val="00760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752">
      <w:bodyDiv w:val="1"/>
      <w:marLeft w:val="0"/>
      <w:marRight w:val="0"/>
      <w:marTop w:val="0"/>
      <w:marBottom w:val="0"/>
      <w:divBdr>
        <w:top w:val="none" w:sz="0" w:space="0" w:color="auto"/>
        <w:left w:val="none" w:sz="0" w:space="0" w:color="auto"/>
        <w:bottom w:val="none" w:sz="0" w:space="0" w:color="auto"/>
        <w:right w:val="none" w:sz="0" w:space="0" w:color="auto"/>
      </w:divBdr>
    </w:div>
    <w:div w:id="24990648">
      <w:bodyDiv w:val="1"/>
      <w:marLeft w:val="0"/>
      <w:marRight w:val="0"/>
      <w:marTop w:val="0"/>
      <w:marBottom w:val="0"/>
      <w:divBdr>
        <w:top w:val="none" w:sz="0" w:space="0" w:color="auto"/>
        <w:left w:val="none" w:sz="0" w:space="0" w:color="auto"/>
        <w:bottom w:val="none" w:sz="0" w:space="0" w:color="auto"/>
        <w:right w:val="none" w:sz="0" w:space="0" w:color="auto"/>
      </w:divBdr>
    </w:div>
    <w:div w:id="43677251">
      <w:bodyDiv w:val="1"/>
      <w:marLeft w:val="0"/>
      <w:marRight w:val="0"/>
      <w:marTop w:val="0"/>
      <w:marBottom w:val="0"/>
      <w:divBdr>
        <w:top w:val="none" w:sz="0" w:space="0" w:color="auto"/>
        <w:left w:val="none" w:sz="0" w:space="0" w:color="auto"/>
        <w:bottom w:val="none" w:sz="0" w:space="0" w:color="auto"/>
        <w:right w:val="none" w:sz="0" w:space="0" w:color="auto"/>
      </w:divBdr>
    </w:div>
    <w:div w:id="65692895">
      <w:bodyDiv w:val="1"/>
      <w:marLeft w:val="0"/>
      <w:marRight w:val="0"/>
      <w:marTop w:val="0"/>
      <w:marBottom w:val="0"/>
      <w:divBdr>
        <w:top w:val="none" w:sz="0" w:space="0" w:color="auto"/>
        <w:left w:val="none" w:sz="0" w:space="0" w:color="auto"/>
        <w:bottom w:val="none" w:sz="0" w:space="0" w:color="auto"/>
        <w:right w:val="none" w:sz="0" w:space="0" w:color="auto"/>
      </w:divBdr>
    </w:div>
    <w:div w:id="67462977">
      <w:bodyDiv w:val="1"/>
      <w:marLeft w:val="0"/>
      <w:marRight w:val="0"/>
      <w:marTop w:val="0"/>
      <w:marBottom w:val="0"/>
      <w:divBdr>
        <w:top w:val="none" w:sz="0" w:space="0" w:color="auto"/>
        <w:left w:val="none" w:sz="0" w:space="0" w:color="auto"/>
        <w:bottom w:val="none" w:sz="0" w:space="0" w:color="auto"/>
        <w:right w:val="none" w:sz="0" w:space="0" w:color="auto"/>
      </w:divBdr>
    </w:div>
    <w:div w:id="125440719">
      <w:bodyDiv w:val="1"/>
      <w:marLeft w:val="0"/>
      <w:marRight w:val="0"/>
      <w:marTop w:val="0"/>
      <w:marBottom w:val="0"/>
      <w:divBdr>
        <w:top w:val="none" w:sz="0" w:space="0" w:color="auto"/>
        <w:left w:val="none" w:sz="0" w:space="0" w:color="auto"/>
        <w:bottom w:val="none" w:sz="0" w:space="0" w:color="auto"/>
        <w:right w:val="none" w:sz="0" w:space="0" w:color="auto"/>
      </w:divBdr>
    </w:div>
    <w:div w:id="134566732">
      <w:bodyDiv w:val="1"/>
      <w:marLeft w:val="0"/>
      <w:marRight w:val="0"/>
      <w:marTop w:val="0"/>
      <w:marBottom w:val="0"/>
      <w:divBdr>
        <w:top w:val="none" w:sz="0" w:space="0" w:color="auto"/>
        <w:left w:val="none" w:sz="0" w:space="0" w:color="auto"/>
        <w:bottom w:val="none" w:sz="0" w:space="0" w:color="auto"/>
        <w:right w:val="none" w:sz="0" w:space="0" w:color="auto"/>
      </w:divBdr>
    </w:div>
    <w:div w:id="294876244">
      <w:bodyDiv w:val="1"/>
      <w:marLeft w:val="0"/>
      <w:marRight w:val="0"/>
      <w:marTop w:val="0"/>
      <w:marBottom w:val="0"/>
      <w:divBdr>
        <w:top w:val="none" w:sz="0" w:space="0" w:color="auto"/>
        <w:left w:val="none" w:sz="0" w:space="0" w:color="auto"/>
        <w:bottom w:val="none" w:sz="0" w:space="0" w:color="auto"/>
        <w:right w:val="none" w:sz="0" w:space="0" w:color="auto"/>
      </w:divBdr>
    </w:div>
    <w:div w:id="349256787">
      <w:bodyDiv w:val="1"/>
      <w:marLeft w:val="0"/>
      <w:marRight w:val="0"/>
      <w:marTop w:val="0"/>
      <w:marBottom w:val="0"/>
      <w:divBdr>
        <w:top w:val="none" w:sz="0" w:space="0" w:color="auto"/>
        <w:left w:val="none" w:sz="0" w:space="0" w:color="auto"/>
        <w:bottom w:val="none" w:sz="0" w:space="0" w:color="auto"/>
        <w:right w:val="none" w:sz="0" w:space="0" w:color="auto"/>
      </w:divBdr>
    </w:div>
    <w:div w:id="396363776">
      <w:bodyDiv w:val="1"/>
      <w:marLeft w:val="0"/>
      <w:marRight w:val="0"/>
      <w:marTop w:val="0"/>
      <w:marBottom w:val="0"/>
      <w:divBdr>
        <w:top w:val="none" w:sz="0" w:space="0" w:color="auto"/>
        <w:left w:val="none" w:sz="0" w:space="0" w:color="auto"/>
        <w:bottom w:val="none" w:sz="0" w:space="0" w:color="auto"/>
        <w:right w:val="none" w:sz="0" w:space="0" w:color="auto"/>
      </w:divBdr>
    </w:div>
    <w:div w:id="424351246">
      <w:bodyDiv w:val="1"/>
      <w:marLeft w:val="0"/>
      <w:marRight w:val="0"/>
      <w:marTop w:val="0"/>
      <w:marBottom w:val="0"/>
      <w:divBdr>
        <w:top w:val="none" w:sz="0" w:space="0" w:color="auto"/>
        <w:left w:val="none" w:sz="0" w:space="0" w:color="auto"/>
        <w:bottom w:val="none" w:sz="0" w:space="0" w:color="auto"/>
        <w:right w:val="none" w:sz="0" w:space="0" w:color="auto"/>
      </w:divBdr>
    </w:div>
    <w:div w:id="447166475">
      <w:bodyDiv w:val="1"/>
      <w:marLeft w:val="0"/>
      <w:marRight w:val="0"/>
      <w:marTop w:val="0"/>
      <w:marBottom w:val="0"/>
      <w:divBdr>
        <w:top w:val="none" w:sz="0" w:space="0" w:color="auto"/>
        <w:left w:val="none" w:sz="0" w:space="0" w:color="auto"/>
        <w:bottom w:val="none" w:sz="0" w:space="0" w:color="auto"/>
        <w:right w:val="none" w:sz="0" w:space="0" w:color="auto"/>
      </w:divBdr>
    </w:div>
    <w:div w:id="448016911">
      <w:bodyDiv w:val="1"/>
      <w:marLeft w:val="0"/>
      <w:marRight w:val="0"/>
      <w:marTop w:val="0"/>
      <w:marBottom w:val="0"/>
      <w:divBdr>
        <w:top w:val="none" w:sz="0" w:space="0" w:color="auto"/>
        <w:left w:val="none" w:sz="0" w:space="0" w:color="auto"/>
        <w:bottom w:val="none" w:sz="0" w:space="0" w:color="auto"/>
        <w:right w:val="none" w:sz="0" w:space="0" w:color="auto"/>
      </w:divBdr>
    </w:div>
    <w:div w:id="525213979">
      <w:bodyDiv w:val="1"/>
      <w:marLeft w:val="0"/>
      <w:marRight w:val="0"/>
      <w:marTop w:val="0"/>
      <w:marBottom w:val="0"/>
      <w:divBdr>
        <w:top w:val="none" w:sz="0" w:space="0" w:color="auto"/>
        <w:left w:val="none" w:sz="0" w:space="0" w:color="auto"/>
        <w:bottom w:val="none" w:sz="0" w:space="0" w:color="auto"/>
        <w:right w:val="none" w:sz="0" w:space="0" w:color="auto"/>
      </w:divBdr>
    </w:div>
    <w:div w:id="609750743">
      <w:bodyDiv w:val="1"/>
      <w:marLeft w:val="0"/>
      <w:marRight w:val="0"/>
      <w:marTop w:val="0"/>
      <w:marBottom w:val="0"/>
      <w:divBdr>
        <w:top w:val="none" w:sz="0" w:space="0" w:color="auto"/>
        <w:left w:val="none" w:sz="0" w:space="0" w:color="auto"/>
        <w:bottom w:val="none" w:sz="0" w:space="0" w:color="auto"/>
        <w:right w:val="none" w:sz="0" w:space="0" w:color="auto"/>
      </w:divBdr>
    </w:div>
    <w:div w:id="796527975">
      <w:bodyDiv w:val="1"/>
      <w:marLeft w:val="0"/>
      <w:marRight w:val="0"/>
      <w:marTop w:val="0"/>
      <w:marBottom w:val="0"/>
      <w:divBdr>
        <w:top w:val="none" w:sz="0" w:space="0" w:color="auto"/>
        <w:left w:val="none" w:sz="0" w:space="0" w:color="auto"/>
        <w:bottom w:val="none" w:sz="0" w:space="0" w:color="auto"/>
        <w:right w:val="none" w:sz="0" w:space="0" w:color="auto"/>
      </w:divBdr>
    </w:div>
    <w:div w:id="814833570">
      <w:bodyDiv w:val="1"/>
      <w:marLeft w:val="0"/>
      <w:marRight w:val="0"/>
      <w:marTop w:val="0"/>
      <w:marBottom w:val="0"/>
      <w:divBdr>
        <w:top w:val="none" w:sz="0" w:space="0" w:color="auto"/>
        <w:left w:val="none" w:sz="0" w:space="0" w:color="auto"/>
        <w:bottom w:val="none" w:sz="0" w:space="0" w:color="auto"/>
        <w:right w:val="none" w:sz="0" w:space="0" w:color="auto"/>
      </w:divBdr>
    </w:div>
    <w:div w:id="819618913">
      <w:bodyDiv w:val="1"/>
      <w:marLeft w:val="0"/>
      <w:marRight w:val="0"/>
      <w:marTop w:val="0"/>
      <w:marBottom w:val="0"/>
      <w:divBdr>
        <w:top w:val="none" w:sz="0" w:space="0" w:color="auto"/>
        <w:left w:val="none" w:sz="0" w:space="0" w:color="auto"/>
        <w:bottom w:val="none" w:sz="0" w:space="0" w:color="auto"/>
        <w:right w:val="none" w:sz="0" w:space="0" w:color="auto"/>
      </w:divBdr>
    </w:div>
    <w:div w:id="829253935">
      <w:bodyDiv w:val="1"/>
      <w:marLeft w:val="0"/>
      <w:marRight w:val="0"/>
      <w:marTop w:val="0"/>
      <w:marBottom w:val="0"/>
      <w:divBdr>
        <w:top w:val="none" w:sz="0" w:space="0" w:color="auto"/>
        <w:left w:val="none" w:sz="0" w:space="0" w:color="auto"/>
        <w:bottom w:val="none" w:sz="0" w:space="0" w:color="auto"/>
        <w:right w:val="none" w:sz="0" w:space="0" w:color="auto"/>
      </w:divBdr>
    </w:div>
    <w:div w:id="871847548">
      <w:bodyDiv w:val="1"/>
      <w:marLeft w:val="0"/>
      <w:marRight w:val="0"/>
      <w:marTop w:val="0"/>
      <w:marBottom w:val="0"/>
      <w:divBdr>
        <w:top w:val="none" w:sz="0" w:space="0" w:color="auto"/>
        <w:left w:val="none" w:sz="0" w:space="0" w:color="auto"/>
        <w:bottom w:val="none" w:sz="0" w:space="0" w:color="auto"/>
        <w:right w:val="none" w:sz="0" w:space="0" w:color="auto"/>
      </w:divBdr>
    </w:div>
    <w:div w:id="906569065">
      <w:bodyDiv w:val="1"/>
      <w:marLeft w:val="0"/>
      <w:marRight w:val="0"/>
      <w:marTop w:val="0"/>
      <w:marBottom w:val="0"/>
      <w:divBdr>
        <w:top w:val="none" w:sz="0" w:space="0" w:color="auto"/>
        <w:left w:val="none" w:sz="0" w:space="0" w:color="auto"/>
        <w:bottom w:val="none" w:sz="0" w:space="0" w:color="auto"/>
        <w:right w:val="none" w:sz="0" w:space="0" w:color="auto"/>
      </w:divBdr>
    </w:div>
    <w:div w:id="983774093">
      <w:bodyDiv w:val="1"/>
      <w:marLeft w:val="0"/>
      <w:marRight w:val="0"/>
      <w:marTop w:val="0"/>
      <w:marBottom w:val="0"/>
      <w:divBdr>
        <w:top w:val="none" w:sz="0" w:space="0" w:color="auto"/>
        <w:left w:val="none" w:sz="0" w:space="0" w:color="auto"/>
        <w:bottom w:val="none" w:sz="0" w:space="0" w:color="auto"/>
        <w:right w:val="none" w:sz="0" w:space="0" w:color="auto"/>
      </w:divBdr>
    </w:div>
    <w:div w:id="988905085">
      <w:bodyDiv w:val="1"/>
      <w:marLeft w:val="0"/>
      <w:marRight w:val="0"/>
      <w:marTop w:val="0"/>
      <w:marBottom w:val="0"/>
      <w:divBdr>
        <w:top w:val="none" w:sz="0" w:space="0" w:color="auto"/>
        <w:left w:val="none" w:sz="0" w:space="0" w:color="auto"/>
        <w:bottom w:val="none" w:sz="0" w:space="0" w:color="auto"/>
        <w:right w:val="none" w:sz="0" w:space="0" w:color="auto"/>
      </w:divBdr>
    </w:div>
    <w:div w:id="1192955920">
      <w:bodyDiv w:val="1"/>
      <w:marLeft w:val="0"/>
      <w:marRight w:val="0"/>
      <w:marTop w:val="0"/>
      <w:marBottom w:val="0"/>
      <w:divBdr>
        <w:top w:val="none" w:sz="0" w:space="0" w:color="auto"/>
        <w:left w:val="none" w:sz="0" w:space="0" w:color="auto"/>
        <w:bottom w:val="none" w:sz="0" w:space="0" w:color="auto"/>
        <w:right w:val="none" w:sz="0" w:space="0" w:color="auto"/>
      </w:divBdr>
    </w:div>
    <w:div w:id="1214537831">
      <w:bodyDiv w:val="1"/>
      <w:marLeft w:val="0"/>
      <w:marRight w:val="0"/>
      <w:marTop w:val="0"/>
      <w:marBottom w:val="0"/>
      <w:divBdr>
        <w:top w:val="none" w:sz="0" w:space="0" w:color="auto"/>
        <w:left w:val="none" w:sz="0" w:space="0" w:color="auto"/>
        <w:bottom w:val="none" w:sz="0" w:space="0" w:color="auto"/>
        <w:right w:val="none" w:sz="0" w:space="0" w:color="auto"/>
      </w:divBdr>
    </w:div>
    <w:div w:id="1235504886">
      <w:bodyDiv w:val="1"/>
      <w:marLeft w:val="0"/>
      <w:marRight w:val="0"/>
      <w:marTop w:val="0"/>
      <w:marBottom w:val="0"/>
      <w:divBdr>
        <w:top w:val="none" w:sz="0" w:space="0" w:color="auto"/>
        <w:left w:val="none" w:sz="0" w:space="0" w:color="auto"/>
        <w:bottom w:val="none" w:sz="0" w:space="0" w:color="auto"/>
        <w:right w:val="none" w:sz="0" w:space="0" w:color="auto"/>
      </w:divBdr>
    </w:div>
    <w:div w:id="1267691693">
      <w:bodyDiv w:val="1"/>
      <w:marLeft w:val="0"/>
      <w:marRight w:val="0"/>
      <w:marTop w:val="0"/>
      <w:marBottom w:val="0"/>
      <w:divBdr>
        <w:top w:val="none" w:sz="0" w:space="0" w:color="auto"/>
        <w:left w:val="none" w:sz="0" w:space="0" w:color="auto"/>
        <w:bottom w:val="none" w:sz="0" w:space="0" w:color="auto"/>
        <w:right w:val="none" w:sz="0" w:space="0" w:color="auto"/>
      </w:divBdr>
    </w:div>
    <w:div w:id="1386105108">
      <w:bodyDiv w:val="1"/>
      <w:marLeft w:val="0"/>
      <w:marRight w:val="0"/>
      <w:marTop w:val="0"/>
      <w:marBottom w:val="0"/>
      <w:divBdr>
        <w:top w:val="none" w:sz="0" w:space="0" w:color="auto"/>
        <w:left w:val="none" w:sz="0" w:space="0" w:color="auto"/>
        <w:bottom w:val="none" w:sz="0" w:space="0" w:color="auto"/>
        <w:right w:val="none" w:sz="0" w:space="0" w:color="auto"/>
      </w:divBdr>
    </w:div>
    <w:div w:id="1446384259">
      <w:bodyDiv w:val="1"/>
      <w:marLeft w:val="0"/>
      <w:marRight w:val="0"/>
      <w:marTop w:val="0"/>
      <w:marBottom w:val="0"/>
      <w:divBdr>
        <w:top w:val="none" w:sz="0" w:space="0" w:color="auto"/>
        <w:left w:val="none" w:sz="0" w:space="0" w:color="auto"/>
        <w:bottom w:val="none" w:sz="0" w:space="0" w:color="auto"/>
        <w:right w:val="none" w:sz="0" w:space="0" w:color="auto"/>
      </w:divBdr>
    </w:div>
    <w:div w:id="1596862525">
      <w:bodyDiv w:val="1"/>
      <w:marLeft w:val="0"/>
      <w:marRight w:val="0"/>
      <w:marTop w:val="0"/>
      <w:marBottom w:val="0"/>
      <w:divBdr>
        <w:top w:val="none" w:sz="0" w:space="0" w:color="auto"/>
        <w:left w:val="none" w:sz="0" w:space="0" w:color="auto"/>
        <w:bottom w:val="none" w:sz="0" w:space="0" w:color="auto"/>
        <w:right w:val="none" w:sz="0" w:space="0" w:color="auto"/>
      </w:divBdr>
    </w:div>
    <w:div w:id="1644655365">
      <w:bodyDiv w:val="1"/>
      <w:marLeft w:val="0"/>
      <w:marRight w:val="0"/>
      <w:marTop w:val="0"/>
      <w:marBottom w:val="0"/>
      <w:divBdr>
        <w:top w:val="none" w:sz="0" w:space="0" w:color="auto"/>
        <w:left w:val="none" w:sz="0" w:space="0" w:color="auto"/>
        <w:bottom w:val="none" w:sz="0" w:space="0" w:color="auto"/>
        <w:right w:val="none" w:sz="0" w:space="0" w:color="auto"/>
      </w:divBdr>
    </w:div>
    <w:div w:id="1719427549">
      <w:bodyDiv w:val="1"/>
      <w:marLeft w:val="0"/>
      <w:marRight w:val="0"/>
      <w:marTop w:val="0"/>
      <w:marBottom w:val="0"/>
      <w:divBdr>
        <w:top w:val="none" w:sz="0" w:space="0" w:color="auto"/>
        <w:left w:val="none" w:sz="0" w:space="0" w:color="auto"/>
        <w:bottom w:val="none" w:sz="0" w:space="0" w:color="auto"/>
        <w:right w:val="none" w:sz="0" w:space="0" w:color="auto"/>
      </w:divBdr>
    </w:div>
    <w:div w:id="1727676794">
      <w:bodyDiv w:val="1"/>
      <w:marLeft w:val="0"/>
      <w:marRight w:val="0"/>
      <w:marTop w:val="0"/>
      <w:marBottom w:val="0"/>
      <w:divBdr>
        <w:top w:val="none" w:sz="0" w:space="0" w:color="auto"/>
        <w:left w:val="none" w:sz="0" w:space="0" w:color="auto"/>
        <w:bottom w:val="none" w:sz="0" w:space="0" w:color="auto"/>
        <w:right w:val="none" w:sz="0" w:space="0" w:color="auto"/>
      </w:divBdr>
    </w:div>
    <w:div w:id="1851598069">
      <w:bodyDiv w:val="1"/>
      <w:marLeft w:val="0"/>
      <w:marRight w:val="0"/>
      <w:marTop w:val="0"/>
      <w:marBottom w:val="0"/>
      <w:divBdr>
        <w:top w:val="none" w:sz="0" w:space="0" w:color="auto"/>
        <w:left w:val="none" w:sz="0" w:space="0" w:color="auto"/>
        <w:bottom w:val="none" w:sz="0" w:space="0" w:color="auto"/>
        <w:right w:val="none" w:sz="0" w:space="0" w:color="auto"/>
      </w:divBdr>
    </w:div>
    <w:div w:id="1942444403">
      <w:bodyDiv w:val="1"/>
      <w:marLeft w:val="0"/>
      <w:marRight w:val="0"/>
      <w:marTop w:val="0"/>
      <w:marBottom w:val="0"/>
      <w:divBdr>
        <w:top w:val="none" w:sz="0" w:space="0" w:color="auto"/>
        <w:left w:val="none" w:sz="0" w:space="0" w:color="auto"/>
        <w:bottom w:val="none" w:sz="0" w:space="0" w:color="auto"/>
        <w:right w:val="none" w:sz="0" w:space="0" w:color="auto"/>
      </w:divBdr>
    </w:div>
    <w:div w:id="2030257161">
      <w:bodyDiv w:val="1"/>
      <w:marLeft w:val="0"/>
      <w:marRight w:val="0"/>
      <w:marTop w:val="0"/>
      <w:marBottom w:val="0"/>
      <w:divBdr>
        <w:top w:val="none" w:sz="0" w:space="0" w:color="auto"/>
        <w:left w:val="none" w:sz="0" w:space="0" w:color="auto"/>
        <w:bottom w:val="none" w:sz="0" w:space="0" w:color="auto"/>
        <w:right w:val="none" w:sz="0" w:space="0" w:color="auto"/>
      </w:divBdr>
    </w:div>
    <w:div w:id="2097822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5454C12F205842A8FA22967A8AB245" ma:contentTypeVersion="16" ma:contentTypeDescription="Create a new document." ma:contentTypeScope="" ma:versionID="6e51b8793dca7bb7a8c1d19df2d4e590">
  <xsd:schema xmlns:xsd="http://www.w3.org/2001/XMLSchema" xmlns:xs="http://www.w3.org/2001/XMLSchema" xmlns:p="http://schemas.microsoft.com/office/2006/metadata/properties" xmlns:ns2="aeca6604-ed82-4abc-a1ae-25557722c25e" xmlns:ns3="f3f83cf8-3119-47b4-a2c5-053ab2a1e49c" targetNamespace="http://schemas.microsoft.com/office/2006/metadata/properties" ma:root="true" ma:fieldsID="9b03db69e5538ee3e0348578d76f740c" ns2:_="" ns3:_="">
    <xsd:import namespace="aeca6604-ed82-4abc-a1ae-25557722c25e"/>
    <xsd:import namespace="f3f83cf8-3119-47b4-a2c5-053ab2a1e49c"/>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ca6604-ed82-4abc-a1ae-25557722c2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e847ef0-9c1e-460c-990b-f383ceb4a8f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f83cf8-3119-47b4-a2c5-053ab2a1e49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e2ce2f9-9d7c-46df-bf7e-1318d743f77c}" ma:internalName="TaxCatchAll" ma:showField="CatchAllData" ma:web="f3f83cf8-3119-47b4-a2c5-053ab2a1e49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ca6604-ed82-4abc-a1ae-25557722c25e">
      <Terms xmlns="http://schemas.microsoft.com/office/infopath/2007/PartnerControls"/>
    </lcf76f155ced4ddcb4097134ff3c332f>
    <TaxCatchAll xmlns="f3f83cf8-3119-47b4-a2c5-053ab2a1e49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DD6E68-5C5A-419C-B978-3788FEC2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ca6604-ed82-4abc-a1ae-25557722c25e"/>
    <ds:schemaRef ds:uri="f3f83cf8-3119-47b4-a2c5-053ab2a1e4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40C01B-162D-490E-BA79-3043225A0017}">
  <ds:schemaRefs>
    <ds:schemaRef ds:uri="http://schemas.openxmlformats.org/officeDocument/2006/bibliography"/>
  </ds:schemaRefs>
</ds:datastoreItem>
</file>

<file path=customXml/itemProps3.xml><?xml version="1.0" encoding="utf-8"?>
<ds:datastoreItem xmlns:ds="http://schemas.openxmlformats.org/officeDocument/2006/customXml" ds:itemID="{D443EAB1-CA14-430D-BBA7-E7D26EF01E49}">
  <ds:schemaRefs>
    <ds:schemaRef ds:uri="http://schemas.microsoft.com/office/2006/metadata/properties"/>
    <ds:schemaRef ds:uri="http://schemas.microsoft.com/office/infopath/2007/PartnerControls"/>
    <ds:schemaRef ds:uri="aeca6604-ed82-4abc-a1ae-25557722c25e"/>
    <ds:schemaRef ds:uri="f3f83cf8-3119-47b4-a2c5-053ab2a1e49c"/>
  </ds:schemaRefs>
</ds:datastoreItem>
</file>

<file path=customXml/itemProps4.xml><?xml version="1.0" encoding="utf-8"?>
<ds:datastoreItem xmlns:ds="http://schemas.openxmlformats.org/officeDocument/2006/customXml" ds:itemID="{312AA5D1-490D-41A3-A985-DE2C2C04D3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2666</Words>
  <Characters>15198</Characters>
  <Application>Microsoft Office Word</Application>
  <DocSecurity>4</DocSecurity>
  <Lines>126</Lines>
  <Paragraphs>35</Paragraphs>
  <ScaleCrop>false</ScaleCrop>
  <Company/>
  <LinksUpToDate>false</LinksUpToDate>
  <CharactersWithSpaces>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Labno</dc:creator>
  <cp:keywords/>
  <dc:description/>
  <cp:lastModifiedBy>Mateusz Labno</cp:lastModifiedBy>
  <cp:revision>245</cp:revision>
  <dcterms:created xsi:type="dcterms:W3CDTF">2026-02-12T11:02:00Z</dcterms:created>
  <dcterms:modified xsi:type="dcterms:W3CDTF">2026-02-12T12:13:00Z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0x0101003C5454C12F205842A8FA22967A8AB245</vt:lpwstr>
  </property>
  <property fmtid="{D5CDD505-2E9C-101B-9397-08002B2CF9AE}" pid="3" name="MediaServiceImageTags">
    <vt:lpwstr/>
  </property>
</Properties>
</file>