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6B3C"/>
          <w:sz w:val="30"/>
        </w:rPr>
        <w:t>OFF-GRID PHOTOVOLTAIC &amp; ENERGY STORAGE</w:t>
        <w:br/>
        <w:t>INSTALLATION CONTRACT</w:t>
      </w:r>
    </w:p>
    <w:p>
      <w:pPr>
        <w:jc w:val="center"/>
      </w:pPr>
      <w:r>
        <w:rPr>
          <w:rFonts w:ascii="Calibri" w:hAnsi="Calibri"/>
          <w:color w:val="404040"/>
          <w:sz w:val="20"/>
        </w:rPr>
        <w:t>Lighthief Cyprus Ltd  ·  Supply, Installation &amp; Commissioning</w:t>
      </w:r>
    </w:p>
    <w:p/>
    <w:p>
      <w:pPr>
        <w:pStyle w:val="Heading1"/>
        <w:jc w:val="left"/>
      </w:pPr>
      <w:r>
        <w:rPr>
          <w:b/>
          <w:color w:val="1A6B3C"/>
          <w:sz w:val="26"/>
        </w:rPr>
        <w:t>1. PARTIES</w:t>
      </w:r>
    </w:p>
    <w:p>
      <w:pPr>
        <w:pStyle w:val="Heading2"/>
      </w:pPr>
      <w:r>
        <w:rPr>
          <w:color w:val="1A6B3C"/>
          <w:sz w:val="22"/>
        </w:rPr>
        <w:t>Contractor</w:t>
      </w:r>
    </w:p>
    <w:tbl>
      <w:tblPr>
        <w:tblStyle w:val="TableGrid"/>
        <w:tblW w:type="auto" w:w="0"/>
        <w:tblLook w:firstColumn="1" w:firstRow="1" w:lastColumn="0" w:lastRow="0" w:noHBand="0" w:noVBand="1" w:val="04A0"/>
      </w:tblPr>
      <w:tblGrid>
        <w:gridCol w:w="4419"/>
        <w:gridCol w:w="4419"/>
      </w:tblGrid>
      <w:tr>
        <w:tc>
          <w:tcPr>
            <w:tcW w:type="dxa" w:w="4419"/>
          </w:tcPr>
          <w:p>
            <w:r>
              <w:rPr>
                <w:b/>
                <w:sz w:val="18"/>
              </w:rPr>
              <w:t>Company</w:t>
            </w:r>
          </w:p>
        </w:tc>
        <w:tc>
          <w:tcPr>
            <w:tcW w:type="dxa" w:w="4419"/>
          </w:tcPr>
          <w:p>
            <w:r>
              <w:rPr>
                <w:sz w:val="18"/>
              </w:rPr>
              <w:t>LIGHTHIEF CYPRUS LTD</w:t>
            </w:r>
          </w:p>
        </w:tc>
      </w:tr>
      <w:tr>
        <w:tc>
          <w:tcPr>
            <w:tcW w:type="dxa" w:w="4419"/>
          </w:tcPr>
          <w:p>
            <w:r>
              <w:rPr>
                <w:b/>
                <w:sz w:val="18"/>
              </w:rPr>
              <w:t>Reg. No.</w:t>
            </w:r>
          </w:p>
        </w:tc>
        <w:tc>
          <w:tcPr>
            <w:tcW w:type="dxa" w:w="4419"/>
          </w:tcPr>
          <w:p>
            <w:r>
              <w:rPr>
                <w:sz w:val="18"/>
              </w:rPr>
              <w:t>HE 477423</w:t>
            </w:r>
          </w:p>
        </w:tc>
      </w:tr>
      <w:tr>
        <w:tc>
          <w:tcPr>
            <w:tcW w:type="dxa" w:w="4419"/>
          </w:tcPr>
          <w:p>
            <w:r>
              <w:rPr>
                <w:b/>
                <w:sz w:val="18"/>
              </w:rPr>
              <w:t>TIN</w:t>
            </w:r>
          </w:p>
        </w:tc>
        <w:tc>
          <w:tcPr>
            <w:tcW w:type="dxa" w:w="4419"/>
          </w:tcPr>
          <w:p>
            <w:r>
              <w:rPr>
                <w:sz w:val="18"/>
              </w:rPr>
              <w:t>60187188Q</w:t>
            </w:r>
          </w:p>
        </w:tc>
      </w:tr>
      <w:tr>
        <w:tc>
          <w:tcPr>
            <w:tcW w:type="dxa" w:w="4419"/>
          </w:tcPr>
          <w:p>
            <w:r>
              <w:rPr>
                <w:b/>
                <w:sz w:val="18"/>
              </w:rPr>
              <w:t>Address</w:t>
            </w:r>
          </w:p>
        </w:tc>
        <w:tc>
          <w:tcPr>
            <w:tcW w:type="dxa" w:w="4419"/>
          </w:tcPr>
          <w:p>
            <w:r>
              <w:rPr>
                <w:sz w:val="18"/>
              </w:rPr>
              <w:t>28 October Ave 249, Lophitis Business Center 1, Office 201, 3035 Limassol, Cyprus</w:t>
            </w:r>
          </w:p>
        </w:tc>
      </w:tr>
      <w:tr>
        <w:tc>
          <w:tcPr>
            <w:tcW w:type="dxa" w:w="4419"/>
          </w:tcPr>
          <w:p>
            <w:r>
              <w:rPr>
                <w:b/>
                <w:sz w:val="18"/>
              </w:rPr>
              <w:t>Email</w:t>
            </w:r>
          </w:p>
        </w:tc>
        <w:tc>
          <w:tcPr>
            <w:tcW w:type="dxa" w:w="4419"/>
          </w:tcPr>
          <w:p>
            <w:r>
              <w:rPr>
                <w:sz w:val="18"/>
              </w:rPr>
              <w:t>office@lighthief.com</w:t>
            </w:r>
          </w:p>
        </w:tc>
      </w:tr>
      <w:tr>
        <w:tc>
          <w:tcPr>
            <w:tcW w:type="dxa" w:w="4419"/>
          </w:tcPr>
          <w:p>
            <w:r>
              <w:rPr>
                <w:b/>
                <w:sz w:val="18"/>
              </w:rPr>
              <w:t>Tel</w:t>
            </w:r>
          </w:p>
        </w:tc>
        <w:tc>
          <w:tcPr>
            <w:tcW w:type="dxa" w:w="4419"/>
          </w:tcPr>
          <w:p>
            <w:r>
              <w:rPr>
                <w:sz w:val="18"/>
              </w:rPr>
              <w:t>+357 77 77 00 50</w:t>
            </w:r>
          </w:p>
        </w:tc>
      </w:tr>
      <w:tr>
        <w:tc>
          <w:tcPr>
            <w:tcW w:type="dxa" w:w="4419"/>
          </w:tcPr>
          <w:p>
            <w:r>
              <w:rPr>
                <w:b/>
                <w:sz w:val="18"/>
              </w:rPr>
              <w:t>Representative</w:t>
            </w:r>
          </w:p>
        </w:tc>
        <w:tc>
          <w:tcPr>
            <w:tcW w:type="dxa" w:w="4419"/>
          </w:tcPr>
          <w:p>
            <w:r>
              <w:rPr>
                <w:sz w:val="18"/>
              </w:rPr>
              <w:t>Alexander Papacosta</w:t>
            </w:r>
          </w:p>
        </w:tc>
      </w:tr>
    </w:tbl>
    <w:p/>
    <w:p>
      <w:pPr>
        <w:pStyle w:val="Heading2"/>
      </w:pPr>
      <w:r>
        <w:rPr>
          <w:color w:val="1A6B3C"/>
          <w:sz w:val="22"/>
        </w:rPr>
        <w:t>Client</w:t>
      </w:r>
    </w:p>
    <w:tbl>
      <w:tblPr>
        <w:tblStyle w:val="TableGrid"/>
        <w:tblW w:type="auto" w:w="0"/>
        <w:tblLook w:firstColumn="1" w:firstRow="1" w:lastColumn="0" w:lastRow="0" w:noHBand="0" w:noVBand="1" w:val="04A0"/>
      </w:tblPr>
      <w:tblGrid>
        <w:gridCol w:w="4419"/>
        <w:gridCol w:w="4419"/>
      </w:tblGrid>
      <w:tr>
        <w:tc>
          <w:tcPr>
            <w:tcW w:type="dxa" w:w="4419"/>
          </w:tcPr>
          <w:p>
            <w:r>
              <w:rPr>
                <w:b/>
                <w:sz w:val="18"/>
              </w:rPr>
              <w:t>Full Name / Company</w:t>
            </w:r>
          </w:p>
        </w:tc>
        <w:tc>
          <w:tcPr>
            <w:tcW w:type="dxa" w:w="4419"/>
          </w:tcPr>
          <w:p>
            <w:r>
              <w:rPr>
                <w:sz w:val="18"/>
              </w:rPr>
              <w:t>______________________________________</w:t>
            </w:r>
          </w:p>
        </w:tc>
      </w:tr>
      <w:tr>
        <w:tc>
          <w:tcPr>
            <w:tcW w:type="dxa" w:w="4419"/>
          </w:tcPr>
          <w:p>
            <w:r>
              <w:rPr>
                <w:b/>
                <w:sz w:val="18"/>
              </w:rPr>
              <w:t>ID / Reg. No.</w:t>
            </w:r>
          </w:p>
        </w:tc>
        <w:tc>
          <w:tcPr>
            <w:tcW w:type="dxa" w:w="4419"/>
          </w:tcPr>
          <w:p>
            <w:r>
              <w:rPr>
                <w:sz w:val="18"/>
              </w:rPr>
              <w:t>______________________________________</w:t>
            </w:r>
          </w:p>
        </w:tc>
      </w:tr>
      <w:tr>
        <w:tc>
          <w:tcPr>
            <w:tcW w:type="dxa" w:w="4419"/>
          </w:tcPr>
          <w:p>
            <w:r>
              <w:rPr>
                <w:b/>
                <w:sz w:val="18"/>
              </w:rPr>
              <w:t>Address</w:t>
            </w:r>
          </w:p>
        </w:tc>
        <w:tc>
          <w:tcPr>
            <w:tcW w:type="dxa" w:w="4419"/>
          </w:tcPr>
          <w:p>
            <w:r>
              <w:rPr>
                <w:sz w:val="18"/>
              </w:rPr>
              <w:t>______________________________________</w:t>
            </w:r>
          </w:p>
        </w:tc>
      </w:tr>
      <w:tr>
        <w:tc>
          <w:tcPr>
            <w:tcW w:type="dxa" w:w="4419"/>
          </w:tcPr>
          <w:p>
            <w:r>
              <w:rPr>
                <w:b/>
                <w:sz w:val="18"/>
              </w:rPr>
              <w:t>Email</w:t>
            </w:r>
          </w:p>
        </w:tc>
        <w:tc>
          <w:tcPr>
            <w:tcW w:type="dxa" w:w="4419"/>
          </w:tcPr>
          <w:p>
            <w:r>
              <w:rPr>
                <w:sz w:val="18"/>
              </w:rPr>
              <w:t>______________________________________</w:t>
            </w:r>
          </w:p>
        </w:tc>
      </w:tr>
      <w:tr>
        <w:tc>
          <w:tcPr>
            <w:tcW w:type="dxa" w:w="4419"/>
          </w:tcPr>
          <w:p>
            <w:r>
              <w:rPr>
                <w:b/>
                <w:sz w:val="18"/>
              </w:rPr>
              <w:t>Tel</w:t>
            </w:r>
          </w:p>
        </w:tc>
        <w:tc>
          <w:tcPr>
            <w:tcW w:type="dxa" w:w="4419"/>
          </w:tcPr>
          <w:p>
            <w:r>
              <w:rPr>
                <w:sz w:val="18"/>
              </w:rPr>
              <w:t>______________________________________</w:t>
            </w:r>
          </w:p>
        </w:tc>
      </w:tr>
      <w:tr>
        <w:tc>
          <w:tcPr>
            <w:tcW w:type="dxa" w:w="4419"/>
          </w:tcPr>
          <w:p>
            <w:r>
              <w:rPr>
                <w:b/>
                <w:sz w:val="18"/>
              </w:rPr>
              <w:t>Representative</w:t>
            </w:r>
          </w:p>
        </w:tc>
        <w:tc>
          <w:tcPr>
            <w:tcW w:type="dxa" w:w="4419"/>
          </w:tcPr>
          <w:p>
            <w:r>
              <w:rPr>
                <w:sz w:val="18"/>
              </w:rPr>
              <w:t>______________________________________</w:t>
            </w:r>
          </w:p>
        </w:tc>
      </w:tr>
    </w:tbl>
    <w:p/>
    <w:p>
      <w:pPr>
        <w:pStyle w:val="Heading1"/>
        <w:jc w:val="left"/>
      </w:pPr>
      <w:r>
        <w:rPr>
          <w:b/>
          <w:color w:val="1A6B3C"/>
          <w:sz w:val="26"/>
        </w:rPr>
        <w:t>2. SCOPE OF WORK</w:t>
      </w:r>
    </w:p>
    <w:p>
      <w:r>
        <w:rPr>
          <w:rFonts w:ascii="Calibri" w:hAnsi="Calibri"/>
          <w:b w:val="0"/>
          <w:i w:val="0"/>
          <w:sz w:val="20"/>
        </w:rPr>
        <w:t>The Contractor shall supply, deliver, install, and commission a fully off-grid photovoltaic and battery energy storage system (the "System") at the premises specified below. The scope includes all labour, materials, cabling, protection devices, and programming required for a fully operational, isolated power system.</w:t>
      </w:r>
    </w:p>
    <w:p/>
    <w:tbl>
      <w:tblPr>
        <w:tblStyle w:val="TableGrid"/>
        <w:tblW w:type="auto" w:w="0"/>
        <w:tblLook w:firstColumn="1" w:firstRow="1" w:lastColumn="0" w:lastRow="0" w:noHBand="0" w:noVBand="1" w:val="04A0"/>
      </w:tblPr>
      <w:tblGrid>
        <w:gridCol w:w="4419"/>
        <w:gridCol w:w="4419"/>
      </w:tblGrid>
      <w:tr>
        <w:tc>
          <w:tcPr>
            <w:tcW w:type="dxa" w:w="4419"/>
            <w:shd w:val="clear" w:color="auto" w:fill="1A6B3C"/>
          </w:tcPr>
          <w:p>
            <w:r>
              <w:rPr>
                <w:b/>
                <w:color w:val="FFFFFF"/>
                <w:sz w:val="18"/>
              </w:rPr>
              <w:t>Parameter</w:t>
            </w:r>
          </w:p>
        </w:tc>
        <w:tc>
          <w:tcPr>
            <w:tcW w:type="dxa" w:w="4419"/>
            <w:shd w:val="clear" w:color="auto" w:fill="1A6B3C"/>
          </w:tcPr>
          <w:p>
            <w:r>
              <w:rPr>
                <w:b/>
                <w:color w:val="FFFFFF"/>
                <w:sz w:val="18"/>
              </w:rPr>
              <w:t>Specification</w:t>
            </w:r>
          </w:p>
        </w:tc>
      </w:tr>
      <w:tr>
        <w:tc>
          <w:tcPr>
            <w:tcW w:type="dxa" w:w="4419"/>
          </w:tcPr>
          <w:p>
            <w:r>
              <w:rPr>
                <w:b/>
                <w:sz w:val="18"/>
              </w:rPr>
              <w:t>Installation Address</w:t>
            </w:r>
          </w:p>
        </w:tc>
        <w:tc>
          <w:tcPr>
            <w:tcW w:type="dxa" w:w="4419"/>
          </w:tcPr>
          <w:p>
            <w:r>
              <w:rPr>
                <w:sz w:val="18"/>
              </w:rPr>
              <w:t>______________________________________</w:t>
            </w:r>
          </w:p>
        </w:tc>
      </w:tr>
      <w:tr>
        <w:tc>
          <w:tcPr>
            <w:tcW w:type="dxa" w:w="4419"/>
          </w:tcPr>
          <w:p>
            <w:r>
              <w:rPr>
                <w:b/>
                <w:sz w:val="18"/>
              </w:rPr>
              <w:t>PV Capacity (kWp)</w:t>
            </w:r>
          </w:p>
        </w:tc>
        <w:tc>
          <w:tcPr>
            <w:tcW w:type="dxa" w:w="4419"/>
          </w:tcPr>
          <w:p>
            <w:r>
              <w:rPr>
                <w:sz w:val="18"/>
              </w:rPr>
              <w:t>______________________________________</w:t>
            </w:r>
          </w:p>
        </w:tc>
      </w:tr>
      <w:tr>
        <w:tc>
          <w:tcPr>
            <w:tcW w:type="dxa" w:w="4419"/>
          </w:tcPr>
          <w:p>
            <w:r>
              <w:rPr>
                <w:b/>
                <w:sz w:val="18"/>
              </w:rPr>
              <w:t>Battery Capacity</w:t>
            </w:r>
          </w:p>
        </w:tc>
        <w:tc>
          <w:tcPr>
            <w:tcW w:type="dxa" w:w="4419"/>
          </w:tcPr>
          <w:p>
            <w:r>
              <w:rPr>
                <w:sz w:val="18"/>
              </w:rPr>
              <w:t>______________________________________</w:t>
            </w:r>
          </w:p>
        </w:tc>
      </w:tr>
      <w:tr>
        <w:tc>
          <w:tcPr>
            <w:tcW w:type="dxa" w:w="4419"/>
          </w:tcPr>
          <w:p>
            <w:r>
              <w:rPr>
                <w:b/>
                <w:sz w:val="18"/>
              </w:rPr>
              <w:t>Inverter / Charger</w:t>
            </w:r>
          </w:p>
        </w:tc>
        <w:tc>
          <w:tcPr>
            <w:tcW w:type="dxa" w:w="4419"/>
          </w:tcPr>
          <w:p>
            <w:r>
              <w:rPr>
                <w:sz w:val="18"/>
              </w:rPr>
              <w:t>______________________________________</w:t>
            </w:r>
          </w:p>
        </w:tc>
      </w:tr>
      <w:tr>
        <w:tc>
          <w:tcPr>
            <w:tcW w:type="dxa" w:w="4419"/>
          </w:tcPr>
          <w:p>
            <w:r>
              <w:rPr>
                <w:b/>
                <w:sz w:val="18"/>
              </w:rPr>
              <w:t>Generator Interface</w:t>
            </w:r>
          </w:p>
        </w:tc>
        <w:tc>
          <w:tcPr>
            <w:tcW w:type="dxa" w:w="4419"/>
          </w:tcPr>
          <w:p>
            <w:r>
              <w:rPr>
                <w:sz w:val="18"/>
              </w:rPr>
              <w:t>□ ATS included  □ Not included</w:t>
            </w:r>
          </w:p>
        </w:tc>
      </w:tr>
      <w:tr>
        <w:tc>
          <w:tcPr>
            <w:tcW w:type="dxa" w:w="4419"/>
          </w:tcPr>
          <w:p>
            <w:r>
              <w:rPr>
                <w:b/>
                <w:sz w:val="18"/>
              </w:rPr>
              <w:t>Monitoring</w:t>
            </w:r>
          </w:p>
        </w:tc>
        <w:tc>
          <w:tcPr>
            <w:tcW w:type="dxa" w:w="4419"/>
          </w:tcPr>
          <w:p>
            <w:r>
              <w:rPr>
                <w:sz w:val="18"/>
              </w:rPr>
              <w:t>□ Included  □ Not included</w:t>
            </w:r>
          </w:p>
        </w:tc>
      </w:tr>
    </w:tbl>
    <w:p/>
    <w:p>
      <w:pPr>
        <w:pStyle w:val="Heading1"/>
        <w:jc w:val="left"/>
      </w:pPr>
      <w:r>
        <w:rPr>
          <w:b/>
          <w:color w:val="1A6B3C"/>
          <w:sz w:val="26"/>
        </w:rPr>
        <w:t>3. CONTRACT PRICE</w:t>
      </w:r>
    </w:p>
    <w:tbl>
      <w:tblPr>
        <w:tblStyle w:val="TableGrid"/>
        <w:tblW w:type="auto" w:w="0"/>
        <w:tblLook w:firstColumn="1" w:firstRow="1" w:lastColumn="0" w:lastRow="0" w:noHBand="0" w:noVBand="1" w:val="04A0"/>
      </w:tblPr>
      <w:tblGrid>
        <w:gridCol w:w="4419"/>
        <w:gridCol w:w="4419"/>
      </w:tblGrid>
      <w:tr>
        <w:tc>
          <w:tcPr>
            <w:tcW w:type="dxa" w:w="4419"/>
          </w:tcPr>
          <w:p>
            <w:r>
              <w:rPr>
                <w:b/>
                <w:sz w:val="18"/>
              </w:rPr>
              <w:t>Total Contract Price (VAT incl. 19%)</w:t>
            </w:r>
          </w:p>
        </w:tc>
        <w:tc>
          <w:tcPr>
            <w:tcW w:type="dxa" w:w="4419"/>
          </w:tcPr>
          <w:p>
            <w:r>
              <w:rPr>
                <w:sz w:val="18"/>
              </w:rPr>
              <w:t>€ ________________</w:t>
            </w:r>
          </w:p>
        </w:tc>
      </w:tr>
      <w:tr>
        <w:tc>
          <w:tcPr>
            <w:tcW w:type="dxa" w:w="4419"/>
          </w:tcPr>
          <w:p>
            <w:r>
              <w:rPr>
                <w:b/>
                <w:sz w:val="18"/>
              </w:rPr>
              <w:t>Net Amount (excl. VAT)</w:t>
            </w:r>
          </w:p>
        </w:tc>
        <w:tc>
          <w:tcPr>
            <w:tcW w:type="dxa" w:w="4419"/>
          </w:tcPr>
          <w:p>
            <w:r>
              <w:rPr>
                <w:sz w:val="18"/>
              </w:rPr>
              <w:t>€ ________________</w:t>
            </w:r>
          </w:p>
        </w:tc>
      </w:tr>
      <w:tr>
        <w:tc>
          <w:tcPr>
            <w:tcW w:type="dxa" w:w="4419"/>
          </w:tcPr>
          <w:p>
            <w:r>
              <w:rPr>
                <w:b/>
                <w:sz w:val="18"/>
              </w:rPr>
              <w:t>VAT (19%)</w:t>
            </w:r>
          </w:p>
        </w:tc>
        <w:tc>
          <w:tcPr>
            <w:tcW w:type="dxa" w:w="4419"/>
          </w:tcPr>
          <w:p>
            <w:r>
              <w:rPr>
                <w:sz w:val="18"/>
              </w:rPr>
              <w:t>€ ________________</w:t>
            </w:r>
          </w:p>
        </w:tc>
      </w:tr>
    </w:tbl>
    <w:p/>
    <w:p>
      <w:pPr>
        <w:pStyle w:val="Heading1"/>
        <w:jc w:val="left"/>
      </w:pPr>
      <w:r>
        <w:rPr>
          <w:b/>
          <w:color w:val="1A6B3C"/>
          <w:sz w:val="26"/>
        </w:rPr>
        <w:t>4. PAYMENT TERMS</w:t>
      </w:r>
    </w:p>
    <w:p>
      <w:r>
        <w:rPr>
          <w:rFonts w:ascii="Calibri" w:hAnsi="Calibri"/>
          <w:b w:val="0"/>
          <w:i w:val="0"/>
          <w:sz w:val="20"/>
        </w:rPr>
        <w:t>Payments shall be made by bank transfer to the Contractor's account. No works shall commence or materials ordered until the deposit (Instalment 1) is received.</w:t>
      </w:r>
    </w:p>
    <w:p/>
    <w:tbl>
      <w:tblPr>
        <w:tblStyle w:val="TableGrid"/>
        <w:tblW w:type="auto" w:w="0"/>
        <w:tblLook w:firstColumn="1" w:firstRow="1" w:lastColumn="0" w:lastRow="0" w:noHBand="0" w:noVBand="1" w:val="04A0"/>
      </w:tblPr>
      <w:tblGrid>
        <w:gridCol w:w="4419"/>
        <w:gridCol w:w="4419"/>
      </w:tblGrid>
      <w:tr>
        <w:tc>
          <w:tcPr>
            <w:tcW w:type="dxa" w:w="4419"/>
            <w:shd w:val="clear" w:color="auto" w:fill="1A6B3C"/>
          </w:tcPr>
          <w:p>
            <w:r>
              <w:rPr>
                <w:b/>
                <w:color w:val="FFFFFF"/>
                <w:sz w:val="18"/>
              </w:rPr>
              <w:t>Instalment</w:t>
            </w:r>
          </w:p>
        </w:tc>
        <w:tc>
          <w:tcPr>
            <w:tcW w:type="dxa" w:w="4419"/>
            <w:shd w:val="clear" w:color="auto" w:fill="1A6B3C"/>
          </w:tcPr>
          <w:p>
            <w:r>
              <w:rPr>
                <w:b/>
                <w:color w:val="FFFFFF"/>
                <w:sz w:val="18"/>
              </w:rPr>
              <w:t>Trigger</w:t>
            </w:r>
          </w:p>
        </w:tc>
      </w:tr>
      <w:tr>
        <w:tc>
          <w:tcPr>
            <w:tcW w:type="dxa" w:w="4419"/>
          </w:tcPr>
          <w:p>
            <w:r>
              <w:rPr>
                <w:b/>
                <w:sz w:val="18"/>
              </w:rPr>
              <w:t>#1 — Deposit (50%)</w:t>
            </w:r>
          </w:p>
        </w:tc>
        <w:tc>
          <w:tcPr>
            <w:tcW w:type="dxa" w:w="4419"/>
          </w:tcPr>
          <w:p>
            <w:r>
              <w:rPr>
                <w:sz w:val="18"/>
              </w:rPr>
              <w:t>Due upon contract signing</w:t>
            </w:r>
          </w:p>
        </w:tc>
      </w:tr>
      <w:tr>
        <w:tc>
          <w:tcPr>
            <w:tcW w:type="dxa" w:w="4419"/>
          </w:tcPr>
          <w:p>
            <w:r>
              <w:rPr>
                <w:b/>
                <w:sz w:val="18"/>
              </w:rPr>
              <w:t>#2 — Pre-delivery (30%)</w:t>
            </w:r>
          </w:p>
        </w:tc>
        <w:tc>
          <w:tcPr>
            <w:tcW w:type="dxa" w:w="4419"/>
          </w:tcPr>
          <w:p>
            <w:r>
              <w:rPr>
                <w:sz w:val="18"/>
              </w:rPr>
              <w:t>Due 3 days before equipment delivery</w:t>
            </w:r>
          </w:p>
        </w:tc>
      </w:tr>
      <w:tr>
        <w:tc>
          <w:tcPr>
            <w:tcW w:type="dxa" w:w="4419"/>
          </w:tcPr>
          <w:p>
            <w:r>
              <w:rPr>
                <w:b/>
                <w:sz w:val="18"/>
              </w:rPr>
              <w:t>#3 — Final (20%)</w:t>
            </w:r>
          </w:p>
        </w:tc>
        <w:tc>
          <w:tcPr>
            <w:tcW w:type="dxa" w:w="4419"/>
          </w:tcPr>
          <w:p>
            <w:r>
              <w:rPr>
                <w:sz w:val="18"/>
              </w:rPr>
              <w:t>Due on commissioning date</w:t>
            </w:r>
          </w:p>
        </w:tc>
      </w:tr>
    </w:tbl>
    <w:p/>
    <w:p>
      <w:r>
        <w:rPr>
          <w:rFonts w:ascii="Calibri" w:hAnsi="Calibri"/>
          <w:b w:val="0"/>
          <w:i/>
          <w:color w:val="404040"/>
          <w:sz w:val="20"/>
        </w:rPr>
        <w:t>All amounts are VAT-inclusive. Late payments accrue interest at 2% per month on the outstanding balance.</w:t>
      </w:r>
    </w:p>
    <w:p/>
    <w:p>
      <w:pPr>
        <w:pStyle w:val="Heading1"/>
        <w:jc w:val="left"/>
      </w:pPr>
      <w:r>
        <w:rPr>
          <w:b/>
          <w:color w:val="1A6B3C"/>
          <w:sz w:val="26"/>
        </w:rPr>
        <w:t>5. TIMELINE</w:t>
      </w:r>
    </w:p>
    <w:tbl>
      <w:tblPr>
        <w:tblStyle w:val="TableGrid"/>
        <w:tblW w:type="auto" w:w="0"/>
        <w:tblLook w:firstColumn="1" w:firstRow="1" w:lastColumn="0" w:lastRow="0" w:noHBand="0" w:noVBand="1" w:val="04A0"/>
      </w:tblPr>
      <w:tblGrid>
        <w:gridCol w:w="4419"/>
        <w:gridCol w:w="4419"/>
      </w:tblGrid>
      <w:tr>
        <w:tc>
          <w:tcPr>
            <w:tcW w:type="dxa" w:w="4419"/>
          </w:tcPr>
          <w:p>
            <w:r>
              <w:rPr>
                <w:b/>
                <w:sz w:val="18"/>
              </w:rPr>
              <w:t>Contract Signing / PID</w:t>
            </w:r>
          </w:p>
        </w:tc>
        <w:tc>
          <w:tcPr>
            <w:tcW w:type="dxa" w:w="4419"/>
          </w:tcPr>
          <w:p>
            <w:r>
              <w:rPr>
                <w:sz w:val="18"/>
              </w:rPr>
              <w:t>_______ / _______ / _______</w:t>
            </w:r>
          </w:p>
        </w:tc>
      </w:tr>
      <w:tr>
        <w:tc>
          <w:tcPr>
            <w:tcW w:type="dxa" w:w="4419"/>
          </w:tcPr>
          <w:p>
            <w:r>
              <w:rPr>
                <w:b/>
                <w:sz w:val="18"/>
              </w:rPr>
              <w:t>Estimated Installation Start</w:t>
            </w:r>
          </w:p>
        </w:tc>
        <w:tc>
          <w:tcPr>
            <w:tcW w:type="dxa" w:w="4419"/>
          </w:tcPr>
          <w:p>
            <w:r>
              <w:rPr>
                <w:sz w:val="18"/>
              </w:rPr>
              <w:t>Within ____ weeks of deposit receipt</w:t>
            </w:r>
          </w:p>
        </w:tc>
      </w:tr>
      <w:tr>
        <w:tc>
          <w:tcPr>
            <w:tcW w:type="dxa" w:w="4419"/>
          </w:tcPr>
          <w:p>
            <w:r>
              <w:rPr>
                <w:b/>
                <w:sz w:val="18"/>
              </w:rPr>
              <w:t>Estimated Completion</w:t>
            </w:r>
          </w:p>
        </w:tc>
        <w:tc>
          <w:tcPr>
            <w:tcW w:type="dxa" w:w="4419"/>
          </w:tcPr>
          <w:p>
            <w:r>
              <w:rPr>
                <w:sz w:val="18"/>
              </w:rPr>
              <w:t>Within ____ working days of start</w:t>
            </w:r>
          </w:p>
        </w:tc>
      </w:tr>
    </w:tbl>
    <w:p/>
    <w:p>
      <w:r>
        <w:rPr>
          <w:rFonts w:ascii="Calibri" w:hAnsi="Calibri"/>
          <w:b w:val="0"/>
          <w:i/>
          <w:color w:val="404040"/>
          <w:sz w:val="20"/>
        </w:rPr>
        <w:t>Timelines are estimates. The Contractor shall not be liable for delays caused by weather, supply chain disruptions, permitting, or other circumstances beyond its reasonable control.</w:t>
      </w:r>
    </w:p>
    <w:p/>
    <w:p>
      <w:pPr>
        <w:pStyle w:val="Heading1"/>
        <w:jc w:val="left"/>
      </w:pPr>
      <w:r>
        <w:rPr>
          <w:b/>
          <w:color w:val="1A6B3C"/>
          <w:sz w:val="26"/>
        </w:rPr>
        <w:t>6. CLIENT OBLIGATIONS</w:t>
      </w:r>
    </w:p>
    <w:p>
      <w:pPr>
        <w:pStyle w:val="ListNumber"/>
      </w:pPr>
      <w:r>
        <w:rPr>
          <w:b/>
          <w:sz w:val="20"/>
        </w:rPr>
        <w:t xml:space="preserve">6.1. Site Access. </w:t>
      </w:r>
      <w:r>
        <w:rPr>
          <w:sz w:val="20"/>
        </w:rPr>
        <w:t>Provide unobstructed access to the installation site during working hours for the duration of the works.</w:t>
      </w:r>
    </w:p>
    <w:p>
      <w:pPr>
        <w:pStyle w:val="ListNumber"/>
      </w:pPr>
      <w:r>
        <w:rPr>
          <w:b/>
          <w:sz w:val="20"/>
        </w:rPr>
        <w:t xml:space="preserve">6.2. Existing Infrastructure. </w:t>
      </w:r>
      <w:r>
        <w:rPr>
          <w:sz w:val="20"/>
        </w:rPr>
        <w:t>Disclose all known underground cables, pipes, and structural constraints before works begin. The Contractor is not liable for damage to undisclosed infrastructure.</w:t>
      </w:r>
    </w:p>
    <w:p>
      <w:pPr>
        <w:pStyle w:val="ListNumber"/>
      </w:pPr>
      <w:r>
        <w:rPr>
          <w:b/>
          <w:sz w:val="20"/>
        </w:rPr>
        <w:t xml:space="preserve">6.3. No Modification. </w:t>
      </w:r>
      <w:r>
        <w:rPr>
          <w:sz w:val="20"/>
        </w:rPr>
        <w:t>Not to modify, reprogram, or tamper with any component of the System without prior written consent from the Contractor. Unauthorized modifications void all warranties.</w:t>
      </w:r>
    </w:p>
    <w:p>
      <w:pPr>
        <w:pStyle w:val="ListNumber"/>
      </w:pPr>
      <w:r>
        <w:rPr>
          <w:b/>
          <w:sz w:val="20"/>
        </w:rPr>
        <w:t xml:space="preserve">6.4. Off-Grid Confirmation. </w:t>
      </w:r>
      <w:r>
        <w:rPr>
          <w:sz w:val="20"/>
        </w:rPr>
        <w:t>Acknowledge that the System is designed exclusively for isolated (off-grid) operation and must not be connected to any public distribution network without a separate written agreement and all required regulatory approvals.</w:t>
      </w:r>
    </w:p>
    <w:p>
      <w:pPr>
        <w:pStyle w:val="ListNumber"/>
      </w:pPr>
      <w:r>
        <w:rPr>
          <w:b/>
          <w:sz w:val="20"/>
        </w:rPr>
        <w:t xml:space="preserve">6.5. Load Management. </w:t>
      </w:r>
      <w:r>
        <w:rPr>
          <w:sz w:val="20"/>
        </w:rPr>
        <w:t>Manage electrical loads within the system's designed capacity. Overloading the System releases the Contractor from liability for equipment damage or loss of supply.</w:t>
      </w:r>
    </w:p>
    <w:p>
      <w:pPr>
        <w:pStyle w:val="ListNumber"/>
      </w:pPr>
      <w:r>
        <w:rPr>
          <w:b/>
          <w:sz w:val="20"/>
        </w:rPr>
        <w:t xml:space="preserve">6.6. Generator Fuel. </w:t>
      </w:r>
      <w:r>
        <w:rPr>
          <w:sz w:val="20"/>
        </w:rPr>
        <w:t>Ensure adequate fuel supply for any backup generator. Generator maintenance remains the Client's responsibility.</w:t>
      </w:r>
    </w:p>
    <w:p/>
    <w:p>
      <w:pPr>
        <w:pStyle w:val="Heading1"/>
        <w:jc w:val="left"/>
      </w:pPr>
      <w:r>
        <w:rPr>
          <w:b/>
          <w:color w:val="1A6B3C"/>
          <w:sz w:val="26"/>
        </w:rPr>
        <w:t>7. WARRANTIES</w:t>
      </w:r>
    </w:p>
    <w:tbl>
      <w:tblPr>
        <w:tblStyle w:val="TableGrid"/>
        <w:tblW w:type="auto" w:w="0"/>
        <w:tblLook w:firstColumn="1" w:firstRow="1" w:lastColumn="0" w:lastRow="0" w:noHBand="0" w:noVBand="1" w:val="04A0"/>
      </w:tblPr>
      <w:tblGrid>
        <w:gridCol w:w="4419"/>
        <w:gridCol w:w="4419"/>
      </w:tblGrid>
      <w:tr>
        <w:tc>
          <w:tcPr>
            <w:tcW w:type="dxa" w:w="4419"/>
            <w:shd w:val="clear" w:color="auto" w:fill="1A6B3C"/>
          </w:tcPr>
          <w:p>
            <w:r>
              <w:rPr>
                <w:b/>
                <w:color w:val="FFFFFF"/>
                <w:sz w:val="18"/>
              </w:rPr>
              <w:t>Item</w:t>
            </w:r>
          </w:p>
        </w:tc>
        <w:tc>
          <w:tcPr>
            <w:tcW w:type="dxa" w:w="4419"/>
            <w:shd w:val="clear" w:color="auto" w:fill="1A6B3C"/>
          </w:tcPr>
          <w:p>
            <w:r>
              <w:rPr>
                <w:b/>
                <w:color w:val="FFFFFF"/>
                <w:sz w:val="18"/>
              </w:rPr>
              <w:t>Coverage</w:t>
            </w:r>
          </w:p>
        </w:tc>
      </w:tr>
      <w:tr>
        <w:tc>
          <w:tcPr>
            <w:tcW w:type="dxa" w:w="4419"/>
          </w:tcPr>
          <w:p>
            <w:r>
              <w:rPr>
                <w:b/>
                <w:sz w:val="18"/>
              </w:rPr>
              <w:t>Workmanship</w:t>
            </w:r>
          </w:p>
        </w:tc>
        <w:tc>
          <w:tcPr>
            <w:tcW w:type="dxa" w:w="4419"/>
          </w:tcPr>
          <w:p>
            <w:r>
              <w:rPr>
                <w:sz w:val="18"/>
              </w:rPr>
              <w:t>1 year from commissioning date</w:t>
            </w:r>
          </w:p>
        </w:tc>
      </w:tr>
      <w:tr>
        <w:tc>
          <w:tcPr>
            <w:tcW w:type="dxa" w:w="4419"/>
          </w:tcPr>
          <w:p>
            <w:r>
              <w:rPr>
                <w:b/>
                <w:sz w:val="18"/>
              </w:rPr>
              <w:t>Inverter / Charger</w:t>
            </w:r>
          </w:p>
        </w:tc>
        <w:tc>
          <w:tcPr>
            <w:tcW w:type="dxa" w:w="4419"/>
          </w:tcPr>
          <w:p>
            <w:r>
              <w:rPr>
                <w:sz w:val="18"/>
              </w:rPr>
              <w:t>As per OEM — typically 2–5 years</w:t>
            </w:r>
          </w:p>
        </w:tc>
      </w:tr>
      <w:tr>
        <w:tc>
          <w:tcPr>
            <w:tcW w:type="dxa" w:w="4419"/>
          </w:tcPr>
          <w:p>
            <w:r>
              <w:rPr>
                <w:b/>
                <w:sz w:val="18"/>
              </w:rPr>
              <w:t>Battery Modules</w:t>
            </w:r>
          </w:p>
        </w:tc>
        <w:tc>
          <w:tcPr>
            <w:tcW w:type="dxa" w:w="4419"/>
          </w:tcPr>
          <w:p>
            <w:r>
              <w:rPr>
                <w:sz w:val="18"/>
              </w:rPr>
              <w:t>As per OEM — typically 5–10 years</w:t>
            </w:r>
          </w:p>
        </w:tc>
      </w:tr>
      <w:tr>
        <w:tc>
          <w:tcPr>
            <w:tcW w:type="dxa" w:w="4419"/>
          </w:tcPr>
          <w:p>
            <w:r>
              <w:rPr>
                <w:b/>
                <w:sz w:val="18"/>
              </w:rPr>
              <w:t>PV Modules</w:t>
            </w:r>
          </w:p>
        </w:tc>
        <w:tc>
          <w:tcPr>
            <w:tcW w:type="dxa" w:w="4419"/>
          </w:tcPr>
          <w:p>
            <w:r>
              <w:rPr>
                <w:sz w:val="18"/>
              </w:rPr>
              <w:t>Product: 10 years / Performance: 25 years (OEM)</w:t>
            </w:r>
          </w:p>
        </w:tc>
      </w:tr>
    </w:tbl>
    <w:p/>
    <w:p>
      <w:r>
        <w:rPr>
          <w:rFonts w:ascii="Calibri" w:hAnsi="Calibri"/>
          <w:b w:val="0"/>
          <w:i/>
          <w:color w:val="404040"/>
          <w:sz w:val="20"/>
        </w:rPr>
        <w:t>Warranties are void if: (a) the system is modified without the Contractor's consent; (b) damage is caused by Client negligence, misuse, or acts of God; (c) payment obligations are not fulfilled.</w:t>
      </w:r>
    </w:p>
    <w:p/>
    <w:p>
      <w:pPr>
        <w:pStyle w:val="Heading1"/>
        <w:jc w:val="left"/>
      </w:pPr>
      <w:r>
        <w:rPr>
          <w:b/>
          <w:color w:val="1A6B3C"/>
          <w:sz w:val="26"/>
        </w:rPr>
        <w:t>8. LIMITATION OF LIABILITY</w:t>
      </w:r>
    </w:p>
    <w:p>
      <w:r>
        <w:rPr>
          <w:rFonts w:ascii="Calibri" w:hAnsi="Calibri"/>
          <w:b w:val="0"/>
          <w:i w:val="0"/>
          <w:sz w:val="20"/>
        </w:rPr>
        <w:t>The Contractor's total aggregate liability under or in connection with this Contract shall not exceed the total Contract Price actually paid. The Contractor shall not be liable for any indirect, consequential, or special loss, including loss of income, business interruption, or data loss, howsoever arising.</w:t>
      </w:r>
    </w:p>
    <w:p/>
    <w:p>
      <w:pPr>
        <w:pStyle w:val="Heading1"/>
        <w:jc w:val="left"/>
      </w:pPr>
      <w:r>
        <w:rPr>
          <w:b/>
          <w:color w:val="1A6B3C"/>
          <w:sz w:val="26"/>
        </w:rPr>
        <w:t>9. CANCELLATION</w:t>
      </w:r>
    </w:p>
    <w:p>
      <w:r>
        <w:rPr>
          <w:rFonts w:ascii="Calibri" w:hAnsi="Calibri"/>
          <w:b w:val="0"/>
          <w:i w:val="0"/>
          <w:sz w:val="20"/>
        </w:rPr>
        <w:t>If the Client cancels after signing: all payments received are non-refundable. Equipment already ordered or works already completed shall be invoiced and are payable in full. The Contractor may cancel this Contract in writing if the Client is in material breach and fails to remedy within 14 days of written notice.</w:t>
      </w:r>
    </w:p>
    <w:p/>
    <w:p>
      <w:pPr>
        <w:pStyle w:val="Heading1"/>
        <w:jc w:val="left"/>
      </w:pPr>
      <w:r>
        <w:rPr>
          <w:b/>
          <w:color w:val="1A6B3C"/>
          <w:sz w:val="26"/>
        </w:rPr>
        <w:t>10. GOVERNING LAW</w:t>
      </w:r>
    </w:p>
    <w:p>
      <w:r>
        <w:rPr>
          <w:rFonts w:ascii="Calibri" w:hAnsi="Calibri"/>
          <w:b w:val="0"/>
          <w:i w:val="0"/>
          <w:sz w:val="20"/>
        </w:rPr>
        <w:t>This Contract is governed by the laws of the Republic of Cyprus. The courts of Cyprus shall have exclusive jurisdiction over any dispute arising hereunder. Any notice under this Contract shall be in writing and sent by email or registered post to the addresses above.</w:t>
      </w:r>
    </w:p>
    <w:p/>
    <w:p>
      <w:r>
        <w:t>────────────────────────────────────────────────────────────────────────</w:t>
      </w:r>
    </w:p>
    <w:p>
      <w:pPr>
        <w:pStyle w:val="Heading1"/>
        <w:jc w:val="left"/>
      </w:pPr>
      <w:r>
        <w:rPr>
          <w:b/>
          <w:color w:val="1A6B3C"/>
          <w:sz w:val="26"/>
        </w:rPr>
        <w:t>SIGNATURES</w:t>
      </w:r>
    </w:p>
    <w:p>
      <w:r>
        <w:rPr>
          <w:rFonts w:ascii="Calibri" w:hAnsi="Calibri"/>
          <w:b w:val="0"/>
          <w:i w:val="0"/>
          <w:sz w:val="20"/>
        </w:rPr>
        <w:t>By signing below, both parties confirm they have read, understood, and agreed to all terms of this Contract.</w:t>
      </w:r>
    </w:p>
    <w:p/>
    <w:tbl>
      <w:tblPr>
        <w:tblStyle w:val="TableGrid"/>
        <w:tblW w:type="auto" w:w="0"/>
        <w:tblLook w:firstColumn="1" w:firstRow="1" w:lastColumn="0" w:lastRow="0" w:noHBand="0" w:noVBand="1" w:val="04A0"/>
      </w:tblPr>
      <w:tblGrid>
        <w:gridCol w:w="4419"/>
        <w:gridCol w:w="4419"/>
      </w:tblGrid>
      <w:tr>
        <w:tc>
          <w:tcPr>
            <w:tcW w:type="dxa" w:w="4419"/>
            <w:shd w:val="clear" w:color="auto" w:fill="1A6B3C"/>
          </w:tcPr>
          <w:p>
            <w:r>
              <w:rPr>
                <w:b/>
                <w:color w:val="FFFFFF"/>
                <w:sz w:val="18"/>
              </w:rPr>
              <w:t>FOR THE CLIENT</w:t>
            </w:r>
          </w:p>
        </w:tc>
        <w:tc>
          <w:tcPr>
            <w:tcW w:type="dxa" w:w="4419"/>
            <w:shd w:val="clear" w:color="auto" w:fill="1A6B3C"/>
          </w:tcPr>
          <w:p>
            <w:r>
              <w:rPr>
                <w:b/>
                <w:color w:val="FFFFFF"/>
                <w:sz w:val="18"/>
              </w:rPr>
              <w:t>FOR THE CONTRACTOR — LIGHTHIEF CYPRUS LTD</w:t>
            </w:r>
          </w:p>
        </w:tc>
      </w:tr>
      <w:tr>
        <w:tc>
          <w:tcPr>
            <w:tcW w:type="dxa" w:w="4419"/>
          </w:tcPr>
          <w:p>
            <w:r>
              <w:rPr>
                <w:sz w:val="18"/>
              </w:rPr>
              <w:t>Name: ______________________</w:t>
            </w:r>
          </w:p>
        </w:tc>
        <w:tc>
          <w:tcPr>
            <w:tcW w:type="dxa" w:w="4419"/>
          </w:tcPr>
          <w:p>
            <w:r>
              <w:rPr>
                <w:sz w:val="18"/>
              </w:rPr>
              <w:t>Name: Alexander Papacosta</w:t>
            </w:r>
          </w:p>
        </w:tc>
      </w:tr>
      <w:tr>
        <w:tc>
          <w:tcPr>
            <w:tcW w:type="dxa" w:w="4419"/>
          </w:tcPr>
          <w:p>
            <w:r>
              <w:rPr>
                <w:sz w:val="18"/>
              </w:rPr>
              <w:t>Capacity: ___________________</w:t>
            </w:r>
          </w:p>
        </w:tc>
        <w:tc>
          <w:tcPr>
            <w:tcW w:type="dxa" w:w="4419"/>
          </w:tcPr>
          <w:p>
            <w:r>
              <w:rPr>
                <w:sz w:val="18"/>
              </w:rPr>
              <w:t>Capacity: Director</w:t>
            </w:r>
          </w:p>
        </w:tc>
      </w:tr>
      <w:tr>
        <w:tc>
          <w:tcPr>
            <w:tcW w:type="dxa" w:w="4419"/>
          </w:tcPr>
          <w:p>
            <w:r>
              <w:rPr>
                <w:sz w:val="18"/>
              </w:rPr>
              <w:t>Signature: __________________</w:t>
            </w:r>
          </w:p>
        </w:tc>
        <w:tc>
          <w:tcPr>
            <w:tcW w:type="dxa" w:w="4419"/>
          </w:tcPr>
          <w:p>
            <w:r>
              <w:rPr>
                <w:sz w:val="18"/>
              </w:rPr>
              <w:t>Signature: __________________</w:t>
            </w:r>
          </w:p>
        </w:tc>
      </w:tr>
      <w:tr>
        <w:tc>
          <w:tcPr>
            <w:tcW w:type="dxa" w:w="4419"/>
          </w:tcPr>
          <w:p>
            <w:r>
              <w:rPr>
                <w:sz w:val="18"/>
              </w:rPr>
              <w:t>Date: _______________________</w:t>
            </w:r>
          </w:p>
        </w:tc>
        <w:tc>
          <w:tcPr>
            <w:tcW w:type="dxa" w:w="4419"/>
          </w:tcPr>
          <w:p>
            <w:r>
              <w:rPr>
                <w:sz w:val="18"/>
              </w:rPr>
              <w:t>Date: _______________________</w:t>
            </w:r>
          </w:p>
        </w:tc>
      </w:tr>
    </w:tbl>
    <w:p/>
    <w:p>
      <w:r>
        <w:rPr>
          <w:rFonts w:ascii="Calibri" w:hAnsi="Calibri"/>
          <w:b w:val="0"/>
          <w:i/>
          <w:color w:val="404040"/>
          <w:sz w:val="20"/>
        </w:rPr>
        <w:t>* Both parties should initial each page and retain one signed original each.</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