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B0705" w14:textId="77777777" w:rsidR="00F535F4" w:rsidRDefault="00000000">
      <w:pPr>
        <w:suppressAutoHyphens w:val="0"/>
        <w:spacing w:after="200" w:line="276" w:lineRule="auto"/>
        <w:jc w:val="center"/>
        <w:textAlignment w:val="auto"/>
        <w:rPr>
          <w:rFonts w:eastAsia="Calibri" w:cs="Times New Roman"/>
          <w:b/>
          <w:bCs/>
          <w:color w:val="0E2841"/>
          <w:sz w:val="30"/>
          <w:szCs w:val="30"/>
          <w:lang w:val="en" w:eastAsia="en-GB" w:bidi="ar-SA"/>
        </w:rPr>
      </w:pPr>
      <w:r>
        <w:rPr>
          <w:rFonts w:eastAsia="Calibri" w:cs="Times New Roman"/>
          <w:b/>
          <w:bCs/>
          <w:color w:val="0E2841"/>
          <w:sz w:val="30"/>
          <w:szCs w:val="30"/>
          <w:lang w:val="en" w:eastAsia="en-GB" w:bidi="ar-SA"/>
        </w:rPr>
        <w:t>SOLAR PHOTOVOLTAIC SYSTEM COMMISSIONING CONTRACT</w:t>
      </w:r>
    </w:p>
    <w:p w14:paraId="62A93A15" w14:textId="77777777" w:rsidR="00F535F4" w:rsidRDefault="00000000">
      <w:pPr>
        <w:suppressAutoHyphens w:val="0"/>
        <w:spacing w:after="200" w:line="276" w:lineRule="auto"/>
        <w:jc w:val="center"/>
        <w:textAlignment w:val="auto"/>
        <w:rPr>
          <w:rFonts w:eastAsia="Calibri" w:cs="Times New Roman"/>
          <w:color w:val="404040"/>
          <w:lang w:val="en" w:eastAsia="en-GB" w:bidi="ar-SA"/>
        </w:rPr>
      </w:pPr>
      <w:r>
        <w:rPr>
          <w:rFonts w:eastAsia="Calibri" w:cs="Times New Roman"/>
          <w:color w:val="404040"/>
          <w:lang w:val="en" w:eastAsia="en-GB" w:bidi="ar-SA"/>
        </w:rPr>
        <w:t>Lighthief Cyprus Ltd · Procurement and Delivery Contractor</w:t>
      </w:r>
    </w:p>
    <w:p w14:paraId="11262DCB" w14:textId="77777777" w:rsidR="00F535F4" w:rsidRDefault="00F535F4">
      <w:pPr>
        <w:suppressAutoHyphens w:val="0"/>
        <w:spacing w:after="200" w:line="276" w:lineRule="auto"/>
        <w:jc w:val="center"/>
        <w:textAlignment w:val="auto"/>
        <w:rPr>
          <w:rFonts w:eastAsia="Calibri" w:cs="Times New Roman"/>
          <w:color w:val="404040"/>
          <w:lang w:val="en" w:eastAsia="en-GB" w:bidi="ar-SA"/>
        </w:rPr>
      </w:pPr>
    </w:p>
    <w:p w14:paraId="00B78962" w14:textId="77777777" w:rsidR="00F535F4" w:rsidRDefault="00000000">
      <w:pPr>
        <w:pStyle w:val="Heading1"/>
        <w:jc w:val="both"/>
      </w:pPr>
      <w:r>
        <w:rPr>
          <w:rFonts w:ascii="Cambria" w:hAnsi="Cambria" w:cs="Times New Roman"/>
          <w:color w:val="0E2841"/>
          <w:sz w:val="26"/>
          <w:szCs w:val="26"/>
        </w:rPr>
        <w:t>PARTIES</w:t>
      </w:r>
    </w:p>
    <w:p w14:paraId="1C1E36C4" w14:textId="77777777" w:rsidR="00F535F4" w:rsidRDefault="00000000">
      <w:pPr>
        <w:pStyle w:val="Heading2"/>
        <w:jc w:val="both"/>
      </w:pPr>
      <w:r>
        <w:rPr>
          <w:rFonts w:ascii="Cambria" w:hAnsi="Cambria" w:cs="Times New Roman"/>
          <w:color w:val="0E2841"/>
          <w:sz w:val="22"/>
          <w:szCs w:val="22"/>
        </w:rPr>
        <w:t>Contractor</w:t>
      </w:r>
    </w:p>
    <w:tbl>
      <w:tblPr>
        <w:tblW w:w="8838" w:type="dxa"/>
        <w:tblInd w:w="-108" w:type="dxa"/>
        <w:tblLayout w:type="fixed"/>
        <w:tblCellMar>
          <w:left w:w="10" w:type="dxa"/>
          <w:right w:w="10" w:type="dxa"/>
        </w:tblCellMar>
        <w:tblLook w:val="0000" w:firstRow="0" w:lastRow="0" w:firstColumn="0" w:lastColumn="0" w:noHBand="0" w:noVBand="0"/>
      </w:tblPr>
      <w:tblGrid>
        <w:gridCol w:w="4419"/>
        <w:gridCol w:w="4419"/>
      </w:tblGrid>
      <w:tr w:rsidR="00F535F4" w14:paraId="72B647EB"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27BF97" w14:textId="77777777" w:rsidR="00F535F4" w:rsidRDefault="00000000">
            <w:pPr>
              <w:jc w:val="both"/>
            </w:pPr>
            <w:r>
              <w:rPr>
                <w:rFonts w:cs="Times New Roman"/>
                <w:b/>
                <w:bCs/>
              </w:rPr>
              <w:t>Company</w:t>
            </w:r>
          </w:p>
        </w:tc>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EDE6A5" w14:textId="77777777" w:rsidR="00F535F4" w:rsidRDefault="00000000">
            <w:pPr>
              <w:jc w:val="both"/>
              <w:rPr>
                <w:rFonts w:cs="Times New Roman"/>
              </w:rPr>
            </w:pPr>
            <w:r>
              <w:rPr>
                <w:rFonts w:cs="Times New Roman"/>
              </w:rPr>
              <w:t>LIGHTHIEF CYPRUS LTD</w:t>
            </w:r>
          </w:p>
        </w:tc>
      </w:tr>
      <w:tr w:rsidR="00F535F4" w14:paraId="24B67B96"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F1E580" w14:textId="77777777" w:rsidR="00F535F4" w:rsidRDefault="00000000">
            <w:pPr>
              <w:jc w:val="both"/>
            </w:pPr>
            <w:r>
              <w:rPr>
                <w:rFonts w:cs="Times New Roman"/>
                <w:b/>
                <w:bCs/>
              </w:rPr>
              <w:t>Reg. No.</w:t>
            </w:r>
          </w:p>
        </w:tc>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FE4554" w14:textId="77777777" w:rsidR="00F535F4" w:rsidRDefault="00000000">
            <w:pPr>
              <w:jc w:val="both"/>
              <w:rPr>
                <w:rFonts w:cs="Times New Roman"/>
              </w:rPr>
            </w:pPr>
            <w:r>
              <w:rPr>
                <w:rFonts w:cs="Times New Roman"/>
              </w:rPr>
              <w:t>HE 477423</w:t>
            </w:r>
          </w:p>
        </w:tc>
      </w:tr>
      <w:tr w:rsidR="00F535F4" w14:paraId="06D9BAC5"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AFFBB1" w14:textId="77777777" w:rsidR="00F535F4" w:rsidRDefault="00000000">
            <w:pPr>
              <w:jc w:val="both"/>
            </w:pPr>
            <w:r>
              <w:rPr>
                <w:rFonts w:cs="Times New Roman"/>
                <w:b/>
                <w:bCs/>
              </w:rPr>
              <w:t>TIN</w:t>
            </w:r>
          </w:p>
        </w:tc>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5772BF" w14:textId="77777777" w:rsidR="00F535F4" w:rsidRDefault="00000000">
            <w:pPr>
              <w:jc w:val="both"/>
              <w:rPr>
                <w:rFonts w:cs="Times New Roman"/>
              </w:rPr>
            </w:pPr>
            <w:r>
              <w:rPr>
                <w:rFonts w:cs="Times New Roman"/>
              </w:rPr>
              <w:t>60187188Q</w:t>
            </w:r>
          </w:p>
        </w:tc>
      </w:tr>
      <w:tr w:rsidR="00F535F4" w14:paraId="3DC8CE3D"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DEBF93" w14:textId="77777777" w:rsidR="00F535F4" w:rsidRDefault="00000000">
            <w:pPr>
              <w:jc w:val="both"/>
            </w:pPr>
            <w:r>
              <w:rPr>
                <w:rFonts w:cs="Times New Roman"/>
                <w:b/>
                <w:bCs/>
              </w:rPr>
              <w:t>Address</w:t>
            </w:r>
          </w:p>
        </w:tc>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686A75" w14:textId="77777777" w:rsidR="00F535F4" w:rsidRDefault="00000000">
            <w:pPr>
              <w:jc w:val="both"/>
              <w:rPr>
                <w:rFonts w:cs="Times New Roman"/>
              </w:rPr>
            </w:pPr>
            <w:r>
              <w:rPr>
                <w:rFonts w:cs="Times New Roman"/>
              </w:rPr>
              <w:t>28 October Ave 249, Lophitis Business Center 1, Office 201, 3035 Limassol, Cyprus</w:t>
            </w:r>
          </w:p>
        </w:tc>
      </w:tr>
      <w:tr w:rsidR="00F535F4" w14:paraId="05160582"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9CDBCA" w14:textId="77777777" w:rsidR="00F535F4" w:rsidRDefault="00000000">
            <w:pPr>
              <w:jc w:val="both"/>
            </w:pPr>
            <w:r>
              <w:rPr>
                <w:rFonts w:cs="Times New Roman"/>
                <w:b/>
                <w:bCs/>
              </w:rPr>
              <w:t>Email</w:t>
            </w:r>
          </w:p>
        </w:tc>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A8C839" w14:textId="77777777" w:rsidR="00F535F4" w:rsidRDefault="00000000">
            <w:pPr>
              <w:jc w:val="both"/>
              <w:rPr>
                <w:rFonts w:cs="Times New Roman"/>
              </w:rPr>
            </w:pPr>
            <w:r>
              <w:rPr>
                <w:rFonts w:cs="Times New Roman"/>
              </w:rPr>
              <w:t>office@lighthief.com</w:t>
            </w:r>
          </w:p>
        </w:tc>
      </w:tr>
      <w:tr w:rsidR="00F535F4" w14:paraId="5AC76746"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DDF4B0" w14:textId="77777777" w:rsidR="00F535F4" w:rsidRDefault="00000000">
            <w:pPr>
              <w:jc w:val="both"/>
            </w:pPr>
            <w:r>
              <w:rPr>
                <w:rFonts w:cs="Times New Roman"/>
                <w:b/>
                <w:bCs/>
              </w:rPr>
              <w:t>Tel</w:t>
            </w:r>
          </w:p>
        </w:tc>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00E113" w14:textId="77777777" w:rsidR="00F535F4" w:rsidRDefault="00000000">
            <w:pPr>
              <w:jc w:val="both"/>
              <w:rPr>
                <w:rFonts w:cs="Times New Roman"/>
              </w:rPr>
            </w:pPr>
            <w:r>
              <w:rPr>
                <w:rFonts w:cs="Times New Roman"/>
              </w:rPr>
              <w:t>+357 77 77 00 50</w:t>
            </w:r>
          </w:p>
        </w:tc>
      </w:tr>
      <w:tr w:rsidR="00F535F4" w14:paraId="78497365"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D1CC4F" w14:textId="77777777" w:rsidR="00F535F4" w:rsidRDefault="00000000">
            <w:pPr>
              <w:jc w:val="both"/>
            </w:pPr>
            <w:r>
              <w:rPr>
                <w:rFonts w:cs="Times New Roman"/>
                <w:b/>
                <w:bCs/>
              </w:rPr>
              <w:t>Representative</w:t>
            </w:r>
          </w:p>
        </w:tc>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97D169" w14:textId="77777777" w:rsidR="00F535F4" w:rsidRDefault="00000000">
            <w:pPr>
              <w:jc w:val="both"/>
              <w:rPr>
                <w:rFonts w:cs="Times New Roman"/>
              </w:rPr>
            </w:pPr>
            <w:r>
              <w:rPr>
                <w:rFonts w:cs="Times New Roman"/>
              </w:rPr>
              <w:t>Alexander Papacosta</w:t>
            </w:r>
          </w:p>
        </w:tc>
      </w:tr>
    </w:tbl>
    <w:p w14:paraId="34DCEA1F" w14:textId="77777777" w:rsidR="00F535F4" w:rsidRDefault="00F535F4">
      <w:pPr>
        <w:jc w:val="both"/>
        <w:rPr>
          <w:rFonts w:cs="Times New Roman"/>
        </w:rPr>
      </w:pPr>
    </w:p>
    <w:p w14:paraId="1A0E67A1" w14:textId="77777777" w:rsidR="00F535F4" w:rsidRDefault="00F535F4">
      <w:pPr>
        <w:jc w:val="both"/>
        <w:rPr>
          <w:rFonts w:cs="Times New Roman"/>
        </w:rPr>
      </w:pPr>
    </w:p>
    <w:p w14:paraId="35AA4017" w14:textId="77777777" w:rsidR="00F535F4" w:rsidRDefault="00000000">
      <w:pPr>
        <w:pStyle w:val="Heading2"/>
        <w:jc w:val="both"/>
      </w:pPr>
      <w:r>
        <w:rPr>
          <w:rFonts w:ascii="Cambria" w:hAnsi="Cambria" w:cs="Times New Roman"/>
          <w:color w:val="0E2841"/>
          <w:sz w:val="22"/>
          <w:szCs w:val="22"/>
        </w:rPr>
        <w:t>Client</w:t>
      </w:r>
    </w:p>
    <w:tbl>
      <w:tblPr>
        <w:tblW w:w="8838" w:type="dxa"/>
        <w:tblInd w:w="-108" w:type="dxa"/>
        <w:tblLayout w:type="fixed"/>
        <w:tblCellMar>
          <w:left w:w="10" w:type="dxa"/>
          <w:right w:w="10" w:type="dxa"/>
        </w:tblCellMar>
        <w:tblLook w:val="0000" w:firstRow="0" w:lastRow="0" w:firstColumn="0" w:lastColumn="0" w:noHBand="0" w:noVBand="0"/>
      </w:tblPr>
      <w:tblGrid>
        <w:gridCol w:w="4419"/>
        <w:gridCol w:w="4419"/>
      </w:tblGrid>
      <w:tr w:rsidR="00F535F4" w14:paraId="0EBF2178"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697976" w14:textId="77777777" w:rsidR="00F535F4" w:rsidRDefault="00000000">
            <w:pPr>
              <w:jc w:val="both"/>
            </w:pPr>
            <w:r>
              <w:rPr>
                <w:rFonts w:cs="Times New Roman"/>
                <w:b/>
                <w:bCs/>
              </w:rPr>
              <w:t>Full Name / Company</w:t>
            </w:r>
          </w:p>
        </w:tc>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658C2A" w14:textId="77777777" w:rsidR="00F535F4" w:rsidRDefault="00000000">
            <w:pPr>
              <w:jc w:val="both"/>
              <w:rPr>
                <w:rFonts w:cs="Times New Roman"/>
                <w:shd w:val="clear" w:color="auto" w:fill="FFFF00"/>
              </w:rPr>
            </w:pPr>
            <w:r>
              <w:rPr>
                <w:rFonts w:cs="Times New Roman"/>
                <w:shd w:val="clear" w:color="auto" w:fill="FFFF00"/>
              </w:rPr>
              <w:t>[Fill]</w:t>
            </w:r>
          </w:p>
        </w:tc>
      </w:tr>
      <w:tr w:rsidR="00F535F4" w14:paraId="6B6C8A92"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73B5F6" w14:textId="77777777" w:rsidR="00F535F4" w:rsidRDefault="00000000">
            <w:pPr>
              <w:jc w:val="both"/>
            </w:pPr>
            <w:r>
              <w:rPr>
                <w:rFonts w:cs="Times New Roman"/>
                <w:b/>
                <w:bCs/>
              </w:rPr>
              <w:t>ID / Reg. No.</w:t>
            </w:r>
          </w:p>
        </w:tc>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186F24" w14:textId="77777777" w:rsidR="00F535F4" w:rsidRDefault="00000000">
            <w:pPr>
              <w:jc w:val="both"/>
              <w:rPr>
                <w:rFonts w:cs="Times New Roman"/>
                <w:shd w:val="clear" w:color="auto" w:fill="FFFF00"/>
              </w:rPr>
            </w:pPr>
            <w:r>
              <w:rPr>
                <w:rFonts w:cs="Times New Roman"/>
                <w:shd w:val="clear" w:color="auto" w:fill="FFFF00"/>
              </w:rPr>
              <w:t>[Fill]</w:t>
            </w:r>
          </w:p>
        </w:tc>
      </w:tr>
      <w:tr w:rsidR="00F535F4" w14:paraId="46C5F952"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0D02B8" w14:textId="77777777" w:rsidR="00F535F4" w:rsidRDefault="00000000">
            <w:pPr>
              <w:jc w:val="both"/>
            </w:pPr>
            <w:r>
              <w:rPr>
                <w:rFonts w:cs="Times New Roman"/>
                <w:b/>
                <w:bCs/>
              </w:rPr>
              <w:t>Address</w:t>
            </w:r>
          </w:p>
        </w:tc>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2E141B" w14:textId="77777777" w:rsidR="00F535F4" w:rsidRDefault="00000000">
            <w:pPr>
              <w:jc w:val="both"/>
              <w:rPr>
                <w:rFonts w:cs="Times New Roman"/>
                <w:shd w:val="clear" w:color="auto" w:fill="FFFF00"/>
              </w:rPr>
            </w:pPr>
            <w:r>
              <w:rPr>
                <w:rFonts w:cs="Times New Roman"/>
                <w:shd w:val="clear" w:color="auto" w:fill="FFFF00"/>
              </w:rPr>
              <w:t>[Fill]</w:t>
            </w:r>
          </w:p>
        </w:tc>
      </w:tr>
      <w:tr w:rsidR="00F535F4" w14:paraId="5521A90F"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FA8A65" w14:textId="77777777" w:rsidR="00F535F4" w:rsidRDefault="00000000">
            <w:pPr>
              <w:jc w:val="both"/>
            </w:pPr>
            <w:r>
              <w:rPr>
                <w:rFonts w:cs="Times New Roman"/>
                <w:b/>
                <w:bCs/>
              </w:rPr>
              <w:t>Email</w:t>
            </w:r>
          </w:p>
        </w:tc>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9C02BC" w14:textId="77777777" w:rsidR="00F535F4" w:rsidRDefault="00000000">
            <w:pPr>
              <w:jc w:val="both"/>
              <w:rPr>
                <w:rFonts w:cs="Times New Roman"/>
                <w:shd w:val="clear" w:color="auto" w:fill="FFFF00"/>
              </w:rPr>
            </w:pPr>
            <w:r>
              <w:rPr>
                <w:rFonts w:cs="Times New Roman"/>
                <w:shd w:val="clear" w:color="auto" w:fill="FFFF00"/>
              </w:rPr>
              <w:t>[Fill]</w:t>
            </w:r>
          </w:p>
        </w:tc>
      </w:tr>
      <w:tr w:rsidR="00F535F4" w14:paraId="66F9D5D4"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5F7839" w14:textId="77777777" w:rsidR="00F535F4" w:rsidRDefault="00000000">
            <w:pPr>
              <w:jc w:val="both"/>
            </w:pPr>
            <w:r>
              <w:rPr>
                <w:rFonts w:cs="Times New Roman"/>
                <w:b/>
                <w:bCs/>
              </w:rPr>
              <w:t>Tel</w:t>
            </w:r>
          </w:p>
        </w:tc>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93D907" w14:textId="77777777" w:rsidR="00F535F4" w:rsidRDefault="00000000">
            <w:pPr>
              <w:jc w:val="both"/>
              <w:rPr>
                <w:rFonts w:cs="Times New Roman"/>
                <w:shd w:val="clear" w:color="auto" w:fill="FFFF00"/>
              </w:rPr>
            </w:pPr>
            <w:r>
              <w:rPr>
                <w:rFonts w:cs="Times New Roman"/>
                <w:shd w:val="clear" w:color="auto" w:fill="FFFF00"/>
              </w:rPr>
              <w:t>[Fill]</w:t>
            </w:r>
          </w:p>
        </w:tc>
      </w:tr>
      <w:tr w:rsidR="00F535F4" w14:paraId="09730C18"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8D22A0" w14:textId="77777777" w:rsidR="00F535F4" w:rsidRDefault="00000000">
            <w:pPr>
              <w:jc w:val="both"/>
            </w:pPr>
            <w:r>
              <w:rPr>
                <w:rFonts w:cs="Times New Roman"/>
                <w:b/>
                <w:bCs/>
              </w:rPr>
              <w:t>Representative</w:t>
            </w:r>
          </w:p>
        </w:tc>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760A39" w14:textId="77777777" w:rsidR="00F535F4" w:rsidRDefault="00000000">
            <w:pPr>
              <w:jc w:val="both"/>
              <w:rPr>
                <w:rFonts w:cs="Times New Roman"/>
                <w:shd w:val="clear" w:color="auto" w:fill="FFFF00"/>
              </w:rPr>
            </w:pPr>
            <w:r>
              <w:rPr>
                <w:rFonts w:cs="Times New Roman"/>
                <w:shd w:val="clear" w:color="auto" w:fill="FFFF00"/>
              </w:rPr>
              <w:t>[Fill]</w:t>
            </w:r>
          </w:p>
        </w:tc>
      </w:tr>
    </w:tbl>
    <w:p w14:paraId="1DA3B0F7" w14:textId="77777777" w:rsidR="00F535F4" w:rsidRDefault="00F535F4">
      <w:pPr>
        <w:suppressAutoHyphens w:val="0"/>
        <w:spacing w:after="200" w:line="276" w:lineRule="auto"/>
        <w:jc w:val="both"/>
        <w:textAlignment w:val="auto"/>
        <w:rPr>
          <w:rFonts w:eastAsia="Calibri" w:cs="Times New Roman"/>
          <w:color w:val="404040"/>
          <w:lang w:val="en" w:eastAsia="en-GB" w:bidi="ar-SA"/>
        </w:rPr>
      </w:pPr>
    </w:p>
    <w:p w14:paraId="2BC8A8B5" w14:textId="77777777" w:rsidR="00F535F4" w:rsidRDefault="00000000">
      <w:pPr>
        <w:pStyle w:val="Heading1"/>
        <w:jc w:val="both"/>
        <w:rPr>
          <w:rFonts w:ascii="Cambria" w:hAnsi="Cambria" w:cs="Times New Roman"/>
          <w:color w:val="0E2841"/>
          <w:sz w:val="26"/>
          <w:szCs w:val="26"/>
        </w:rPr>
      </w:pPr>
      <w:r>
        <w:rPr>
          <w:rFonts w:ascii="Cambria" w:hAnsi="Cambria" w:cs="Times New Roman"/>
          <w:color w:val="0E2841"/>
          <w:sz w:val="26"/>
          <w:szCs w:val="26"/>
        </w:rPr>
        <w:t>RECITALS</w:t>
      </w:r>
    </w:p>
    <w:p w14:paraId="4BFCEB57" w14:textId="77777777" w:rsidR="00F535F4" w:rsidRDefault="00000000">
      <w:pPr>
        <w:pStyle w:val="Standard"/>
        <w:jc w:val="both"/>
        <w:rPr>
          <w:rFonts w:cs="Times New Roman"/>
        </w:rPr>
      </w:pPr>
      <w:r>
        <w:rPr>
          <w:rFonts w:cs="Times New Roman"/>
        </w:rPr>
        <w:t>WHEREAS the Client wishes to install a photovoltaic solar system at the Property Address</w:t>
      </w:r>
    </w:p>
    <w:p w14:paraId="40DD3C4D" w14:textId="77777777" w:rsidR="00F535F4" w:rsidRDefault="00000000">
      <w:pPr>
        <w:pStyle w:val="Standard"/>
        <w:jc w:val="both"/>
        <w:rPr>
          <w:rFonts w:cs="Times New Roman"/>
        </w:rPr>
      </w:pPr>
      <w:r>
        <w:rPr>
          <w:rFonts w:cs="Times New Roman"/>
        </w:rPr>
        <w:t>specified above; and</w:t>
      </w:r>
    </w:p>
    <w:p w14:paraId="025F2BB2" w14:textId="77777777" w:rsidR="00F535F4" w:rsidRDefault="00000000">
      <w:pPr>
        <w:pStyle w:val="Standard"/>
        <w:jc w:val="both"/>
        <w:rPr>
          <w:rFonts w:cs="Times New Roman"/>
        </w:rPr>
      </w:pPr>
      <w:r>
        <w:rPr>
          <w:rFonts w:cs="Times New Roman"/>
        </w:rPr>
        <w:t>WHEREAS the Contractor is duly licensed and qualified to design, supply, install, and commission photovoltaic systems in accordance with Cyprus law and regulations;</w:t>
      </w:r>
    </w:p>
    <w:p w14:paraId="181BF75A" w14:textId="77777777" w:rsidR="00F535F4" w:rsidRDefault="00000000">
      <w:pPr>
        <w:pStyle w:val="Standard"/>
        <w:jc w:val="both"/>
        <w:rPr>
          <w:rFonts w:cs="Times New Roman"/>
        </w:rPr>
      </w:pPr>
      <w:r>
        <w:rPr>
          <w:rFonts w:cs="Times New Roman"/>
        </w:rPr>
        <w:t>NOW THEREFORE, in consideration of the mutual covenants and agreements contained herein, the parties agree as follows:</w:t>
      </w:r>
    </w:p>
    <w:p w14:paraId="03ECE735" w14:textId="77777777" w:rsidR="00F535F4" w:rsidRDefault="00F535F4">
      <w:pPr>
        <w:pStyle w:val="Standard"/>
        <w:jc w:val="both"/>
        <w:rPr>
          <w:rFonts w:cs="Times New Roman"/>
        </w:rPr>
      </w:pPr>
    </w:p>
    <w:p w14:paraId="326E8684" w14:textId="77777777" w:rsidR="00F535F4" w:rsidRDefault="00000000">
      <w:pPr>
        <w:pStyle w:val="Heading1"/>
        <w:jc w:val="both"/>
        <w:rPr>
          <w:color w:val="0E2841"/>
        </w:rPr>
      </w:pPr>
      <w:r>
        <w:rPr>
          <w:color w:val="0E2841"/>
        </w:rPr>
        <w:lastRenderedPageBreak/>
        <w:t>1. SCOPE OF WORK</w:t>
      </w:r>
    </w:p>
    <w:p w14:paraId="552B3A83" w14:textId="77777777" w:rsidR="00F535F4" w:rsidRDefault="00000000">
      <w:pPr>
        <w:pStyle w:val="Heading2"/>
        <w:spacing w:line="276" w:lineRule="auto"/>
        <w:jc w:val="both"/>
        <w:rPr>
          <w:rFonts w:ascii="Cambria" w:hAnsi="Cambria"/>
          <w:color w:val="0E2841"/>
        </w:rPr>
      </w:pPr>
      <w:r>
        <w:rPr>
          <w:rFonts w:ascii="Cambria" w:hAnsi="Cambria"/>
          <w:color w:val="0E2841"/>
        </w:rPr>
        <w:t>1.1 System Specifications</w:t>
      </w:r>
    </w:p>
    <w:p w14:paraId="76709525" w14:textId="77777777" w:rsidR="00F535F4" w:rsidRDefault="00000000">
      <w:pPr>
        <w:pStyle w:val="Standard"/>
        <w:jc w:val="both"/>
        <w:rPr>
          <w:rFonts w:cs="Times New Roman"/>
        </w:rPr>
      </w:pPr>
      <w:r>
        <w:rPr>
          <w:rFonts w:cs="Times New Roman"/>
        </w:rPr>
        <w:t>The Contractor shall supply, deliver, install, and commission a photovoltaic and battery energy storage system (where batteries are applicable) at the premises specified below. The scope includes all labour, materials, cabling, protection devices, and programming required for a fully operational photovoltaic system.</w:t>
      </w:r>
    </w:p>
    <w:tbl>
      <w:tblPr>
        <w:tblW w:w="8838" w:type="dxa"/>
        <w:tblInd w:w="-108" w:type="dxa"/>
        <w:tblLayout w:type="fixed"/>
        <w:tblCellMar>
          <w:left w:w="10" w:type="dxa"/>
          <w:right w:w="10" w:type="dxa"/>
        </w:tblCellMar>
        <w:tblLook w:val="0000" w:firstRow="0" w:lastRow="0" w:firstColumn="0" w:lastColumn="0" w:noHBand="0" w:noVBand="0"/>
      </w:tblPr>
      <w:tblGrid>
        <w:gridCol w:w="4419"/>
        <w:gridCol w:w="4419"/>
      </w:tblGrid>
      <w:tr w:rsidR="00F535F4" w14:paraId="223F1382"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shd w:val="clear" w:color="auto" w:fill="102E4C"/>
            <w:tcMar>
              <w:top w:w="0" w:type="dxa"/>
              <w:left w:w="108" w:type="dxa"/>
              <w:bottom w:w="0" w:type="dxa"/>
              <w:right w:w="108" w:type="dxa"/>
            </w:tcMar>
          </w:tcPr>
          <w:p w14:paraId="58169950" w14:textId="77777777" w:rsidR="00F535F4" w:rsidRDefault="00000000">
            <w:pPr>
              <w:jc w:val="both"/>
            </w:pPr>
            <w:r>
              <w:rPr>
                <w:b/>
                <w:bCs/>
                <w:color w:val="FFFFFF"/>
              </w:rPr>
              <w:t>Parameter</w:t>
            </w:r>
          </w:p>
        </w:tc>
        <w:tc>
          <w:tcPr>
            <w:tcW w:w="4419" w:type="dxa"/>
            <w:tcBorders>
              <w:top w:val="single" w:sz="4" w:space="0" w:color="000000"/>
              <w:left w:val="single" w:sz="4" w:space="0" w:color="000000"/>
              <w:bottom w:val="single" w:sz="4" w:space="0" w:color="000000"/>
              <w:right w:val="single" w:sz="4" w:space="0" w:color="000000"/>
            </w:tcBorders>
            <w:shd w:val="clear" w:color="auto" w:fill="102E4C"/>
            <w:tcMar>
              <w:top w:w="0" w:type="dxa"/>
              <w:left w:w="108" w:type="dxa"/>
              <w:bottom w:w="0" w:type="dxa"/>
              <w:right w:w="108" w:type="dxa"/>
            </w:tcMar>
          </w:tcPr>
          <w:p w14:paraId="7604690D" w14:textId="77777777" w:rsidR="00F535F4" w:rsidRDefault="00000000">
            <w:pPr>
              <w:jc w:val="both"/>
            </w:pPr>
            <w:r>
              <w:rPr>
                <w:b/>
                <w:bCs/>
                <w:color w:val="FFFFFF"/>
              </w:rPr>
              <w:t>Specification</w:t>
            </w:r>
          </w:p>
        </w:tc>
      </w:tr>
      <w:tr w:rsidR="00F535F4" w14:paraId="5DDA5F44"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DC1866" w14:textId="77777777" w:rsidR="00F535F4" w:rsidRDefault="00000000">
            <w:pPr>
              <w:jc w:val="both"/>
            </w:pPr>
            <w:r>
              <w:rPr>
                <w:b/>
                <w:bCs/>
              </w:rPr>
              <w:t>Installation Address</w:t>
            </w:r>
          </w:p>
        </w:tc>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A0E768" w14:textId="77777777" w:rsidR="00F535F4" w:rsidRDefault="00000000">
            <w:pPr>
              <w:jc w:val="both"/>
              <w:rPr>
                <w:shd w:val="clear" w:color="auto" w:fill="FFFF00"/>
              </w:rPr>
            </w:pPr>
            <w:r>
              <w:rPr>
                <w:shd w:val="clear" w:color="auto" w:fill="FFFF00"/>
              </w:rPr>
              <w:t>[Address]</w:t>
            </w:r>
          </w:p>
        </w:tc>
      </w:tr>
      <w:tr w:rsidR="00F535F4" w14:paraId="33C5A547"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858F6B" w14:textId="77777777" w:rsidR="00F535F4" w:rsidRDefault="00000000">
            <w:pPr>
              <w:jc w:val="both"/>
              <w:rPr>
                <w:b/>
                <w:bCs/>
              </w:rPr>
            </w:pPr>
            <w:r>
              <w:rPr>
                <w:b/>
                <w:bCs/>
              </w:rPr>
              <w:t xml:space="preserve">Solar Panels </w:t>
            </w:r>
          </w:p>
        </w:tc>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DBBBF0" w14:textId="77777777" w:rsidR="00F535F4" w:rsidRDefault="00000000">
            <w:pPr>
              <w:jc w:val="both"/>
              <w:rPr>
                <w:shd w:val="clear" w:color="auto" w:fill="FFFF00"/>
              </w:rPr>
            </w:pPr>
            <w:r>
              <w:rPr>
                <w:shd w:val="clear" w:color="auto" w:fill="FFFF00"/>
              </w:rPr>
              <w:t>[No. of Panels] x [Panel Power W] [Model]</w:t>
            </w:r>
          </w:p>
        </w:tc>
      </w:tr>
      <w:tr w:rsidR="00F535F4" w14:paraId="57689B59"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626C62" w14:textId="77777777" w:rsidR="00F535F4" w:rsidRDefault="00000000">
            <w:pPr>
              <w:jc w:val="both"/>
            </w:pPr>
            <w:r>
              <w:rPr>
                <w:b/>
                <w:bCs/>
              </w:rPr>
              <w:t>PV Capacity (kWp)</w:t>
            </w:r>
          </w:p>
        </w:tc>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E4D268" w14:textId="77777777" w:rsidR="00F535F4" w:rsidRDefault="00000000">
            <w:pPr>
              <w:jc w:val="both"/>
              <w:rPr>
                <w:shd w:val="clear" w:color="auto" w:fill="FFFF00"/>
              </w:rPr>
            </w:pPr>
            <w:r>
              <w:rPr>
                <w:shd w:val="clear" w:color="auto" w:fill="FFFF00"/>
              </w:rPr>
              <w:t>[PV total capacity kW]</w:t>
            </w:r>
          </w:p>
        </w:tc>
      </w:tr>
      <w:tr w:rsidR="00F535F4" w14:paraId="19DB81CA"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1C8EAE" w14:textId="77777777" w:rsidR="00F535F4" w:rsidRDefault="00000000">
            <w:pPr>
              <w:jc w:val="both"/>
            </w:pPr>
            <w:r>
              <w:rPr>
                <w:b/>
                <w:bCs/>
              </w:rPr>
              <w:t>Inverter(s) (kW)</w:t>
            </w:r>
          </w:p>
        </w:tc>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9A91E2" w14:textId="77777777" w:rsidR="00F535F4" w:rsidRDefault="00000000">
            <w:pPr>
              <w:jc w:val="both"/>
              <w:rPr>
                <w:shd w:val="clear" w:color="auto" w:fill="FFFF00"/>
              </w:rPr>
            </w:pPr>
            <w:r>
              <w:rPr>
                <w:shd w:val="clear" w:color="auto" w:fill="FFFF00"/>
              </w:rPr>
              <w:t>[No. of Inverters] x [Inverter kW] [Model]</w:t>
            </w:r>
          </w:p>
        </w:tc>
      </w:tr>
      <w:tr w:rsidR="00F535F4" w14:paraId="32BA1A60"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0EF16F" w14:textId="77777777" w:rsidR="00F535F4" w:rsidRDefault="00000000">
            <w:pPr>
              <w:jc w:val="both"/>
              <w:rPr>
                <w:b/>
                <w:bCs/>
              </w:rPr>
            </w:pPr>
            <w:r>
              <w:rPr>
                <w:b/>
                <w:bCs/>
              </w:rPr>
              <w:t>Battery Unit(s)</w:t>
            </w:r>
          </w:p>
        </w:tc>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50FB00" w14:textId="77777777" w:rsidR="00F535F4" w:rsidRDefault="00000000">
            <w:pPr>
              <w:jc w:val="both"/>
              <w:rPr>
                <w:shd w:val="clear" w:color="auto" w:fill="FFFF00"/>
              </w:rPr>
            </w:pPr>
            <w:r>
              <w:rPr>
                <w:shd w:val="clear" w:color="auto" w:fill="FFFF00"/>
              </w:rPr>
              <w:t>[No. of BESS] x [BESS Capacity kWh] [Model]</w:t>
            </w:r>
          </w:p>
        </w:tc>
      </w:tr>
      <w:tr w:rsidR="00F535F4" w14:paraId="79F41922"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929397" w14:textId="77777777" w:rsidR="00F535F4" w:rsidRDefault="00000000">
            <w:pPr>
              <w:jc w:val="both"/>
            </w:pPr>
            <w:r>
              <w:rPr>
                <w:b/>
                <w:bCs/>
              </w:rPr>
              <w:t>Battery Capacity (kWh)</w:t>
            </w:r>
          </w:p>
        </w:tc>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34E2F9" w14:textId="77777777" w:rsidR="00F535F4" w:rsidRDefault="00000000">
            <w:pPr>
              <w:jc w:val="both"/>
              <w:rPr>
                <w:shd w:val="clear" w:color="auto" w:fill="FFFF00"/>
              </w:rPr>
            </w:pPr>
            <w:r>
              <w:rPr>
                <w:shd w:val="clear" w:color="auto" w:fill="FFFF00"/>
              </w:rPr>
              <w:t>[Battery total capacity kWh]</w:t>
            </w:r>
          </w:p>
        </w:tc>
      </w:tr>
      <w:tr w:rsidR="00F535F4" w14:paraId="7C433C07"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7533C6" w14:textId="77777777" w:rsidR="00F535F4" w:rsidRDefault="00000000">
            <w:pPr>
              <w:jc w:val="both"/>
            </w:pPr>
            <w:r>
              <w:rPr>
                <w:b/>
                <w:bCs/>
              </w:rPr>
              <w:t>Generator Interface</w:t>
            </w:r>
          </w:p>
        </w:tc>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5007AD" w14:textId="77777777" w:rsidR="00F535F4" w:rsidRDefault="00000000">
            <w:pPr>
              <w:jc w:val="both"/>
              <w:rPr>
                <w:shd w:val="clear" w:color="auto" w:fill="FFFF00"/>
              </w:rPr>
            </w:pPr>
            <w:r>
              <w:rPr>
                <w:shd w:val="clear" w:color="auto" w:fill="FFFF00"/>
              </w:rPr>
              <w:t>□ ATS included   □ Not included</w:t>
            </w:r>
          </w:p>
        </w:tc>
      </w:tr>
      <w:tr w:rsidR="00F535F4" w14:paraId="363BA94F"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62E3FC" w14:textId="77777777" w:rsidR="00F535F4" w:rsidRDefault="00000000">
            <w:pPr>
              <w:jc w:val="both"/>
            </w:pPr>
            <w:r>
              <w:rPr>
                <w:b/>
                <w:bCs/>
              </w:rPr>
              <w:t>Monitoring</w:t>
            </w:r>
          </w:p>
        </w:tc>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D115BB" w14:textId="77777777" w:rsidR="00F535F4" w:rsidRDefault="00000000">
            <w:pPr>
              <w:jc w:val="both"/>
              <w:rPr>
                <w:shd w:val="clear" w:color="auto" w:fill="FFFF00"/>
              </w:rPr>
            </w:pPr>
            <w:r>
              <w:rPr>
                <w:shd w:val="clear" w:color="auto" w:fill="FFFF00"/>
              </w:rPr>
              <w:t>□ Included   □ Not included</w:t>
            </w:r>
          </w:p>
        </w:tc>
      </w:tr>
    </w:tbl>
    <w:p w14:paraId="29DB17A3" w14:textId="77777777" w:rsidR="00F535F4" w:rsidRDefault="00F535F4">
      <w:pPr>
        <w:pStyle w:val="Standard"/>
        <w:jc w:val="both"/>
        <w:rPr>
          <w:rFonts w:cs="Times New Roman"/>
        </w:rPr>
      </w:pPr>
    </w:p>
    <w:p w14:paraId="55269D2F" w14:textId="77777777" w:rsidR="00F535F4" w:rsidRDefault="00000000">
      <w:pPr>
        <w:pStyle w:val="Heading2"/>
        <w:spacing w:line="276" w:lineRule="auto"/>
        <w:jc w:val="both"/>
        <w:rPr>
          <w:rFonts w:ascii="Cambria" w:hAnsi="Cambria"/>
          <w:color w:val="0E2841"/>
        </w:rPr>
      </w:pPr>
      <w:r>
        <w:rPr>
          <w:rFonts w:ascii="Cambria" w:hAnsi="Cambria"/>
          <w:color w:val="0E2841"/>
        </w:rPr>
        <w:t>1.2 Services Included</w:t>
      </w:r>
    </w:p>
    <w:p w14:paraId="4568ED2A" w14:textId="77777777" w:rsidR="00F535F4" w:rsidRDefault="00000000">
      <w:pPr>
        <w:pStyle w:val="Standard"/>
        <w:spacing w:line="240" w:lineRule="auto"/>
        <w:jc w:val="both"/>
        <w:rPr>
          <w:rFonts w:cs="Times New Roman"/>
        </w:rPr>
      </w:pPr>
      <w:r>
        <w:rPr>
          <w:rFonts w:cs="Times New Roman"/>
        </w:rPr>
        <w:t>The Contractor shall provide:</w:t>
      </w:r>
    </w:p>
    <w:p w14:paraId="655F3CF9" w14:textId="77777777" w:rsidR="00F535F4" w:rsidRDefault="00000000">
      <w:pPr>
        <w:pStyle w:val="Standard"/>
        <w:numPr>
          <w:ilvl w:val="0"/>
          <w:numId w:val="2"/>
        </w:numPr>
        <w:spacing w:after="0" w:line="360" w:lineRule="auto"/>
        <w:jc w:val="both"/>
        <w:rPr>
          <w:rFonts w:cs="Times New Roman"/>
        </w:rPr>
      </w:pPr>
      <w:r>
        <w:rPr>
          <w:rFonts w:cs="Times New Roman"/>
        </w:rPr>
        <w:t>Site assessment and system design,</w:t>
      </w:r>
    </w:p>
    <w:p w14:paraId="11B2F8B2" w14:textId="77777777" w:rsidR="00F535F4" w:rsidRDefault="00000000">
      <w:pPr>
        <w:pStyle w:val="Standard"/>
        <w:numPr>
          <w:ilvl w:val="0"/>
          <w:numId w:val="2"/>
        </w:numPr>
        <w:spacing w:after="0" w:line="360" w:lineRule="auto"/>
        <w:jc w:val="both"/>
        <w:rPr>
          <w:rFonts w:cs="Times New Roman"/>
        </w:rPr>
      </w:pPr>
      <w:r>
        <w:rPr>
          <w:rFonts w:cs="Times New Roman"/>
        </w:rPr>
        <w:t>Submission of application to EAC (Electricity Authority of Cyprus),</w:t>
      </w:r>
    </w:p>
    <w:p w14:paraId="19FB8F25" w14:textId="77777777" w:rsidR="00F535F4" w:rsidRDefault="00000000">
      <w:pPr>
        <w:pStyle w:val="Standard"/>
        <w:numPr>
          <w:ilvl w:val="0"/>
          <w:numId w:val="2"/>
        </w:numPr>
        <w:spacing w:after="0" w:line="360" w:lineRule="auto"/>
        <w:jc w:val="both"/>
        <w:rPr>
          <w:rFonts w:cs="Times New Roman"/>
        </w:rPr>
      </w:pPr>
      <w:r>
        <w:rPr>
          <w:rFonts w:cs="Times New Roman"/>
        </w:rPr>
        <w:t>Handling of all necessary permits and approvals,</w:t>
      </w:r>
    </w:p>
    <w:p w14:paraId="62AF470C" w14:textId="77777777" w:rsidR="00F535F4" w:rsidRDefault="00000000">
      <w:pPr>
        <w:pStyle w:val="Standard"/>
        <w:numPr>
          <w:ilvl w:val="0"/>
          <w:numId w:val="2"/>
        </w:numPr>
        <w:spacing w:after="0" w:line="360" w:lineRule="auto"/>
        <w:jc w:val="both"/>
        <w:rPr>
          <w:rFonts w:cs="Times New Roman"/>
        </w:rPr>
      </w:pPr>
      <w:r>
        <w:rPr>
          <w:rFonts w:cs="Times New Roman"/>
        </w:rPr>
        <w:t>Supply of all equipment and materials,</w:t>
      </w:r>
    </w:p>
    <w:p w14:paraId="79457192" w14:textId="77777777" w:rsidR="00F535F4" w:rsidRDefault="00000000">
      <w:pPr>
        <w:pStyle w:val="Standard"/>
        <w:numPr>
          <w:ilvl w:val="0"/>
          <w:numId w:val="2"/>
        </w:numPr>
        <w:spacing w:after="0" w:line="360" w:lineRule="auto"/>
        <w:jc w:val="both"/>
        <w:rPr>
          <w:rFonts w:cs="Times New Roman"/>
        </w:rPr>
      </w:pPr>
      <w:r>
        <w:rPr>
          <w:rFonts w:cs="Times New Roman"/>
        </w:rPr>
        <w:t>Professional installation in accordance with Cyprus standards,</w:t>
      </w:r>
    </w:p>
    <w:p w14:paraId="7822E28D" w14:textId="77777777" w:rsidR="00F535F4" w:rsidRDefault="00000000">
      <w:pPr>
        <w:pStyle w:val="Standard"/>
        <w:numPr>
          <w:ilvl w:val="0"/>
          <w:numId w:val="2"/>
        </w:numPr>
        <w:spacing w:after="0" w:line="360" w:lineRule="auto"/>
        <w:jc w:val="both"/>
        <w:rPr>
          <w:rFonts w:cs="Times New Roman"/>
        </w:rPr>
      </w:pPr>
      <w:r>
        <w:rPr>
          <w:rFonts w:cs="Times New Roman"/>
        </w:rPr>
        <w:t>System commissioning and testing,</w:t>
      </w:r>
    </w:p>
    <w:p w14:paraId="6D5A2671" w14:textId="77777777" w:rsidR="00F535F4" w:rsidRDefault="00000000">
      <w:pPr>
        <w:pStyle w:val="Standard"/>
        <w:numPr>
          <w:ilvl w:val="0"/>
          <w:numId w:val="2"/>
        </w:numPr>
        <w:spacing w:after="0" w:line="360" w:lineRule="auto"/>
        <w:jc w:val="both"/>
        <w:rPr>
          <w:rFonts w:cs="Times New Roman"/>
        </w:rPr>
      </w:pPr>
      <w:r>
        <w:rPr>
          <w:rFonts w:cs="Times New Roman"/>
        </w:rPr>
        <w:t>Assistance to the client with any available government subsidy applications,</w:t>
      </w:r>
    </w:p>
    <w:p w14:paraId="3681BA8E" w14:textId="77777777" w:rsidR="00F535F4" w:rsidRDefault="00000000">
      <w:pPr>
        <w:pStyle w:val="Standard"/>
        <w:numPr>
          <w:ilvl w:val="0"/>
          <w:numId w:val="2"/>
        </w:numPr>
        <w:spacing w:after="0" w:line="360" w:lineRule="auto"/>
        <w:jc w:val="both"/>
        <w:rPr>
          <w:rFonts w:cs="Times New Roman"/>
        </w:rPr>
      </w:pPr>
      <w:r>
        <w:rPr>
          <w:rFonts w:cs="Times New Roman"/>
        </w:rPr>
        <w:t>Training on system operation and monitoring.</w:t>
      </w:r>
    </w:p>
    <w:p w14:paraId="29DEBD04" w14:textId="77777777" w:rsidR="00F535F4" w:rsidRDefault="00F535F4">
      <w:pPr>
        <w:pStyle w:val="Standard"/>
        <w:jc w:val="both"/>
        <w:rPr>
          <w:rFonts w:cs="Times New Roman"/>
        </w:rPr>
      </w:pPr>
    </w:p>
    <w:p w14:paraId="61061DB7" w14:textId="77777777" w:rsidR="00F535F4" w:rsidRDefault="00000000">
      <w:pPr>
        <w:pStyle w:val="Heading2"/>
        <w:spacing w:line="276" w:lineRule="auto"/>
        <w:jc w:val="both"/>
        <w:rPr>
          <w:rFonts w:ascii="Cambria" w:hAnsi="Cambria"/>
          <w:color w:val="0E2841"/>
        </w:rPr>
      </w:pPr>
      <w:r>
        <w:rPr>
          <w:rFonts w:ascii="Cambria" w:hAnsi="Cambria"/>
          <w:color w:val="0E2841"/>
        </w:rPr>
        <w:t>1.3 Installation Standards</w:t>
      </w:r>
    </w:p>
    <w:p w14:paraId="42AED876" w14:textId="77777777" w:rsidR="00F535F4" w:rsidRDefault="00000000">
      <w:pPr>
        <w:pStyle w:val="Standard"/>
        <w:spacing w:line="240" w:lineRule="auto"/>
        <w:jc w:val="both"/>
        <w:rPr>
          <w:rFonts w:cs="Times New Roman"/>
        </w:rPr>
      </w:pPr>
      <w:r>
        <w:rPr>
          <w:rFonts w:cs="Times New Roman"/>
        </w:rPr>
        <w:t>All work shall comply with:</w:t>
      </w:r>
    </w:p>
    <w:p w14:paraId="48B2FEAF" w14:textId="77777777" w:rsidR="00F535F4" w:rsidRDefault="00000000">
      <w:pPr>
        <w:pStyle w:val="Standard"/>
        <w:numPr>
          <w:ilvl w:val="0"/>
          <w:numId w:val="3"/>
        </w:numPr>
        <w:spacing w:after="0" w:line="360" w:lineRule="auto"/>
        <w:jc w:val="both"/>
        <w:rPr>
          <w:rFonts w:cs="Times New Roman"/>
        </w:rPr>
      </w:pPr>
      <w:r>
        <w:rPr>
          <w:rFonts w:cs="Times New Roman"/>
        </w:rPr>
        <w:t>Cyprus Electricity Authority (EAC) regulations,</w:t>
      </w:r>
    </w:p>
    <w:p w14:paraId="15E154EC" w14:textId="77777777" w:rsidR="00F535F4" w:rsidRDefault="00000000">
      <w:pPr>
        <w:pStyle w:val="Standard"/>
        <w:numPr>
          <w:ilvl w:val="0"/>
          <w:numId w:val="3"/>
        </w:numPr>
        <w:spacing w:after="0" w:line="360" w:lineRule="auto"/>
        <w:jc w:val="both"/>
        <w:rPr>
          <w:rFonts w:cs="Times New Roman"/>
        </w:rPr>
      </w:pPr>
      <w:r>
        <w:rPr>
          <w:rFonts w:cs="Times New Roman"/>
        </w:rPr>
        <w:t>Cyprus Energy Regulatory Authority (CERA) requirements,</w:t>
      </w:r>
    </w:p>
    <w:p w14:paraId="008390F2" w14:textId="77777777" w:rsidR="00F535F4" w:rsidRDefault="00000000">
      <w:pPr>
        <w:pStyle w:val="Standard"/>
        <w:numPr>
          <w:ilvl w:val="0"/>
          <w:numId w:val="3"/>
        </w:numPr>
        <w:spacing w:after="0" w:line="360" w:lineRule="auto"/>
        <w:jc w:val="both"/>
        <w:rPr>
          <w:rFonts w:cs="Times New Roman"/>
        </w:rPr>
      </w:pPr>
      <w:r>
        <w:rPr>
          <w:rFonts w:cs="Times New Roman"/>
        </w:rPr>
        <w:t>EU safety and quality standards,</w:t>
      </w:r>
    </w:p>
    <w:p w14:paraId="525C31A9" w14:textId="77777777" w:rsidR="00F535F4" w:rsidRDefault="00000000">
      <w:pPr>
        <w:pStyle w:val="Standard"/>
        <w:numPr>
          <w:ilvl w:val="0"/>
          <w:numId w:val="3"/>
        </w:numPr>
        <w:spacing w:after="0" w:line="360" w:lineRule="auto"/>
        <w:jc w:val="both"/>
        <w:rPr>
          <w:rFonts w:cs="Times New Roman"/>
        </w:rPr>
      </w:pPr>
      <w:r>
        <w:rPr>
          <w:rFonts w:cs="Times New Roman"/>
        </w:rPr>
        <w:t>Local building and planning regulations,</w:t>
      </w:r>
    </w:p>
    <w:p w14:paraId="35E9FE82" w14:textId="77777777" w:rsidR="00F535F4" w:rsidRDefault="00000000">
      <w:pPr>
        <w:pStyle w:val="Standard"/>
        <w:numPr>
          <w:ilvl w:val="0"/>
          <w:numId w:val="3"/>
        </w:numPr>
        <w:spacing w:after="0" w:line="360" w:lineRule="auto"/>
        <w:jc w:val="both"/>
        <w:rPr>
          <w:rFonts w:cs="Times New Roman"/>
        </w:rPr>
      </w:pPr>
      <w:r>
        <w:rPr>
          <w:rFonts w:cs="Times New Roman"/>
        </w:rPr>
        <w:t>All applicable Cyprus laws and regulations.</w:t>
      </w:r>
    </w:p>
    <w:p w14:paraId="6CD5858F" w14:textId="77777777" w:rsidR="00F535F4" w:rsidRDefault="00000000">
      <w:pPr>
        <w:pStyle w:val="Heading1"/>
        <w:spacing w:line="276" w:lineRule="auto"/>
        <w:jc w:val="both"/>
        <w:rPr>
          <w:rFonts w:ascii="Cambria" w:hAnsi="Cambria"/>
          <w:color w:val="0E2841"/>
        </w:rPr>
      </w:pPr>
      <w:r>
        <w:rPr>
          <w:rFonts w:ascii="Cambria" w:hAnsi="Cambria"/>
          <w:color w:val="0E2841"/>
        </w:rPr>
        <w:lastRenderedPageBreak/>
        <w:t>2. TIMELINE AND MILESTONES</w:t>
      </w:r>
    </w:p>
    <w:p w14:paraId="5671B1F7" w14:textId="77777777" w:rsidR="00F535F4" w:rsidRDefault="00000000">
      <w:pPr>
        <w:pStyle w:val="Heading2"/>
        <w:spacing w:line="276" w:lineRule="auto"/>
        <w:jc w:val="both"/>
        <w:rPr>
          <w:rFonts w:ascii="Cambria" w:hAnsi="Cambria"/>
          <w:color w:val="0E2841"/>
        </w:rPr>
      </w:pPr>
      <w:r>
        <w:rPr>
          <w:rFonts w:ascii="Cambria" w:hAnsi="Cambria"/>
          <w:color w:val="0E2841"/>
        </w:rPr>
        <w:t>2.1 Project Timeline</w:t>
      </w:r>
    </w:p>
    <w:p w14:paraId="62C523AD" w14:textId="77777777" w:rsidR="00F535F4" w:rsidRDefault="00000000">
      <w:pPr>
        <w:pStyle w:val="Standard"/>
        <w:numPr>
          <w:ilvl w:val="0"/>
          <w:numId w:val="4"/>
        </w:numPr>
        <w:spacing w:after="0" w:line="360" w:lineRule="auto"/>
        <w:jc w:val="both"/>
      </w:pPr>
      <w:r>
        <w:rPr>
          <w:rFonts w:cs="Times New Roman"/>
        </w:rPr>
        <w:t xml:space="preserve">Contract Signing Date: </w:t>
      </w:r>
      <w:r>
        <w:rPr>
          <w:rFonts w:cs="Times New Roman"/>
          <w:shd w:val="clear" w:color="auto" w:fill="FFFF00"/>
        </w:rPr>
        <w:t>[Date] [Month] [Year],</w:t>
      </w:r>
    </w:p>
    <w:p w14:paraId="3FF6809C" w14:textId="77777777" w:rsidR="00F535F4" w:rsidRDefault="00000000">
      <w:pPr>
        <w:pStyle w:val="Standard"/>
        <w:numPr>
          <w:ilvl w:val="0"/>
          <w:numId w:val="4"/>
        </w:numPr>
        <w:spacing w:after="0" w:line="360" w:lineRule="auto"/>
        <w:jc w:val="both"/>
        <w:rPr>
          <w:rFonts w:cs="Times New Roman"/>
        </w:rPr>
      </w:pPr>
      <w:r>
        <w:rPr>
          <w:rFonts w:cs="Times New Roman"/>
        </w:rPr>
        <w:t>EAC Application Submission: 1-2 weeks after all the documents have been provided by the customer,</w:t>
      </w:r>
    </w:p>
    <w:p w14:paraId="6EB0B590" w14:textId="77777777" w:rsidR="00F535F4" w:rsidRDefault="00000000">
      <w:pPr>
        <w:pStyle w:val="Standard"/>
        <w:numPr>
          <w:ilvl w:val="0"/>
          <w:numId w:val="4"/>
        </w:numPr>
        <w:spacing w:after="0" w:line="360" w:lineRule="auto"/>
        <w:jc w:val="both"/>
        <w:rPr>
          <w:rFonts w:cs="Times New Roman"/>
        </w:rPr>
      </w:pPr>
      <w:r>
        <w:rPr>
          <w:rFonts w:cs="Times New Roman"/>
        </w:rPr>
        <w:t>Expected EAC Approval: 5-8 weeks from application submission (Depending on EAC),</w:t>
      </w:r>
    </w:p>
    <w:p w14:paraId="0C324DCD" w14:textId="77777777" w:rsidR="00F535F4" w:rsidRDefault="00000000">
      <w:pPr>
        <w:pStyle w:val="Standard"/>
        <w:numPr>
          <w:ilvl w:val="0"/>
          <w:numId w:val="4"/>
        </w:numPr>
        <w:spacing w:after="0" w:line="360" w:lineRule="auto"/>
        <w:jc w:val="both"/>
        <w:rPr>
          <w:rFonts w:cs="Times New Roman"/>
        </w:rPr>
      </w:pPr>
      <w:r>
        <w:rPr>
          <w:rFonts w:cs="Times New Roman"/>
        </w:rPr>
        <w:t>Installation of Solar Panels: Within 4 months from contract signing,</w:t>
      </w:r>
    </w:p>
    <w:p w14:paraId="00DF67F3" w14:textId="77777777" w:rsidR="00F535F4" w:rsidRDefault="00000000">
      <w:pPr>
        <w:pStyle w:val="Standard"/>
        <w:numPr>
          <w:ilvl w:val="0"/>
          <w:numId w:val="4"/>
        </w:numPr>
        <w:spacing w:after="0" w:line="360" w:lineRule="auto"/>
        <w:jc w:val="both"/>
        <w:rPr>
          <w:rFonts w:cs="Times New Roman"/>
        </w:rPr>
      </w:pPr>
      <w:r>
        <w:rPr>
          <w:rFonts w:cs="Times New Roman"/>
        </w:rPr>
        <w:t>Installation Duration: 2-3 working days,</w:t>
      </w:r>
    </w:p>
    <w:p w14:paraId="15A38AC7" w14:textId="77777777" w:rsidR="00F535F4" w:rsidRDefault="00000000">
      <w:pPr>
        <w:pStyle w:val="Standard"/>
        <w:numPr>
          <w:ilvl w:val="0"/>
          <w:numId w:val="4"/>
        </w:numPr>
        <w:spacing w:after="0" w:line="360" w:lineRule="auto"/>
        <w:jc w:val="both"/>
        <w:rPr>
          <w:rFonts w:cs="Times New Roman"/>
        </w:rPr>
      </w:pPr>
      <w:r>
        <w:rPr>
          <w:rFonts w:cs="Times New Roman"/>
        </w:rPr>
        <w:t>EAC Inspection: As scheduled by EAC,</w:t>
      </w:r>
    </w:p>
    <w:p w14:paraId="3E0FC24C" w14:textId="77777777" w:rsidR="00F535F4" w:rsidRDefault="00000000">
      <w:pPr>
        <w:pStyle w:val="Standard"/>
        <w:numPr>
          <w:ilvl w:val="0"/>
          <w:numId w:val="4"/>
        </w:numPr>
        <w:spacing w:after="0" w:line="360" w:lineRule="auto"/>
        <w:jc w:val="both"/>
        <w:rPr>
          <w:rFonts w:cs="Times New Roman"/>
        </w:rPr>
      </w:pPr>
      <w:r>
        <w:rPr>
          <w:rFonts w:cs="Times New Roman"/>
        </w:rPr>
        <w:t>System Commissioning: Upon successful EAC inspection.</w:t>
      </w:r>
    </w:p>
    <w:p w14:paraId="7D9D9FF4" w14:textId="77777777" w:rsidR="00F535F4" w:rsidRDefault="00F535F4">
      <w:pPr>
        <w:pStyle w:val="Standard"/>
        <w:jc w:val="both"/>
        <w:rPr>
          <w:rFonts w:cs="Times New Roman"/>
        </w:rPr>
      </w:pPr>
    </w:p>
    <w:p w14:paraId="230E60F5" w14:textId="77777777" w:rsidR="00F535F4" w:rsidRDefault="00000000">
      <w:pPr>
        <w:pStyle w:val="Heading2"/>
        <w:spacing w:line="276" w:lineRule="auto"/>
        <w:jc w:val="both"/>
        <w:rPr>
          <w:rFonts w:ascii="Cambria" w:hAnsi="Cambria"/>
          <w:color w:val="0E2841"/>
        </w:rPr>
      </w:pPr>
      <w:r>
        <w:rPr>
          <w:rFonts w:ascii="Cambria" w:hAnsi="Cambria"/>
          <w:color w:val="0E2841"/>
        </w:rPr>
        <w:t>2.2 Delays</w:t>
      </w:r>
    </w:p>
    <w:p w14:paraId="79AA60A8" w14:textId="77777777" w:rsidR="00F535F4" w:rsidRDefault="00000000">
      <w:pPr>
        <w:pStyle w:val="Standard"/>
        <w:spacing w:line="240" w:lineRule="auto"/>
        <w:jc w:val="both"/>
        <w:rPr>
          <w:rFonts w:cs="Times New Roman"/>
        </w:rPr>
      </w:pPr>
      <w:r>
        <w:rPr>
          <w:rFonts w:cs="Times New Roman"/>
        </w:rPr>
        <w:t>The Contractor shall not be liable for delays caused by:</w:t>
      </w:r>
    </w:p>
    <w:p w14:paraId="184AFC14" w14:textId="77777777" w:rsidR="00F535F4" w:rsidRDefault="00000000">
      <w:pPr>
        <w:pStyle w:val="Standard"/>
        <w:numPr>
          <w:ilvl w:val="0"/>
          <w:numId w:val="5"/>
        </w:numPr>
        <w:spacing w:after="0" w:line="360" w:lineRule="auto"/>
        <w:jc w:val="both"/>
        <w:rPr>
          <w:rFonts w:cs="Times New Roman"/>
        </w:rPr>
      </w:pPr>
      <w:r>
        <w:rPr>
          <w:rFonts w:cs="Times New Roman"/>
        </w:rPr>
        <w:t>EAC processing times,</w:t>
      </w:r>
    </w:p>
    <w:p w14:paraId="0FB5463D" w14:textId="77777777" w:rsidR="00F535F4" w:rsidRDefault="00000000">
      <w:pPr>
        <w:pStyle w:val="Standard"/>
        <w:numPr>
          <w:ilvl w:val="0"/>
          <w:numId w:val="5"/>
        </w:numPr>
        <w:spacing w:after="0" w:line="360" w:lineRule="auto"/>
        <w:jc w:val="both"/>
        <w:rPr>
          <w:rFonts w:cs="Times New Roman"/>
        </w:rPr>
      </w:pPr>
      <w:r>
        <w:rPr>
          <w:rFonts w:cs="Times New Roman"/>
        </w:rPr>
        <w:t>Weather conditions,</w:t>
      </w:r>
    </w:p>
    <w:p w14:paraId="385443C3" w14:textId="77777777" w:rsidR="00F535F4" w:rsidRDefault="00000000">
      <w:pPr>
        <w:pStyle w:val="Standard"/>
        <w:numPr>
          <w:ilvl w:val="0"/>
          <w:numId w:val="5"/>
        </w:numPr>
        <w:spacing w:after="0" w:line="360" w:lineRule="auto"/>
        <w:jc w:val="both"/>
        <w:rPr>
          <w:rFonts w:cs="Times New Roman"/>
        </w:rPr>
      </w:pPr>
      <w:r>
        <w:rPr>
          <w:rFonts w:cs="Times New Roman"/>
        </w:rPr>
        <w:t>Force majeure events,</w:t>
      </w:r>
    </w:p>
    <w:p w14:paraId="13B8731F" w14:textId="77777777" w:rsidR="00F535F4" w:rsidRDefault="00000000">
      <w:pPr>
        <w:pStyle w:val="Standard"/>
        <w:numPr>
          <w:ilvl w:val="0"/>
          <w:numId w:val="5"/>
        </w:numPr>
        <w:spacing w:after="0" w:line="360" w:lineRule="auto"/>
        <w:jc w:val="both"/>
        <w:rPr>
          <w:rFonts w:cs="Times New Roman"/>
        </w:rPr>
      </w:pPr>
      <w:r>
        <w:rPr>
          <w:rFonts w:cs="Times New Roman"/>
        </w:rPr>
        <w:t>Client-requested changes,</w:t>
      </w:r>
    </w:p>
    <w:p w14:paraId="26253997" w14:textId="77777777" w:rsidR="00F535F4" w:rsidRDefault="00000000">
      <w:pPr>
        <w:pStyle w:val="Standard"/>
        <w:numPr>
          <w:ilvl w:val="0"/>
          <w:numId w:val="5"/>
        </w:numPr>
        <w:spacing w:after="0" w:line="360" w:lineRule="auto"/>
        <w:jc w:val="both"/>
        <w:rPr>
          <w:rFonts w:cs="Times New Roman"/>
        </w:rPr>
      </w:pPr>
      <w:r>
        <w:rPr>
          <w:rFonts w:cs="Times New Roman"/>
        </w:rPr>
        <w:t>Delays in obtaining permits beyond Contractor's control.</w:t>
      </w:r>
    </w:p>
    <w:p w14:paraId="7D1F1AB6" w14:textId="77777777" w:rsidR="00F535F4" w:rsidRDefault="00000000">
      <w:pPr>
        <w:pStyle w:val="Heading1"/>
        <w:jc w:val="both"/>
        <w:rPr>
          <w:rFonts w:ascii="Cambria" w:hAnsi="Cambria"/>
          <w:color w:val="0E2841"/>
        </w:rPr>
      </w:pPr>
      <w:r>
        <w:rPr>
          <w:rFonts w:ascii="Cambria" w:hAnsi="Cambria"/>
          <w:color w:val="0E2841"/>
        </w:rPr>
        <w:t>3. PAYMENT TERMS</w:t>
      </w:r>
    </w:p>
    <w:p w14:paraId="2D50B58C" w14:textId="77777777" w:rsidR="00F535F4" w:rsidRDefault="00000000">
      <w:pPr>
        <w:pStyle w:val="Heading2"/>
        <w:spacing w:line="276" w:lineRule="auto"/>
        <w:jc w:val="both"/>
        <w:rPr>
          <w:rFonts w:ascii="Cambria" w:hAnsi="Cambria"/>
          <w:color w:val="0E2841"/>
        </w:rPr>
      </w:pPr>
      <w:r>
        <w:rPr>
          <w:rFonts w:ascii="Cambria" w:hAnsi="Cambria"/>
          <w:color w:val="0E2841"/>
        </w:rPr>
        <w:t>3.1 Total Contract Price</w:t>
      </w:r>
    </w:p>
    <w:tbl>
      <w:tblPr>
        <w:tblW w:w="8838" w:type="dxa"/>
        <w:tblInd w:w="-108" w:type="dxa"/>
        <w:tblLayout w:type="fixed"/>
        <w:tblCellMar>
          <w:left w:w="10" w:type="dxa"/>
          <w:right w:w="10" w:type="dxa"/>
        </w:tblCellMar>
        <w:tblLook w:val="0000" w:firstRow="0" w:lastRow="0" w:firstColumn="0" w:lastColumn="0" w:noHBand="0" w:noVBand="0"/>
      </w:tblPr>
      <w:tblGrid>
        <w:gridCol w:w="4419"/>
        <w:gridCol w:w="4419"/>
      </w:tblGrid>
      <w:tr w:rsidR="00F535F4" w14:paraId="6EDC217A"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519866" w14:textId="77777777" w:rsidR="00F535F4" w:rsidRDefault="00000000">
            <w:r>
              <w:rPr>
                <w:b/>
                <w:bCs/>
              </w:rPr>
              <w:t>Total Contract Price (VAT incl. 19%)</w:t>
            </w:r>
          </w:p>
        </w:tc>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50410B" w14:textId="77777777" w:rsidR="00F535F4" w:rsidRDefault="00000000">
            <w:r>
              <w:t xml:space="preserve">€ </w:t>
            </w:r>
            <w:r>
              <w:rPr>
                <w:shd w:val="clear" w:color="auto" w:fill="FFFF00"/>
              </w:rPr>
              <w:t>[Price]</w:t>
            </w:r>
          </w:p>
        </w:tc>
      </w:tr>
      <w:tr w:rsidR="00F535F4" w14:paraId="0FDE685B"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FD4766" w14:textId="77777777" w:rsidR="00F535F4" w:rsidRDefault="00000000">
            <w:r>
              <w:rPr>
                <w:b/>
                <w:bCs/>
              </w:rPr>
              <w:t>Net Amount (excl. VAT)</w:t>
            </w:r>
          </w:p>
        </w:tc>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A8D41E" w14:textId="77777777" w:rsidR="00F535F4" w:rsidRDefault="00000000">
            <w:r>
              <w:t xml:space="preserve">€ </w:t>
            </w:r>
            <w:r>
              <w:rPr>
                <w:shd w:val="clear" w:color="auto" w:fill="FFFF00"/>
              </w:rPr>
              <w:t>[Price]</w:t>
            </w:r>
          </w:p>
        </w:tc>
      </w:tr>
      <w:tr w:rsidR="00F535F4" w14:paraId="28F442B9"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561C49" w14:textId="77777777" w:rsidR="00F535F4" w:rsidRDefault="00000000">
            <w:r>
              <w:rPr>
                <w:b/>
                <w:bCs/>
              </w:rPr>
              <w:t>VAT (19%)</w:t>
            </w:r>
          </w:p>
        </w:tc>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880353" w14:textId="77777777" w:rsidR="00F535F4" w:rsidRDefault="00000000">
            <w:r>
              <w:t xml:space="preserve">€ </w:t>
            </w:r>
            <w:r>
              <w:rPr>
                <w:shd w:val="clear" w:color="auto" w:fill="FFFF00"/>
              </w:rPr>
              <w:t>[Price]</w:t>
            </w:r>
          </w:p>
        </w:tc>
      </w:tr>
    </w:tbl>
    <w:p w14:paraId="3DB07632" w14:textId="77777777" w:rsidR="00F535F4" w:rsidRDefault="00F535F4">
      <w:pPr>
        <w:pStyle w:val="Standard"/>
      </w:pPr>
    </w:p>
    <w:p w14:paraId="35B31E7A" w14:textId="77777777" w:rsidR="00F535F4" w:rsidRDefault="00000000">
      <w:pPr>
        <w:pStyle w:val="Heading2"/>
        <w:spacing w:line="276" w:lineRule="auto"/>
        <w:jc w:val="both"/>
        <w:rPr>
          <w:rFonts w:ascii="Cambria" w:hAnsi="Cambria"/>
          <w:color w:val="0E2841"/>
        </w:rPr>
      </w:pPr>
      <w:r>
        <w:rPr>
          <w:rFonts w:ascii="Cambria" w:hAnsi="Cambria"/>
          <w:color w:val="0E2841"/>
        </w:rPr>
        <w:t>3.2 Payment Schedule</w:t>
      </w:r>
    </w:p>
    <w:p w14:paraId="33A4FEA5" w14:textId="77777777" w:rsidR="00F535F4" w:rsidRDefault="00000000">
      <w:pPr>
        <w:pStyle w:val="Standard"/>
        <w:jc w:val="both"/>
      </w:pPr>
      <w:r>
        <w:t>Payments shall be made by bank transfer to the Contractor's account. No works shall commence or materials ordered until the deposit (Instalment 1) is received.</w:t>
      </w:r>
    </w:p>
    <w:tbl>
      <w:tblPr>
        <w:tblW w:w="8838" w:type="dxa"/>
        <w:tblInd w:w="-108" w:type="dxa"/>
        <w:tblLayout w:type="fixed"/>
        <w:tblCellMar>
          <w:left w:w="10" w:type="dxa"/>
          <w:right w:w="10" w:type="dxa"/>
        </w:tblCellMar>
        <w:tblLook w:val="0000" w:firstRow="0" w:lastRow="0" w:firstColumn="0" w:lastColumn="0" w:noHBand="0" w:noVBand="0"/>
      </w:tblPr>
      <w:tblGrid>
        <w:gridCol w:w="4419"/>
        <w:gridCol w:w="4419"/>
      </w:tblGrid>
      <w:tr w:rsidR="00F535F4" w14:paraId="49B5A2A6"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shd w:val="clear" w:color="auto" w:fill="102E4C"/>
            <w:tcMar>
              <w:top w:w="0" w:type="dxa"/>
              <w:left w:w="108" w:type="dxa"/>
              <w:bottom w:w="0" w:type="dxa"/>
              <w:right w:w="108" w:type="dxa"/>
            </w:tcMar>
          </w:tcPr>
          <w:p w14:paraId="5BC9CEFD" w14:textId="77777777" w:rsidR="00F535F4" w:rsidRDefault="00000000">
            <w:r>
              <w:rPr>
                <w:b/>
                <w:bCs/>
                <w:color w:val="FFFFFF"/>
              </w:rPr>
              <w:t>Instalment</w:t>
            </w:r>
          </w:p>
        </w:tc>
        <w:tc>
          <w:tcPr>
            <w:tcW w:w="4419" w:type="dxa"/>
            <w:tcBorders>
              <w:top w:val="single" w:sz="4" w:space="0" w:color="000000"/>
              <w:left w:val="single" w:sz="4" w:space="0" w:color="000000"/>
              <w:bottom w:val="single" w:sz="4" w:space="0" w:color="000000"/>
              <w:right w:val="single" w:sz="4" w:space="0" w:color="000000"/>
            </w:tcBorders>
            <w:shd w:val="clear" w:color="auto" w:fill="102E4C"/>
            <w:tcMar>
              <w:top w:w="0" w:type="dxa"/>
              <w:left w:w="108" w:type="dxa"/>
              <w:bottom w:w="0" w:type="dxa"/>
              <w:right w:w="108" w:type="dxa"/>
            </w:tcMar>
          </w:tcPr>
          <w:p w14:paraId="6816B1F3" w14:textId="77777777" w:rsidR="00F535F4" w:rsidRDefault="00000000">
            <w:r>
              <w:rPr>
                <w:b/>
                <w:bCs/>
                <w:color w:val="FFFFFF"/>
              </w:rPr>
              <w:t>Trigger</w:t>
            </w:r>
          </w:p>
        </w:tc>
      </w:tr>
      <w:tr w:rsidR="00F535F4" w14:paraId="2793D0A3"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2D9F4F" w14:textId="77777777" w:rsidR="00F535F4" w:rsidRDefault="00000000">
            <w:r>
              <w:rPr>
                <w:b/>
                <w:bCs/>
              </w:rPr>
              <w:t>#1 — Deposit (40%)</w:t>
            </w:r>
          </w:p>
        </w:tc>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456DD7" w14:textId="77777777" w:rsidR="00F535F4" w:rsidRDefault="00000000">
            <w:r>
              <w:t>Due upon contract signing</w:t>
            </w:r>
          </w:p>
        </w:tc>
      </w:tr>
      <w:tr w:rsidR="00F535F4" w14:paraId="32043852"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B7B688" w14:textId="77777777" w:rsidR="00F535F4" w:rsidRDefault="00000000">
            <w:r>
              <w:rPr>
                <w:b/>
                <w:bCs/>
              </w:rPr>
              <w:t>#2 — Pre-Installation (55%)</w:t>
            </w:r>
          </w:p>
        </w:tc>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E27DE2" w14:textId="77777777" w:rsidR="00F535F4" w:rsidRDefault="00000000">
            <w:r>
              <w:t>Due 3 days before installation date</w:t>
            </w:r>
          </w:p>
        </w:tc>
      </w:tr>
      <w:tr w:rsidR="00F535F4" w14:paraId="01A2E793"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F166DF" w14:textId="77777777" w:rsidR="00F535F4" w:rsidRDefault="00000000">
            <w:r>
              <w:rPr>
                <w:b/>
                <w:bCs/>
              </w:rPr>
              <w:t>#3 — Final (5%)</w:t>
            </w:r>
          </w:p>
        </w:tc>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0464FB" w14:textId="77777777" w:rsidR="00F535F4" w:rsidRDefault="00000000">
            <w:r>
              <w:t>Upon approval for grid connection by EAC</w:t>
            </w:r>
          </w:p>
        </w:tc>
      </w:tr>
    </w:tbl>
    <w:p w14:paraId="619AA594" w14:textId="77777777" w:rsidR="00F535F4" w:rsidRDefault="00F535F4">
      <w:pPr>
        <w:jc w:val="both"/>
        <w:rPr>
          <w:i/>
          <w:iCs/>
          <w:color w:val="404040"/>
        </w:rPr>
      </w:pPr>
    </w:p>
    <w:p w14:paraId="04CEFAEF" w14:textId="77777777" w:rsidR="00F535F4" w:rsidRDefault="00000000">
      <w:pPr>
        <w:jc w:val="both"/>
      </w:pPr>
      <w:r>
        <w:rPr>
          <w:i/>
          <w:iCs/>
          <w:color w:val="404040"/>
        </w:rPr>
        <w:lastRenderedPageBreak/>
        <w:t>All amounts are VAT-inclusive. Late payments accrue interest at 2% per month on the outstanding balance.</w:t>
      </w:r>
    </w:p>
    <w:p w14:paraId="137D4B70" w14:textId="77777777" w:rsidR="00F535F4" w:rsidRDefault="00F535F4">
      <w:pPr>
        <w:pStyle w:val="Standard"/>
      </w:pPr>
    </w:p>
    <w:p w14:paraId="48C3CC66" w14:textId="77777777" w:rsidR="00F535F4" w:rsidRDefault="00000000">
      <w:pPr>
        <w:pStyle w:val="Standard"/>
        <w:jc w:val="both"/>
      </w:pPr>
      <w:commentRangeStart w:id="0"/>
      <w:r>
        <w:rPr>
          <w:rFonts w:cs="Times New Roman"/>
          <w:i/>
          <w:iCs/>
        </w:rPr>
        <w:t xml:space="preserve">Not included to the above contractor payments: DSO (EAC) one-time application (covers the DSO’s processing cost, the inspection, and connection of the system to the distribution network (connection terms), and the ripple control system (connection of remote control). DSO application fee: approximately </w:t>
      </w:r>
      <w:r>
        <w:rPr>
          <w:rFonts w:cs="Times New Roman"/>
          <w:i/>
          <w:iCs/>
          <w:shd w:val="clear" w:color="auto" w:fill="FFFF00"/>
        </w:rPr>
        <w:t>€365 + VAT (19%) = €434.35,</w:t>
      </w:r>
      <w:r>
        <w:rPr>
          <w:rFonts w:cs="Times New Roman"/>
          <w:i/>
          <w:iCs/>
        </w:rPr>
        <w:t xml:space="preserve"> payable directly to DSO upon issuance of connection terms.</w:t>
      </w:r>
      <w:commentRangeEnd w:id="0"/>
      <w:r>
        <w:rPr>
          <w:rStyle w:val="CommentReference"/>
          <w:sz w:val="22"/>
          <w:szCs w:val="22"/>
        </w:rPr>
        <w:commentReference w:id="0"/>
      </w:r>
    </w:p>
    <w:p w14:paraId="1A852E30" w14:textId="77777777" w:rsidR="00F535F4" w:rsidRDefault="00F535F4">
      <w:pPr>
        <w:pStyle w:val="Standard"/>
        <w:jc w:val="both"/>
        <w:rPr>
          <w:rFonts w:cs="Times New Roman"/>
        </w:rPr>
      </w:pPr>
    </w:p>
    <w:p w14:paraId="0249A5B5" w14:textId="77777777" w:rsidR="00F535F4" w:rsidRDefault="00000000">
      <w:pPr>
        <w:pStyle w:val="Heading2"/>
        <w:jc w:val="both"/>
        <w:rPr>
          <w:rFonts w:ascii="Cambria" w:hAnsi="Cambria"/>
          <w:color w:val="0E2841"/>
        </w:rPr>
      </w:pPr>
      <w:r>
        <w:rPr>
          <w:rFonts w:ascii="Cambria" w:hAnsi="Cambria"/>
          <w:color w:val="0E2841"/>
        </w:rPr>
        <w:t>3.3 Government Subsidies</w:t>
      </w:r>
    </w:p>
    <w:p w14:paraId="5E66C20E" w14:textId="77777777" w:rsidR="00F535F4" w:rsidRDefault="00000000">
      <w:pPr>
        <w:pStyle w:val="Standard"/>
        <w:jc w:val="both"/>
        <w:rPr>
          <w:rFonts w:cs="Times New Roman"/>
        </w:rPr>
      </w:pPr>
      <w:r>
        <w:rPr>
          <w:rFonts w:cs="Times New Roman"/>
        </w:rPr>
        <w:t>The Contractor will assist in applying for available subsidies.</w:t>
      </w:r>
    </w:p>
    <w:p w14:paraId="272F80DC" w14:textId="77777777" w:rsidR="00F535F4" w:rsidRDefault="00000000">
      <w:pPr>
        <w:pStyle w:val="Standard"/>
        <w:jc w:val="both"/>
        <w:rPr>
          <w:rFonts w:cs="Times New Roman"/>
        </w:rPr>
      </w:pPr>
      <w:r>
        <w:rPr>
          <w:rFonts w:cs="Times New Roman"/>
        </w:rPr>
        <w:t>Subsidies will be paid directly to the Client by the authorities.</w:t>
      </w:r>
    </w:p>
    <w:p w14:paraId="646F465F" w14:textId="77777777" w:rsidR="00F535F4" w:rsidRDefault="00000000">
      <w:pPr>
        <w:pStyle w:val="Heading1"/>
        <w:jc w:val="both"/>
      </w:pPr>
      <w:commentRangeStart w:id="1"/>
      <w:r>
        <w:rPr>
          <w:rFonts w:ascii="Cambria" w:hAnsi="Cambria"/>
          <w:color w:val="0E2841"/>
        </w:rPr>
        <w:t>4. WARRANTIES AND GUARANTEES</w:t>
      </w:r>
      <w:commentRangeEnd w:id="1"/>
      <w:r>
        <w:rPr>
          <w:rStyle w:val="CommentReference"/>
          <w:sz w:val="28"/>
          <w:szCs w:val="28"/>
        </w:rPr>
        <w:commentReference w:id="1"/>
      </w:r>
    </w:p>
    <w:p w14:paraId="1BEB8B2C" w14:textId="77777777" w:rsidR="00F535F4" w:rsidRDefault="00000000">
      <w:pPr>
        <w:pStyle w:val="Heading2"/>
        <w:rPr>
          <w:rFonts w:ascii="Cambria" w:hAnsi="Cambria"/>
          <w:color w:val="0E2841"/>
        </w:rPr>
      </w:pPr>
      <w:r>
        <w:rPr>
          <w:rFonts w:ascii="Cambria" w:hAnsi="Cambria"/>
          <w:color w:val="0E2841"/>
        </w:rPr>
        <w:t>4.1 Equipment Warranties</w:t>
      </w:r>
    </w:p>
    <w:tbl>
      <w:tblPr>
        <w:tblW w:w="8838" w:type="dxa"/>
        <w:tblInd w:w="-108" w:type="dxa"/>
        <w:tblLayout w:type="fixed"/>
        <w:tblCellMar>
          <w:left w:w="10" w:type="dxa"/>
          <w:right w:w="10" w:type="dxa"/>
        </w:tblCellMar>
        <w:tblLook w:val="0000" w:firstRow="0" w:lastRow="0" w:firstColumn="0" w:lastColumn="0" w:noHBand="0" w:noVBand="0"/>
      </w:tblPr>
      <w:tblGrid>
        <w:gridCol w:w="4419"/>
        <w:gridCol w:w="4419"/>
      </w:tblGrid>
      <w:tr w:rsidR="00F535F4" w14:paraId="5B7BA3CF"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shd w:val="clear" w:color="auto" w:fill="102E4C"/>
            <w:tcMar>
              <w:top w:w="0" w:type="dxa"/>
              <w:left w:w="108" w:type="dxa"/>
              <w:bottom w:w="0" w:type="dxa"/>
              <w:right w:w="108" w:type="dxa"/>
            </w:tcMar>
          </w:tcPr>
          <w:p w14:paraId="3646D699" w14:textId="77777777" w:rsidR="00F535F4" w:rsidRDefault="00000000">
            <w:r>
              <w:rPr>
                <w:b/>
                <w:bCs/>
                <w:color w:val="FFFFFF"/>
              </w:rPr>
              <w:t>Item</w:t>
            </w:r>
          </w:p>
        </w:tc>
        <w:tc>
          <w:tcPr>
            <w:tcW w:w="4419" w:type="dxa"/>
            <w:tcBorders>
              <w:top w:val="single" w:sz="4" w:space="0" w:color="000000"/>
              <w:left w:val="single" w:sz="4" w:space="0" w:color="000000"/>
              <w:bottom w:val="single" w:sz="4" w:space="0" w:color="000000"/>
              <w:right w:val="single" w:sz="4" w:space="0" w:color="000000"/>
            </w:tcBorders>
            <w:shd w:val="clear" w:color="auto" w:fill="102E4C"/>
            <w:tcMar>
              <w:top w:w="0" w:type="dxa"/>
              <w:left w:w="108" w:type="dxa"/>
              <w:bottom w:w="0" w:type="dxa"/>
              <w:right w:w="108" w:type="dxa"/>
            </w:tcMar>
          </w:tcPr>
          <w:p w14:paraId="56A38D96" w14:textId="77777777" w:rsidR="00F535F4" w:rsidRDefault="00000000">
            <w:r>
              <w:rPr>
                <w:b/>
                <w:bCs/>
                <w:color w:val="FFFFFF"/>
              </w:rPr>
              <w:t>Coverage</w:t>
            </w:r>
          </w:p>
        </w:tc>
      </w:tr>
      <w:tr w:rsidR="00F535F4" w14:paraId="7C7E6316"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4820C1" w14:textId="77777777" w:rsidR="00F535F4" w:rsidRDefault="00000000">
            <w:r>
              <w:rPr>
                <w:b/>
                <w:bCs/>
              </w:rPr>
              <w:t>Workmanship</w:t>
            </w:r>
          </w:p>
        </w:tc>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1D5CD0" w14:textId="77777777" w:rsidR="00F535F4" w:rsidRDefault="00000000">
            <w:r>
              <w:t>1 year from commissioning date</w:t>
            </w:r>
          </w:p>
        </w:tc>
      </w:tr>
      <w:tr w:rsidR="00F535F4" w14:paraId="6335F3C1"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AC46CB" w14:textId="77777777" w:rsidR="00F535F4" w:rsidRDefault="00000000">
            <w:r>
              <w:rPr>
                <w:b/>
                <w:bCs/>
              </w:rPr>
              <w:t>PV Modules</w:t>
            </w:r>
          </w:p>
        </w:tc>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24A0B4" w14:textId="77777777" w:rsidR="00F535F4" w:rsidRDefault="00000000">
            <w:r>
              <w:t xml:space="preserve">As per OEM — </w:t>
            </w:r>
            <w:r>
              <w:rPr>
                <w:shd w:val="clear" w:color="auto" w:fill="FFFF00"/>
              </w:rPr>
              <w:t>[input warranties]</w:t>
            </w:r>
          </w:p>
        </w:tc>
      </w:tr>
      <w:tr w:rsidR="00F535F4" w14:paraId="40F8452C"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D50F34" w14:textId="77777777" w:rsidR="00F535F4" w:rsidRDefault="00000000">
            <w:r>
              <w:rPr>
                <w:b/>
                <w:bCs/>
              </w:rPr>
              <w:t>Inverter</w:t>
            </w:r>
          </w:p>
        </w:tc>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B4FA6F" w14:textId="77777777" w:rsidR="00F535F4" w:rsidRDefault="00000000">
            <w:r>
              <w:t xml:space="preserve">As per OEM — </w:t>
            </w:r>
            <w:r>
              <w:rPr>
                <w:shd w:val="clear" w:color="auto" w:fill="FFFF00"/>
              </w:rPr>
              <w:t>[input warranties]</w:t>
            </w:r>
          </w:p>
        </w:tc>
      </w:tr>
      <w:tr w:rsidR="00F535F4" w14:paraId="70EFFA16"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828274" w14:textId="77777777" w:rsidR="00F535F4" w:rsidRDefault="00000000">
            <w:pPr>
              <w:rPr>
                <w:b/>
                <w:bCs/>
              </w:rPr>
            </w:pPr>
            <w:r>
              <w:rPr>
                <w:b/>
                <w:bCs/>
              </w:rPr>
              <w:t>Battery Modules</w:t>
            </w:r>
          </w:p>
        </w:tc>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D34AF9" w14:textId="77777777" w:rsidR="00F535F4" w:rsidRDefault="00000000">
            <w:r>
              <w:t xml:space="preserve">As per OEM — </w:t>
            </w:r>
            <w:r>
              <w:rPr>
                <w:shd w:val="clear" w:color="auto" w:fill="FFFF00"/>
              </w:rPr>
              <w:t>[input warranties]</w:t>
            </w:r>
          </w:p>
        </w:tc>
      </w:tr>
    </w:tbl>
    <w:p w14:paraId="415A10B5" w14:textId="77777777" w:rsidR="00F535F4" w:rsidRDefault="00F535F4">
      <w:pPr>
        <w:pStyle w:val="Standard"/>
        <w:jc w:val="both"/>
        <w:rPr>
          <w:rFonts w:cs="Times New Roman"/>
          <w:sz w:val="2"/>
          <w:szCs w:val="2"/>
        </w:rPr>
      </w:pPr>
    </w:p>
    <w:p w14:paraId="373FCD31" w14:textId="77777777" w:rsidR="00F535F4" w:rsidRDefault="00000000">
      <w:pPr>
        <w:pStyle w:val="Standard"/>
        <w:jc w:val="both"/>
      </w:pPr>
      <w:r>
        <w:rPr>
          <w:i/>
          <w:iCs/>
          <w:color w:val="404040"/>
        </w:rPr>
        <w:t xml:space="preserve">Warranties are void if: (a) the system is modified without the Contractor's consent; (b) damage is </w:t>
      </w:r>
      <w:r>
        <w:rPr>
          <w:rFonts w:cs="Times New Roman"/>
          <w:i/>
          <w:iCs/>
        </w:rPr>
        <w:t>caused by Client negligence, misuse, or acts of God; (c) payment obligations are not fulfilled.</w:t>
      </w:r>
    </w:p>
    <w:p w14:paraId="25AF97AF" w14:textId="77777777" w:rsidR="00F535F4" w:rsidRDefault="00000000">
      <w:pPr>
        <w:pStyle w:val="Standard"/>
        <w:jc w:val="both"/>
      </w:pPr>
      <w:r>
        <w:rPr>
          <w:i/>
          <w:iCs/>
          <w:color w:val="404040"/>
        </w:rPr>
        <w:t>*</w:t>
      </w:r>
      <w:r>
        <w:rPr>
          <w:rFonts w:cs="Times New Roman"/>
          <w:i/>
          <w:iCs/>
        </w:rPr>
        <w:t>OEM – Original Equipment Manufacturer.</w:t>
      </w:r>
    </w:p>
    <w:p w14:paraId="5C5AE7F8" w14:textId="77777777" w:rsidR="00F535F4" w:rsidRDefault="00F535F4">
      <w:pPr>
        <w:pStyle w:val="Standard"/>
        <w:jc w:val="both"/>
        <w:rPr>
          <w:rFonts w:cs="Times New Roman"/>
        </w:rPr>
      </w:pPr>
    </w:p>
    <w:p w14:paraId="2681F54E" w14:textId="77777777" w:rsidR="00F535F4" w:rsidRDefault="00000000">
      <w:pPr>
        <w:pStyle w:val="Heading2"/>
        <w:jc w:val="both"/>
        <w:rPr>
          <w:rFonts w:ascii="Cambria" w:hAnsi="Cambria"/>
          <w:color w:val="0E2841"/>
        </w:rPr>
      </w:pPr>
      <w:r>
        <w:rPr>
          <w:rFonts w:ascii="Cambria" w:hAnsi="Cambria"/>
          <w:color w:val="0E2841"/>
        </w:rPr>
        <w:t>4.2 Legal Guarantee</w:t>
      </w:r>
    </w:p>
    <w:p w14:paraId="62AC6D80" w14:textId="77777777" w:rsidR="00F535F4" w:rsidRDefault="00000000">
      <w:pPr>
        <w:pStyle w:val="Standard"/>
        <w:jc w:val="both"/>
        <w:rPr>
          <w:rFonts w:cs="Times New Roman"/>
        </w:rPr>
      </w:pPr>
      <w:r>
        <w:rPr>
          <w:rFonts w:cs="Times New Roman"/>
        </w:rPr>
        <w:t>In accordance with Cyprus Law 154(I)/2021, the Client is entitled to a minimum two-year legal guarantee from the date of delivery of the equipment, covering any lack of conformity of the goods. Installation works and services are covered separately under the terms of this agreement.</w:t>
      </w:r>
    </w:p>
    <w:p w14:paraId="0BF1C23C" w14:textId="77777777" w:rsidR="00F535F4" w:rsidRDefault="00000000">
      <w:pPr>
        <w:pStyle w:val="Heading1"/>
        <w:spacing w:line="276" w:lineRule="auto"/>
        <w:jc w:val="both"/>
        <w:rPr>
          <w:rFonts w:ascii="Cambria" w:hAnsi="Cambria"/>
          <w:color w:val="0E2841"/>
        </w:rPr>
      </w:pPr>
      <w:r>
        <w:rPr>
          <w:rFonts w:ascii="Cambria" w:hAnsi="Cambria"/>
          <w:color w:val="0E2841"/>
        </w:rPr>
        <w:t>5. CLIENT OBLIGATIONS</w:t>
      </w:r>
    </w:p>
    <w:p w14:paraId="54B53F81" w14:textId="77777777" w:rsidR="00F535F4" w:rsidRDefault="00000000">
      <w:pPr>
        <w:pStyle w:val="Standard"/>
        <w:spacing w:line="240" w:lineRule="auto"/>
        <w:jc w:val="both"/>
        <w:rPr>
          <w:rFonts w:cs="Times New Roman"/>
        </w:rPr>
      </w:pPr>
      <w:r>
        <w:rPr>
          <w:rFonts w:cs="Times New Roman"/>
        </w:rPr>
        <w:t>The Client shall:</w:t>
      </w:r>
    </w:p>
    <w:p w14:paraId="48520B2F" w14:textId="77777777" w:rsidR="00F535F4" w:rsidRDefault="00000000">
      <w:pPr>
        <w:pStyle w:val="Standard"/>
        <w:numPr>
          <w:ilvl w:val="0"/>
          <w:numId w:val="6"/>
        </w:numPr>
        <w:spacing w:after="0" w:line="360" w:lineRule="auto"/>
        <w:jc w:val="both"/>
        <w:rPr>
          <w:rFonts w:cs="Times New Roman"/>
        </w:rPr>
      </w:pPr>
      <w:r>
        <w:rPr>
          <w:rFonts w:cs="Times New Roman"/>
        </w:rPr>
        <w:t>Provide accurate electricity consumption data (last 6 bills),</w:t>
      </w:r>
    </w:p>
    <w:p w14:paraId="0E83E351" w14:textId="77777777" w:rsidR="00F535F4" w:rsidRDefault="00000000">
      <w:pPr>
        <w:pStyle w:val="Standard"/>
        <w:numPr>
          <w:ilvl w:val="0"/>
          <w:numId w:val="6"/>
        </w:numPr>
        <w:spacing w:after="0" w:line="360" w:lineRule="auto"/>
        <w:jc w:val="both"/>
        <w:rPr>
          <w:rFonts w:cs="Times New Roman"/>
        </w:rPr>
      </w:pPr>
      <w:r>
        <w:rPr>
          <w:rFonts w:cs="Times New Roman"/>
        </w:rPr>
        <w:t>Ensure clear access to the installation site,</w:t>
      </w:r>
    </w:p>
    <w:p w14:paraId="74B45AB6" w14:textId="77777777" w:rsidR="00F535F4" w:rsidRDefault="00000000">
      <w:pPr>
        <w:pStyle w:val="Standard"/>
        <w:numPr>
          <w:ilvl w:val="0"/>
          <w:numId w:val="6"/>
        </w:numPr>
        <w:spacing w:after="0" w:line="360" w:lineRule="auto"/>
        <w:jc w:val="both"/>
        <w:rPr>
          <w:rFonts w:cs="Times New Roman"/>
        </w:rPr>
      </w:pPr>
      <w:r>
        <w:rPr>
          <w:rFonts w:cs="Times New Roman"/>
        </w:rPr>
        <w:t>Obtain consent from co-owners (if applicable),</w:t>
      </w:r>
    </w:p>
    <w:p w14:paraId="4608F27A" w14:textId="77777777" w:rsidR="00F535F4" w:rsidRDefault="00000000">
      <w:pPr>
        <w:pStyle w:val="Standard"/>
        <w:numPr>
          <w:ilvl w:val="0"/>
          <w:numId w:val="6"/>
        </w:numPr>
        <w:spacing w:after="0" w:line="360" w:lineRule="auto"/>
        <w:jc w:val="both"/>
        <w:rPr>
          <w:rFonts w:cs="Times New Roman"/>
        </w:rPr>
      </w:pPr>
      <w:r>
        <w:rPr>
          <w:rFonts w:cs="Times New Roman"/>
        </w:rPr>
        <w:lastRenderedPageBreak/>
        <w:t>Provide necessary documentation for EAC application,</w:t>
      </w:r>
    </w:p>
    <w:p w14:paraId="604AFD9F" w14:textId="77777777" w:rsidR="00F535F4" w:rsidRDefault="00000000">
      <w:pPr>
        <w:pStyle w:val="Standard"/>
        <w:numPr>
          <w:ilvl w:val="0"/>
          <w:numId w:val="6"/>
        </w:numPr>
        <w:spacing w:after="0" w:line="360" w:lineRule="auto"/>
        <w:jc w:val="both"/>
        <w:rPr>
          <w:rFonts w:cs="Times New Roman"/>
        </w:rPr>
      </w:pPr>
      <w:r>
        <w:rPr>
          <w:rFonts w:cs="Times New Roman"/>
        </w:rPr>
        <w:t>Make payments according to the agreed schedule,</w:t>
      </w:r>
    </w:p>
    <w:p w14:paraId="37F0ABA8" w14:textId="77777777" w:rsidR="00F535F4" w:rsidRDefault="00000000">
      <w:pPr>
        <w:pStyle w:val="Standard"/>
        <w:numPr>
          <w:ilvl w:val="0"/>
          <w:numId w:val="6"/>
        </w:numPr>
        <w:spacing w:after="0" w:line="360" w:lineRule="auto"/>
        <w:jc w:val="both"/>
        <w:rPr>
          <w:rFonts w:cs="Times New Roman"/>
        </w:rPr>
      </w:pPr>
      <w:r>
        <w:rPr>
          <w:rFonts w:cs="Times New Roman"/>
        </w:rPr>
        <w:t>Not modify the system without Contractor approval,</w:t>
      </w:r>
    </w:p>
    <w:p w14:paraId="26F61F47" w14:textId="77777777" w:rsidR="00F535F4" w:rsidRDefault="00000000">
      <w:pPr>
        <w:pStyle w:val="Standard"/>
        <w:numPr>
          <w:ilvl w:val="1"/>
          <w:numId w:val="7"/>
        </w:numPr>
        <w:spacing w:after="0" w:line="360" w:lineRule="auto"/>
        <w:jc w:val="both"/>
        <w:rPr>
          <w:rFonts w:cs="Times New Roman"/>
        </w:rPr>
      </w:pPr>
      <w:r>
        <w:rPr>
          <w:rFonts w:cs="Times New Roman"/>
        </w:rPr>
        <w:t>If the main distribution board needs to be extended and any inverter shading fall under the client’s responsibility, however we can provide advice for this.</w:t>
      </w:r>
    </w:p>
    <w:p w14:paraId="4B1AB910" w14:textId="77777777" w:rsidR="00F535F4" w:rsidRDefault="00000000">
      <w:pPr>
        <w:pStyle w:val="Heading1"/>
        <w:spacing w:line="276" w:lineRule="auto"/>
        <w:jc w:val="both"/>
        <w:rPr>
          <w:rFonts w:ascii="Cambria" w:hAnsi="Cambria"/>
          <w:color w:val="0E2841"/>
        </w:rPr>
      </w:pPr>
      <w:r>
        <w:rPr>
          <w:rFonts w:ascii="Cambria" w:hAnsi="Cambria"/>
          <w:color w:val="0E2841"/>
        </w:rPr>
        <w:t>6. CONTRACTOR OBLIGATIONS</w:t>
      </w:r>
    </w:p>
    <w:p w14:paraId="5B3A8595" w14:textId="77777777" w:rsidR="00F535F4" w:rsidRDefault="00000000">
      <w:pPr>
        <w:pStyle w:val="Standard"/>
        <w:spacing w:line="240" w:lineRule="auto"/>
        <w:jc w:val="both"/>
        <w:rPr>
          <w:rFonts w:cs="Times New Roman"/>
        </w:rPr>
      </w:pPr>
      <w:r>
        <w:rPr>
          <w:rFonts w:cs="Times New Roman"/>
        </w:rPr>
        <w:t>The Contractor shall:</w:t>
      </w:r>
    </w:p>
    <w:p w14:paraId="6F239F1C" w14:textId="77777777" w:rsidR="00F535F4" w:rsidRDefault="00000000">
      <w:pPr>
        <w:pStyle w:val="Standard"/>
        <w:numPr>
          <w:ilvl w:val="0"/>
          <w:numId w:val="8"/>
        </w:numPr>
        <w:spacing w:after="0" w:line="360" w:lineRule="auto"/>
        <w:jc w:val="both"/>
        <w:rPr>
          <w:rFonts w:cs="Times New Roman"/>
        </w:rPr>
      </w:pPr>
      <w:r>
        <w:rPr>
          <w:rFonts w:cs="Times New Roman"/>
        </w:rPr>
        <w:t>Perform all work with professional competence,</w:t>
      </w:r>
    </w:p>
    <w:p w14:paraId="449BEA49" w14:textId="77777777" w:rsidR="00F535F4" w:rsidRDefault="00000000">
      <w:pPr>
        <w:pStyle w:val="Standard"/>
        <w:numPr>
          <w:ilvl w:val="0"/>
          <w:numId w:val="8"/>
        </w:numPr>
        <w:spacing w:after="0" w:line="360" w:lineRule="auto"/>
        <w:jc w:val="both"/>
        <w:rPr>
          <w:rFonts w:cs="Times New Roman"/>
        </w:rPr>
      </w:pPr>
      <w:r>
        <w:rPr>
          <w:rFonts w:cs="Times New Roman"/>
        </w:rPr>
        <w:t>Use only certified, high-quality equipment,</w:t>
      </w:r>
    </w:p>
    <w:p w14:paraId="2C77C8C3" w14:textId="77777777" w:rsidR="00F535F4" w:rsidRDefault="00000000">
      <w:pPr>
        <w:pStyle w:val="Standard"/>
        <w:numPr>
          <w:ilvl w:val="0"/>
          <w:numId w:val="8"/>
        </w:numPr>
        <w:spacing w:after="0" w:line="360" w:lineRule="auto"/>
        <w:jc w:val="both"/>
        <w:rPr>
          <w:rFonts w:cs="Times New Roman"/>
        </w:rPr>
      </w:pPr>
      <w:r>
        <w:rPr>
          <w:rFonts w:cs="Times New Roman"/>
        </w:rPr>
        <w:t>Comply with all safety regulations,</w:t>
      </w:r>
    </w:p>
    <w:p w14:paraId="0A5DBD4E" w14:textId="77777777" w:rsidR="00F535F4" w:rsidRDefault="00000000">
      <w:pPr>
        <w:pStyle w:val="Standard"/>
        <w:numPr>
          <w:ilvl w:val="0"/>
          <w:numId w:val="8"/>
        </w:numPr>
        <w:spacing w:after="0" w:line="360" w:lineRule="auto"/>
        <w:jc w:val="both"/>
        <w:rPr>
          <w:rFonts w:cs="Times New Roman"/>
        </w:rPr>
      </w:pPr>
      <w:r>
        <w:rPr>
          <w:rFonts w:cs="Times New Roman"/>
        </w:rPr>
        <w:t>Obtain all necessary permits and approvals,</w:t>
      </w:r>
    </w:p>
    <w:p w14:paraId="4934125B" w14:textId="77777777" w:rsidR="00F535F4" w:rsidRDefault="00000000">
      <w:pPr>
        <w:pStyle w:val="Standard"/>
        <w:numPr>
          <w:ilvl w:val="0"/>
          <w:numId w:val="8"/>
        </w:numPr>
        <w:spacing w:after="0" w:line="360" w:lineRule="auto"/>
        <w:jc w:val="both"/>
        <w:rPr>
          <w:rFonts w:cs="Times New Roman"/>
        </w:rPr>
      </w:pPr>
      <w:r>
        <w:rPr>
          <w:rFonts w:cs="Times New Roman"/>
        </w:rPr>
        <w:t>Provide proper documentation and certificates,</w:t>
      </w:r>
    </w:p>
    <w:p w14:paraId="6DB10FA9" w14:textId="77777777" w:rsidR="00F535F4" w:rsidRDefault="00000000">
      <w:pPr>
        <w:pStyle w:val="Standard"/>
        <w:numPr>
          <w:ilvl w:val="0"/>
          <w:numId w:val="8"/>
        </w:numPr>
        <w:spacing w:after="0" w:line="360" w:lineRule="auto"/>
        <w:jc w:val="both"/>
        <w:rPr>
          <w:rFonts w:cs="Times New Roman"/>
        </w:rPr>
      </w:pPr>
      <w:r>
        <w:rPr>
          <w:rFonts w:cs="Times New Roman"/>
        </w:rPr>
        <w:t>Train the Client on system operation,</w:t>
      </w:r>
    </w:p>
    <w:p w14:paraId="3CB2C819" w14:textId="77777777" w:rsidR="00F535F4" w:rsidRDefault="00000000">
      <w:pPr>
        <w:pStyle w:val="Standard"/>
        <w:numPr>
          <w:ilvl w:val="0"/>
          <w:numId w:val="8"/>
        </w:numPr>
        <w:spacing w:after="0" w:line="360" w:lineRule="auto"/>
        <w:jc w:val="both"/>
        <w:rPr>
          <w:rFonts w:cs="Times New Roman"/>
        </w:rPr>
      </w:pPr>
      <w:r>
        <w:rPr>
          <w:rFonts w:cs="Times New Roman"/>
        </w:rPr>
        <w:t>Respond to warranty claims within reasonable time.</w:t>
      </w:r>
    </w:p>
    <w:p w14:paraId="31B32ABE" w14:textId="77777777" w:rsidR="00F535F4" w:rsidRDefault="00000000">
      <w:pPr>
        <w:pStyle w:val="Heading1"/>
        <w:jc w:val="both"/>
        <w:rPr>
          <w:rFonts w:ascii="Cambria" w:hAnsi="Cambria"/>
          <w:color w:val="0E2841"/>
        </w:rPr>
      </w:pPr>
      <w:r>
        <w:rPr>
          <w:rFonts w:ascii="Cambria" w:hAnsi="Cambria"/>
          <w:color w:val="0E2841"/>
        </w:rPr>
        <w:t>7.  MAINTENANCE AND SUPPORT</w:t>
      </w:r>
    </w:p>
    <w:p w14:paraId="417B95B0" w14:textId="77777777" w:rsidR="00F535F4" w:rsidRDefault="00000000">
      <w:pPr>
        <w:pStyle w:val="Heading2"/>
        <w:spacing w:line="276" w:lineRule="auto"/>
        <w:jc w:val="both"/>
        <w:rPr>
          <w:rFonts w:ascii="Cambria" w:hAnsi="Cambria"/>
          <w:color w:val="0E2841"/>
        </w:rPr>
      </w:pPr>
      <w:r>
        <w:rPr>
          <w:rFonts w:ascii="Cambria" w:hAnsi="Cambria"/>
          <w:color w:val="0E2841"/>
        </w:rPr>
        <w:t>7.1 Maintenance Services</w:t>
      </w:r>
    </w:p>
    <w:p w14:paraId="3D2A5289" w14:textId="77777777" w:rsidR="00F535F4" w:rsidRDefault="00000000">
      <w:pPr>
        <w:pStyle w:val="Standard"/>
        <w:jc w:val="both"/>
        <w:rPr>
          <w:rFonts w:cs="Times New Roman"/>
        </w:rPr>
      </w:pPr>
      <w:r>
        <w:rPr>
          <w:rFonts w:cs="Times New Roman"/>
        </w:rPr>
        <w:t>The Contractor offers optional maintenance packages:</w:t>
      </w:r>
    </w:p>
    <w:p w14:paraId="1BAD2431" w14:textId="77777777" w:rsidR="00F535F4" w:rsidRDefault="00000000">
      <w:pPr>
        <w:pStyle w:val="Standard"/>
        <w:numPr>
          <w:ilvl w:val="0"/>
          <w:numId w:val="9"/>
        </w:numPr>
        <w:spacing w:after="0" w:line="360" w:lineRule="auto"/>
        <w:jc w:val="both"/>
        <w:rPr>
          <w:rFonts w:cs="Times New Roman"/>
        </w:rPr>
      </w:pPr>
      <w:r>
        <w:rPr>
          <w:rFonts w:cs="Times New Roman"/>
        </w:rPr>
        <w:t>Annual inspection and cleaning,</w:t>
      </w:r>
    </w:p>
    <w:p w14:paraId="5C523E25" w14:textId="77777777" w:rsidR="00F535F4" w:rsidRDefault="00000000">
      <w:pPr>
        <w:pStyle w:val="Standard"/>
        <w:numPr>
          <w:ilvl w:val="0"/>
          <w:numId w:val="9"/>
        </w:numPr>
        <w:spacing w:after="0" w:line="360" w:lineRule="auto"/>
        <w:jc w:val="both"/>
        <w:rPr>
          <w:rFonts w:cs="Times New Roman"/>
        </w:rPr>
      </w:pPr>
      <w:r>
        <w:rPr>
          <w:rFonts w:cs="Times New Roman"/>
        </w:rPr>
        <w:t>Performance monitoring and reporting,</w:t>
      </w:r>
    </w:p>
    <w:p w14:paraId="5A27032E" w14:textId="77777777" w:rsidR="00F535F4" w:rsidRDefault="00000000">
      <w:pPr>
        <w:pStyle w:val="Standard"/>
        <w:numPr>
          <w:ilvl w:val="0"/>
          <w:numId w:val="9"/>
        </w:numPr>
        <w:spacing w:after="0" w:line="360" w:lineRule="auto"/>
        <w:jc w:val="both"/>
        <w:rPr>
          <w:rFonts w:cs="Times New Roman"/>
        </w:rPr>
      </w:pPr>
      <w:r>
        <w:rPr>
          <w:rFonts w:cs="Times New Roman"/>
        </w:rPr>
        <w:t>Priority response for service calls.</w:t>
      </w:r>
    </w:p>
    <w:p w14:paraId="25B1F193" w14:textId="77777777" w:rsidR="00F535F4" w:rsidRDefault="00F535F4">
      <w:pPr>
        <w:pStyle w:val="Standard"/>
        <w:jc w:val="both"/>
        <w:rPr>
          <w:rFonts w:cs="Times New Roman"/>
        </w:rPr>
      </w:pPr>
    </w:p>
    <w:p w14:paraId="368D6387" w14:textId="77777777" w:rsidR="00F535F4" w:rsidRDefault="00000000">
      <w:pPr>
        <w:pStyle w:val="Heading2"/>
        <w:spacing w:line="276" w:lineRule="auto"/>
        <w:jc w:val="both"/>
        <w:rPr>
          <w:rFonts w:ascii="Cambria" w:hAnsi="Cambria"/>
          <w:color w:val="0E2841"/>
        </w:rPr>
      </w:pPr>
      <w:r>
        <w:rPr>
          <w:rFonts w:ascii="Cambria" w:hAnsi="Cambria"/>
          <w:color w:val="0E2841"/>
        </w:rPr>
        <w:t>7.2 Client Maintenance</w:t>
      </w:r>
    </w:p>
    <w:p w14:paraId="693004B0" w14:textId="77777777" w:rsidR="00F535F4" w:rsidRDefault="00000000">
      <w:pPr>
        <w:pStyle w:val="Standard"/>
        <w:jc w:val="both"/>
        <w:rPr>
          <w:rFonts w:cs="Times New Roman"/>
        </w:rPr>
      </w:pPr>
      <w:r>
        <w:rPr>
          <w:rFonts w:cs="Times New Roman"/>
        </w:rPr>
        <w:t>The Client should:</w:t>
      </w:r>
    </w:p>
    <w:p w14:paraId="7230BB30" w14:textId="77777777" w:rsidR="00F535F4" w:rsidRDefault="00000000">
      <w:pPr>
        <w:pStyle w:val="Standard"/>
        <w:numPr>
          <w:ilvl w:val="0"/>
          <w:numId w:val="10"/>
        </w:numPr>
        <w:spacing w:after="0" w:line="360" w:lineRule="auto"/>
        <w:jc w:val="both"/>
        <w:rPr>
          <w:rFonts w:cs="Times New Roman"/>
        </w:rPr>
      </w:pPr>
      <w:r>
        <w:rPr>
          <w:rFonts w:cs="Times New Roman"/>
        </w:rPr>
        <w:t>Keep panels reasonably clean,</w:t>
      </w:r>
    </w:p>
    <w:p w14:paraId="528A05D1" w14:textId="77777777" w:rsidR="00F535F4" w:rsidRDefault="00000000">
      <w:pPr>
        <w:pStyle w:val="Standard"/>
        <w:numPr>
          <w:ilvl w:val="0"/>
          <w:numId w:val="10"/>
        </w:numPr>
        <w:spacing w:after="0" w:line="360" w:lineRule="auto"/>
        <w:jc w:val="both"/>
        <w:rPr>
          <w:rFonts w:cs="Times New Roman"/>
        </w:rPr>
      </w:pPr>
      <w:r>
        <w:rPr>
          <w:rFonts w:cs="Times New Roman"/>
        </w:rPr>
        <w:t>Monitor system performance,</w:t>
      </w:r>
    </w:p>
    <w:p w14:paraId="140DF3A0" w14:textId="77777777" w:rsidR="00F535F4" w:rsidRDefault="00000000">
      <w:pPr>
        <w:pStyle w:val="Standard"/>
        <w:numPr>
          <w:ilvl w:val="0"/>
          <w:numId w:val="10"/>
        </w:numPr>
        <w:spacing w:after="0" w:line="360" w:lineRule="auto"/>
        <w:jc w:val="both"/>
        <w:rPr>
          <w:rFonts w:cs="Times New Roman"/>
        </w:rPr>
      </w:pPr>
      <w:r>
        <w:rPr>
          <w:rFonts w:cs="Times New Roman"/>
        </w:rPr>
        <w:t>Report any issues promptly,</w:t>
      </w:r>
    </w:p>
    <w:p w14:paraId="76480CA6" w14:textId="77777777" w:rsidR="00F535F4" w:rsidRDefault="00000000">
      <w:pPr>
        <w:pStyle w:val="Standard"/>
        <w:numPr>
          <w:ilvl w:val="0"/>
          <w:numId w:val="10"/>
        </w:numPr>
        <w:spacing w:after="0" w:line="360" w:lineRule="auto"/>
        <w:jc w:val="both"/>
        <w:rPr>
          <w:rFonts w:cs="Times New Roman"/>
        </w:rPr>
      </w:pPr>
      <w:r>
        <w:rPr>
          <w:rFonts w:cs="Times New Roman"/>
        </w:rPr>
        <w:t>Not obstruct panels with new structures.</w:t>
      </w:r>
    </w:p>
    <w:p w14:paraId="451A401B" w14:textId="77777777" w:rsidR="00F535F4" w:rsidRDefault="00000000">
      <w:pPr>
        <w:pStyle w:val="Heading1"/>
        <w:jc w:val="both"/>
        <w:rPr>
          <w:rFonts w:ascii="Cambria" w:hAnsi="Cambria"/>
          <w:color w:val="0E2841"/>
        </w:rPr>
      </w:pPr>
      <w:r>
        <w:rPr>
          <w:rFonts w:ascii="Cambria" w:hAnsi="Cambria"/>
          <w:color w:val="0E2841"/>
        </w:rPr>
        <w:lastRenderedPageBreak/>
        <w:t xml:space="preserve">8. NET BILLING TERMS  </w:t>
      </w:r>
    </w:p>
    <w:p w14:paraId="1B1A12C5" w14:textId="77777777" w:rsidR="00F535F4" w:rsidRDefault="00000000">
      <w:pPr>
        <w:pStyle w:val="Heading2"/>
        <w:spacing w:line="276" w:lineRule="auto"/>
        <w:jc w:val="both"/>
        <w:rPr>
          <w:rFonts w:ascii="Cambria" w:hAnsi="Cambria"/>
          <w:color w:val="0E2841"/>
        </w:rPr>
      </w:pPr>
      <w:r>
        <w:rPr>
          <w:rFonts w:ascii="Cambria" w:hAnsi="Cambria"/>
          <w:color w:val="0E2841"/>
        </w:rPr>
        <w:t xml:space="preserve">8.1 EAC Contract  </w:t>
      </w:r>
    </w:p>
    <w:p w14:paraId="524EC391" w14:textId="77777777" w:rsidR="00F535F4" w:rsidRDefault="00000000">
      <w:pPr>
        <w:pStyle w:val="Standard"/>
        <w:jc w:val="both"/>
        <w:rPr>
          <w:rFonts w:cs="Times New Roman"/>
        </w:rPr>
      </w:pPr>
      <w:r>
        <w:rPr>
          <w:rFonts w:cs="Times New Roman"/>
        </w:rPr>
        <w:t xml:space="preserve">The Client will enter into a Net Billing contract with EAC for:  </w:t>
      </w:r>
    </w:p>
    <w:p w14:paraId="32B16DC4" w14:textId="77777777" w:rsidR="00F535F4" w:rsidRDefault="00000000">
      <w:pPr>
        <w:pStyle w:val="Standard"/>
        <w:numPr>
          <w:ilvl w:val="0"/>
          <w:numId w:val="11"/>
        </w:numPr>
        <w:spacing w:after="0" w:line="360" w:lineRule="auto"/>
        <w:jc w:val="both"/>
        <w:rPr>
          <w:rFonts w:cs="Times New Roman"/>
        </w:rPr>
      </w:pPr>
      <w:r>
        <w:rPr>
          <w:rFonts w:cs="Times New Roman"/>
        </w:rPr>
        <w:t>Residential: as per current EAC/CERA Net Billing framework,</w:t>
      </w:r>
    </w:p>
    <w:p w14:paraId="5BCCB4BE" w14:textId="77777777" w:rsidR="00F535F4" w:rsidRDefault="00000000">
      <w:pPr>
        <w:pStyle w:val="Standard"/>
        <w:numPr>
          <w:ilvl w:val="0"/>
          <w:numId w:val="11"/>
        </w:numPr>
        <w:spacing w:line="360" w:lineRule="auto"/>
        <w:jc w:val="both"/>
        <w:rPr>
          <w:rFonts w:cs="Times New Roman"/>
        </w:rPr>
      </w:pPr>
      <w:r>
        <w:rPr>
          <w:rFonts w:cs="Times New Roman"/>
        </w:rPr>
        <w:t>Commercial: as per current EAC/CERA Net Billing framework.</w:t>
      </w:r>
    </w:p>
    <w:p w14:paraId="573ED43C" w14:textId="77777777" w:rsidR="00F535F4" w:rsidRDefault="00000000">
      <w:pPr>
        <w:pStyle w:val="Standard"/>
        <w:jc w:val="both"/>
      </w:pPr>
      <w:r>
        <w:rPr>
          <w:rFonts w:cs="Times New Roman"/>
          <w:shd w:val="clear" w:color="auto" w:fill="FFFF00"/>
        </w:rPr>
        <w:t>Under Net Billing, electricity produced by the photovoltaic system is first consumed on-site. At the end of the two-month billing period, all imported and exported energy is offset at the same price. Any surplus exported energy is credited at the export tariff set by EAC/CERA, and any electricity imported from the grid is charged at the applicable retail tariff.</w:t>
      </w:r>
    </w:p>
    <w:p w14:paraId="2060DB43" w14:textId="77777777" w:rsidR="00F535F4" w:rsidRDefault="00F535F4">
      <w:pPr>
        <w:pStyle w:val="Standard"/>
        <w:jc w:val="both"/>
        <w:rPr>
          <w:rFonts w:cs="Times New Roman"/>
        </w:rPr>
      </w:pPr>
    </w:p>
    <w:p w14:paraId="3EC86E89" w14:textId="77777777" w:rsidR="00F535F4" w:rsidRDefault="00000000">
      <w:pPr>
        <w:pStyle w:val="Heading2"/>
        <w:spacing w:line="360" w:lineRule="auto"/>
        <w:jc w:val="both"/>
        <w:rPr>
          <w:rFonts w:ascii="Cambria" w:hAnsi="Cambria"/>
          <w:color w:val="0E2841"/>
        </w:rPr>
      </w:pPr>
      <w:r>
        <w:rPr>
          <w:rFonts w:ascii="Cambria" w:hAnsi="Cambria"/>
          <w:color w:val="0E2841"/>
        </w:rPr>
        <w:t xml:space="preserve">8.2 Tariffs and Settlement  </w:t>
      </w:r>
    </w:p>
    <w:p w14:paraId="2A454567" w14:textId="77777777" w:rsidR="00F535F4" w:rsidRDefault="00000000">
      <w:pPr>
        <w:pStyle w:val="Standard"/>
        <w:numPr>
          <w:ilvl w:val="0"/>
          <w:numId w:val="12"/>
        </w:numPr>
        <w:spacing w:after="0" w:line="360" w:lineRule="auto"/>
        <w:jc w:val="both"/>
        <w:rPr>
          <w:rFonts w:cs="Times New Roman"/>
        </w:rPr>
      </w:pPr>
      <w:r>
        <w:rPr>
          <w:rFonts w:cs="Times New Roman"/>
        </w:rPr>
        <w:t>After the end of a billing period all imported and exported energy is offset at the same price,</w:t>
      </w:r>
    </w:p>
    <w:p w14:paraId="3E844CC5" w14:textId="77777777" w:rsidR="00F535F4" w:rsidRDefault="00000000">
      <w:pPr>
        <w:pStyle w:val="Standard"/>
        <w:numPr>
          <w:ilvl w:val="0"/>
          <w:numId w:val="12"/>
        </w:numPr>
        <w:spacing w:after="0" w:line="360" w:lineRule="auto"/>
        <w:jc w:val="both"/>
        <w:rPr>
          <w:rFonts w:cs="Times New Roman"/>
        </w:rPr>
      </w:pPr>
      <w:r>
        <w:rPr>
          <w:rFonts w:cs="Times New Roman"/>
        </w:rPr>
        <w:t>Imported electricity is charged at the standard retail tariff applicable to the Client’s supply category,</w:t>
      </w:r>
    </w:p>
    <w:p w14:paraId="7481FEED" w14:textId="77777777" w:rsidR="00F535F4" w:rsidRDefault="00000000">
      <w:pPr>
        <w:pStyle w:val="Standard"/>
        <w:numPr>
          <w:ilvl w:val="0"/>
          <w:numId w:val="12"/>
        </w:numPr>
        <w:spacing w:after="0" w:line="360" w:lineRule="auto"/>
        <w:jc w:val="both"/>
        <w:rPr>
          <w:rFonts w:cs="Times New Roman"/>
        </w:rPr>
      </w:pPr>
      <w:r>
        <w:rPr>
          <w:rFonts w:cs="Times New Roman"/>
        </w:rPr>
        <w:t xml:space="preserve">Surplus exported electricity is credited at the official Net Billing export tariff set by EAC/CERA, </w:t>
      </w:r>
    </w:p>
    <w:p w14:paraId="3A1DB060" w14:textId="77777777" w:rsidR="00F535F4" w:rsidRDefault="00000000">
      <w:pPr>
        <w:pStyle w:val="Standard"/>
        <w:numPr>
          <w:ilvl w:val="0"/>
          <w:numId w:val="12"/>
        </w:numPr>
        <w:spacing w:after="0" w:line="360" w:lineRule="auto"/>
        <w:jc w:val="both"/>
        <w:rPr>
          <w:rFonts w:cs="Times New Roman"/>
        </w:rPr>
      </w:pPr>
      <w:r>
        <w:rPr>
          <w:rFonts w:cs="Times New Roman"/>
        </w:rPr>
        <w:t xml:space="preserve">Imported and exported electricity are valued separately at different tariffs. </w:t>
      </w:r>
    </w:p>
    <w:p w14:paraId="20042A78" w14:textId="77777777" w:rsidR="00F535F4" w:rsidRDefault="00F535F4">
      <w:pPr>
        <w:pStyle w:val="Standard"/>
        <w:jc w:val="both"/>
        <w:rPr>
          <w:rFonts w:cs="Times New Roman"/>
        </w:rPr>
      </w:pPr>
    </w:p>
    <w:p w14:paraId="5ADDFE08" w14:textId="77777777" w:rsidR="00F535F4" w:rsidRDefault="00000000">
      <w:pPr>
        <w:pStyle w:val="Heading2"/>
        <w:spacing w:line="360" w:lineRule="auto"/>
        <w:jc w:val="both"/>
        <w:rPr>
          <w:rFonts w:ascii="Cambria" w:hAnsi="Cambria"/>
          <w:color w:val="0E2841"/>
        </w:rPr>
      </w:pPr>
      <w:r>
        <w:rPr>
          <w:rFonts w:ascii="Cambria" w:hAnsi="Cambria"/>
          <w:color w:val="0E2841"/>
        </w:rPr>
        <w:t xml:space="preserve">8.3 Credit Handling  </w:t>
      </w:r>
    </w:p>
    <w:p w14:paraId="11675AD7" w14:textId="77777777" w:rsidR="00F535F4" w:rsidRDefault="00000000">
      <w:pPr>
        <w:pStyle w:val="Standard"/>
        <w:numPr>
          <w:ilvl w:val="0"/>
          <w:numId w:val="13"/>
        </w:numPr>
        <w:spacing w:after="0" w:line="360" w:lineRule="auto"/>
        <w:jc w:val="both"/>
        <w:rPr>
          <w:rFonts w:cs="Times New Roman"/>
        </w:rPr>
      </w:pPr>
      <w:r>
        <w:rPr>
          <w:rFonts w:cs="Times New Roman"/>
        </w:rPr>
        <w:t xml:space="preserve">Export credits are applied against import charges in the Client’s EAC bill,  </w:t>
      </w:r>
    </w:p>
    <w:p w14:paraId="4514AD17" w14:textId="77777777" w:rsidR="00F535F4" w:rsidRDefault="00000000">
      <w:pPr>
        <w:pStyle w:val="Standard"/>
        <w:numPr>
          <w:ilvl w:val="0"/>
          <w:numId w:val="13"/>
        </w:numPr>
        <w:spacing w:after="0" w:line="360" w:lineRule="auto"/>
        <w:jc w:val="both"/>
        <w:rPr>
          <w:rFonts w:cs="Times New Roman"/>
        </w:rPr>
      </w:pPr>
      <w:r>
        <w:rPr>
          <w:rFonts w:cs="Times New Roman"/>
        </w:rPr>
        <w:t>Credits are not paid out in cash unless explicitly allowed by EAC regulations in force at the time.</w:t>
      </w:r>
    </w:p>
    <w:p w14:paraId="45413408" w14:textId="77777777" w:rsidR="00F535F4" w:rsidRDefault="00F535F4">
      <w:pPr>
        <w:pStyle w:val="Standard"/>
        <w:jc w:val="both"/>
        <w:rPr>
          <w:rFonts w:cs="Times New Roman"/>
        </w:rPr>
      </w:pPr>
    </w:p>
    <w:p w14:paraId="7175E73A" w14:textId="77777777" w:rsidR="00F535F4" w:rsidRDefault="00000000">
      <w:pPr>
        <w:pStyle w:val="Heading2"/>
        <w:spacing w:line="276" w:lineRule="auto"/>
        <w:jc w:val="both"/>
        <w:rPr>
          <w:rFonts w:ascii="Cambria" w:hAnsi="Cambria"/>
          <w:color w:val="0E2841"/>
        </w:rPr>
      </w:pPr>
      <w:r>
        <w:rPr>
          <w:rFonts w:ascii="Cambria" w:hAnsi="Cambria"/>
          <w:color w:val="0E2841"/>
        </w:rPr>
        <w:t xml:space="preserve">8.4 Fees  </w:t>
      </w:r>
    </w:p>
    <w:p w14:paraId="5334917B" w14:textId="77777777" w:rsidR="00F535F4" w:rsidRDefault="00000000">
      <w:pPr>
        <w:pStyle w:val="Standard"/>
        <w:jc w:val="both"/>
        <w:rPr>
          <w:rFonts w:cs="Times New Roman"/>
        </w:rPr>
      </w:pPr>
      <w:r>
        <w:rPr>
          <w:rFonts w:cs="Times New Roman"/>
        </w:rPr>
        <w:t xml:space="preserve">The Client shall pay all standard EAC charges applicable under Net Billing, including:  </w:t>
      </w:r>
    </w:p>
    <w:p w14:paraId="22BE0DCD" w14:textId="77777777" w:rsidR="00F535F4" w:rsidRDefault="00000000">
      <w:pPr>
        <w:pStyle w:val="Standard"/>
        <w:numPr>
          <w:ilvl w:val="0"/>
          <w:numId w:val="14"/>
        </w:numPr>
        <w:spacing w:after="0" w:line="360" w:lineRule="auto"/>
        <w:jc w:val="both"/>
        <w:rPr>
          <w:rFonts w:cs="Times New Roman"/>
        </w:rPr>
      </w:pPr>
      <w:r>
        <w:rPr>
          <w:rFonts w:cs="Times New Roman"/>
        </w:rPr>
        <w:t>Supply charges,</w:t>
      </w:r>
    </w:p>
    <w:p w14:paraId="70243D73" w14:textId="77777777" w:rsidR="00F535F4" w:rsidRDefault="00000000">
      <w:pPr>
        <w:pStyle w:val="Standard"/>
        <w:numPr>
          <w:ilvl w:val="0"/>
          <w:numId w:val="14"/>
        </w:numPr>
        <w:spacing w:after="0"/>
        <w:jc w:val="both"/>
        <w:rPr>
          <w:rFonts w:cs="Times New Roman"/>
        </w:rPr>
      </w:pPr>
      <w:r>
        <w:rPr>
          <w:rFonts w:cs="Times New Roman"/>
        </w:rPr>
        <w:t>Network charges,</w:t>
      </w:r>
    </w:p>
    <w:p w14:paraId="395645A9" w14:textId="77777777" w:rsidR="00F535F4" w:rsidRDefault="00000000">
      <w:pPr>
        <w:pStyle w:val="Standard"/>
        <w:numPr>
          <w:ilvl w:val="0"/>
          <w:numId w:val="14"/>
        </w:numPr>
        <w:spacing w:after="0"/>
        <w:jc w:val="both"/>
        <w:rPr>
          <w:rFonts w:cs="Times New Roman"/>
        </w:rPr>
      </w:pPr>
      <w:r>
        <w:rPr>
          <w:rFonts w:cs="Times New Roman"/>
        </w:rPr>
        <w:t>Ancillary service charges,</w:t>
      </w:r>
    </w:p>
    <w:p w14:paraId="3DBB38FD" w14:textId="77777777" w:rsidR="00F535F4" w:rsidRDefault="00000000">
      <w:pPr>
        <w:pStyle w:val="Standard"/>
        <w:numPr>
          <w:ilvl w:val="0"/>
          <w:numId w:val="14"/>
        </w:numPr>
        <w:spacing w:after="0"/>
        <w:jc w:val="both"/>
        <w:rPr>
          <w:rFonts w:cs="Times New Roman"/>
        </w:rPr>
      </w:pPr>
      <w:r>
        <w:rPr>
          <w:rFonts w:cs="Times New Roman"/>
        </w:rPr>
        <w:t>Any Net Billing–specific administrative or settlement fees, as determined by EAC/CERA and subject to future regulatory changes.</w:t>
      </w:r>
    </w:p>
    <w:p w14:paraId="52861E85" w14:textId="77777777" w:rsidR="00F535F4" w:rsidRDefault="00000000">
      <w:pPr>
        <w:pStyle w:val="Heading1"/>
        <w:jc w:val="both"/>
        <w:rPr>
          <w:rFonts w:ascii="Cambria" w:hAnsi="Cambria"/>
          <w:color w:val="0E2841"/>
        </w:rPr>
      </w:pPr>
      <w:r>
        <w:rPr>
          <w:rFonts w:ascii="Cambria" w:hAnsi="Cambria"/>
          <w:color w:val="0E2841"/>
        </w:rPr>
        <w:lastRenderedPageBreak/>
        <w:t>9. INSURANCE AND LIABILITY</w:t>
      </w:r>
    </w:p>
    <w:p w14:paraId="7E4DC1A2" w14:textId="77777777" w:rsidR="00F535F4" w:rsidRDefault="00000000">
      <w:pPr>
        <w:pStyle w:val="Heading2"/>
        <w:spacing w:line="276" w:lineRule="auto"/>
        <w:jc w:val="both"/>
        <w:rPr>
          <w:rFonts w:ascii="Cambria" w:hAnsi="Cambria"/>
          <w:color w:val="0E2841"/>
        </w:rPr>
      </w:pPr>
      <w:r>
        <w:rPr>
          <w:rFonts w:ascii="Cambria" w:hAnsi="Cambria"/>
          <w:color w:val="0E2841"/>
        </w:rPr>
        <w:t>9.1 Contractor Insurance</w:t>
      </w:r>
    </w:p>
    <w:p w14:paraId="080A6495" w14:textId="77777777" w:rsidR="00F535F4" w:rsidRDefault="00000000">
      <w:pPr>
        <w:pStyle w:val="Standard"/>
        <w:jc w:val="both"/>
        <w:rPr>
          <w:rFonts w:cs="Times New Roman"/>
        </w:rPr>
      </w:pPr>
      <w:r>
        <w:rPr>
          <w:rFonts w:cs="Times New Roman"/>
        </w:rPr>
        <w:t>The Contractor maintains:</w:t>
      </w:r>
    </w:p>
    <w:p w14:paraId="11C15E01" w14:textId="77777777" w:rsidR="00F535F4" w:rsidRDefault="00000000">
      <w:pPr>
        <w:pStyle w:val="Standard"/>
        <w:numPr>
          <w:ilvl w:val="0"/>
          <w:numId w:val="15"/>
        </w:numPr>
        <w:spacing w:after="0" w:line="360" w:lineRule="auto"/>
        <w:jc w:val="both"/>
        <w:rPr>
          <w:rFonts w:cs="Times New Roman"/>
        </w:rPr>
      </w:pPr>
      <w:r>
        <w:rPr>
          <w:rFonts w:cs="Times New Roman"/>
        </w:rPr>
        <w:t>Professional liability insurance,</w:t>
      </w:r>
    </w:p>
    <w:p w14:paraId="424016D8" w14:textId="77777777" w:rsidR="00F535F4" w:rsidRDefault="00000000">
      <w:pPr>
        <w:pStyle w:val="Standard"/>
        <w:numPr>
          <w:ilvl w:val="0"/>
          <w:numId w:val="15"/>
        </w:numPr>
        <w:spacing w:after="0" w:line="360" w:lineRule="auto"/>
        <w:jc w:val="both"/>
        <w:rPr>
          <w:rFonts w:cs="Times New Roman"/>
        </w:rPr>
      </w:pPr>
      <w:r>
        <w:rPr>
          <w:rFonts w:cs="Times New Roman"/>
        </w:rPr>
        <w:t>Public liability insurance,</w:t>
      </w:r>
    </w:p>
    <w:p w14:paraId="2FB92513" w14:textId="77777777" w:rsidR="00F535F4" w:rsidRDefault="00000000">
      <w:pPr>
        <w:pStyle w:val="Standard"/>
        <w:numPr>
          <w:ilvl w:val="0"/>
          <w:numId w:val="15"/>
        </w:numPr>
        <w:spacing w:after="0" w:line="360" w:lineRule="auto"/>
        <w:jc w:val="both"/>
        <w:rPr>
          <w:rFonts w:cs="Times New Roman"/>
        </w:rPr>
      </w:pPr>
      <w:r>
        <w:rPr>
          <w:rFonts w:cs="Times New Roman"/>
        </w:rPr>
        <w:t>Workers' compensation insurance.</w:t>
      </w:r>
    </w:p>
    <w:p w14:paraId="6CD0241D" w14:textId="77777777" w:rsidR="00F535F4" w:rsidRDefault="00F535F4">
      <w:pPr>
        <w:pStyle w:val="Standard"/>
        <w:jc w:val="both"/>
        <w:rPr>
          <w:rFonts w:cs="Times New Roman"/>
        </w:rPr>
      </w:pPr>
    </w:p>
    <w:p w14:paraId="0806610D" w14:textId="77777777" w:rsidR="00F535F4" w:rsidRDefault="00000000">
      <w:pPr>
        <w:pStyle w:val="Heading2"/>
        <w:spacing w:line="276" w:lineRule="auto"/>
        <w:jc w:val="both"/>
        <w:rPr>
          <w:rFonts w:ascii="Cambria" w:hAnsi="Cambria"/>
          <w:color w:val="0E2841"/>
        </w:rPr>
      </w:pPr>
      <w:r>
        <w:rPr>
          <w:rFonts w:ascii="Cambria" w:hAnsi="Cambria"/>
          <w:color w:val="0E2841"/>
        </w:rPr>
        <w:t>9.2 Limitation of Liability</w:t>
      </w:r>
    </w:p>
    <w:p w14:paraId="77C5F494" w14:textId="77777777" w:rsidR="00F535F4" w:rsidRDefault="00000000">
      <w:pPr>
        <w:pStyle w:val="Standard"/>
        <w:jc w:val="both"/>
        <w:rPr>
          <w:rFonts w:cs="Times New Roman"/>
        </w:rPr>
      </w:pPr>
      <w:r>
        <w:rPr>
          <w:rFonts w:cs="Times New Roman"/>
        </w:rPr>
        <w:t>Except for gross negligence or willful misconduct, the Contractor's liability shall not exceed the total contract value.</w:t>
      </w:r>
    </w:p>
    <w:p w14:paraId="0044CF33" w14:textId="77777777" w:rsidR="00F535F4" w:rsidRDefault="00F535F4">
      <w:pPr>
        <w:pStyle w:val="Standard"/>
        <w:jc w:val="both"/>
        <w:rPr>
          <w:rFonts w:cs="Times New Roman"/>
        </w:rPr>
      </w:pPr>
    </w:p>
    <w:p w14:paraId="6ACD8DB3" w14:textId="77777777" w:rsidR="00F535F4" w:rsidRDefault="00000000">
      <w:pPr>
        <w:pStyle w:val="Heading2"/>
        <w:spacing w:line="276" w:lineRule="auto"/>
        <w:jc w:val="both"/>
        <w:rPr>
          <w:rFonts w:ascii="Cambria" w:hAnsi="Cambria"/>
          <w:color w:val="0E2841"/>
        </w:rPr>
      </w:pPr>
      <w:r>
        <w:rPr>
          <w:rFonts w:ascii="Cambria" w:hAnsi="Cambria"/>
          <w:color w:val="0E2841"/>
        </w:rPr>
        <w:t>9.3 Indemnification</w:t>
      </w:r>
    </w:p>
    <w:p w14:paraId="6AC1F261" w14:textId="77777777" w:rsidR="00F535F4" w:rsidRDefault="00000000">
      <w:pPr>
        <w:pStyle w:val="Standard"/>
        <w:jc w:val="both"/>
        <w:rPr>
          <w:rFonts w:cs="Times New Roman"/>
        </w:rPr>
      </w:pPr>
      <w:r>
        <w:rPr>
          <w:rFonts w:cs="Times New Roman"/>
        </w:rPr>
        <w:t>Each party shall indemnify the other against claims arising from their own negligence.</w:t>
      </w:r>
    </w:p>
    <w:p w14:paraId="2D7C601C" w14:textId="77777777" w:rsidR="00F535F4" w:rsidRDefault="00000000">
      <w:pPr>
        <w:pStyle w:val="Heading1"/>
        <w:jc w:val="both"/>
        <w:rPr>
          <w:rFonts w:ascii="Cambria" w:hAnsi="Cambria"/>
          <w:color w:val="0E2841"/>
        </w:rPr>
      </w:pPr>
      <w:r>
        <w:rPr>
          <w:rFonts w:ascii="Cambria" w:hAnsi="Cambria"/>
          <w:color w:val="0E2841"/>
        </w:rPr>
        <w:t>10. TERMINATION AND CANCELLATION</w:t>
      </w:r>
    </w:p>
    <w:p w14:paraId="177FE917" w14:textId="77777777" w:rsidR="00F535F4" w:rsidRDefault="00000000">
      <w:pPr>
        <w:pStyle w:val="Heading2"/>
        <w:spacing w:line="276" w:lineRule="auto"/>
        <w:jc w:val="both"/>
        <w:rPr>
          <w:rFonts w:ascii="Cambria" w:hAnsi="Cambria"/>
          <w:color w:val="0E2841"/>
        </w:rPr>
      </w:pPr>
      <w:r>
        <w:rPr>
          <w:rFonts w:ascii="Cambria" w:hAnsi="Cambria"/>
          <w:color w:val="0E2841"/>
        </w:rPr>
        <w:t>10.1 Client Cancellation Rights</w:t>
      </w:r>
    </w:p>
    <w:p w14:paraId="211DE5CF" w14:textId="77777777" w:rsidR="00F535F4" w:rsidRDefault="00000000">
      <w:pPr>
        <w:pStyle w:val="Standard"/>
        <w:jc w:val="both"/>
      </w:pPr>
      <w:r>
        <w:t>Under the EU Consumer Rights Directive (2011/83/EU), where applicable to distance or off-premises contracts, the Client has 14 days to cancel without penalty.</w:t>
      </w:r>
    </w:p>
    <w:p w14:paraId="1305F07F" w14:textId="77777777" w:rsidR="00F535F4" w:rsidRDefault="00000000">
      <w:pPr>
        <w:pStyle w:val="Heading2"/>
        <w:spacing w:line="360" w:lineRule="auto"/>
        <w:jc w:val="both"/>
        <w:rPr>
          <w:rFonts w:ascii="Cambria" w:hAnsi="Cambria"/>
          <w:color w:val="0E2841"/>
        </w:rPr>
      </w:pPr>
      <w:r>
        <w:rPr>
          <w:rFonts w:ascii="Cambria" w:hAnsi="Cambria"/>
          <w:color w:val="0E2841"/>
        </w:rPr>
        <w:t>10.2 Cancellation After Commencement</w:t>
      </w:r>
    </w:p>
    <w:p w14:paraId="65E7F7C0" w14:textId="77777777" w:rsidR="00F535F4" w:rsidRDefault="00000000">
      <w:pPr>
        <w:pStyle w:val="Standard"/>
        <w:numPr>
          <w:ilvl w:val="0"/>
          <w:numId w:val="16"/>
        </w:numPr>
        <w:spacing w:after="0" w:line="360" w:lineRule="auto"/>
        <w:jc w:val="both"/>
        <w:rPr>
          <w:rFonts w:cs="Times New Roman"/>
        </w:rPr>
      </w:pPr>
      <w:r>
        <w:rPr>
          <w:rFonts w:cs="Times New Roman"/>
        </w:rPr>
        <w:t>Upon signing the contract: 10% cancellation fee,</w:t>
      </w:r>
    </w:p>
    <w:p w14:paraId="0F1862C2" w14:textId="77777777" w:rsidR="00F535F4" w:rsidRDefault="00000000">
      <w:pPr>
        <w:pStyle w:val="Standard"/>
        <w:numPr>
          <w:ilvl w:val="0"/>
          <w:numId w:val="16"/>
        </w:numPr>
        <w:spacing w:after="0" w:line="360" w:lineRule="auto"/>
        <w:jc w:val="both"/>
      </w:pPr>
      <w:r>
        <w:rPr>
          <w:rFonts w:cs="Times New Roman"/>
        </w:rPr>
        <w:t>After the EAC application submission: 30% cancellation fee,</w:t>
      </w:r>
    </w:p>
    <w:p w14:paraId="3591766F" w14:textId="77777777" w:rsidR="00F535F4" w:rsidRDefault="00000000">
      <w:pPr>
        <w:pStyle w:val="Standard"/>
        <w:numPr>
          <w:ilvl w:val="0"/>
          <w:numId w:val="16"/>
        </w:numPr>
        <w:spacing w:after="0" w:line="360" w:lineRule="auto"/>
        <w:jc w:val="both"/>
        <w:rPr>
          <w:rFonts w:cs="Times New Roman"/>
        </w:rPr>
      </w:pPr>
      <w:r>
        <w:rPr>
          <w:rFonts w:cs="Times New Roman"/>
        </w:rPr>
        <w:t>After system installation: No refund.</w:t>
      </w:r>
    </w:p>
    <w:p w14:paraId="28793E84" w14:textId="77777777" w:rsidR="00F535F4" w:rsidRDefault="00F535F4">
      <w:pPr>
        <w:pStyle w:val="Standard"/>
        <w:jc w:val="both"/>
        <w:rPr>
          <w:rFonts w:cs="Times New Roman"/>
        </w:rPr>
      </w:pPr>
    </w:p>
    <w:p w14:paraId="4E601EA6" w14:textId="77777777" w:rsidR="00F535F4" w:rsidRDefault="00000000">
      <w:pPr>
        <w:pStyle w:val="Heading2"/>
        <w:spacing w:line="276" w:lineRule="auto"/>
        <w:jc w:val="both"/>
        <w:rPr>
          <w:rFonts w:ascii="Cambria" w:hAnsi="Cambria"/>
          <w:color w:val="0E2841"/>
        </w:rPr>
      </w:pPr>
      <w:r>
        <w:rPr>
          <w:rFonts w:ascii="Cambria" w:hAnsi="Cambria"/>
          <w:color w:val="0E2841"/>
        </w:rPr>
        <w:t>10.3 Contractor Termination</w:t>
      </w:r>
    </w:p>
    <w:p w14:paraId="5884B832" w14:textId="77777777" w:rsidR="00F535F4" w:rsidRDefault="00000000">
      <w:pPr>
        <w:pStyle w:val="Standard"/>
        <w:spacing w:line="240" w:lineRule="auto"/>
        <w:jc w:val="both"/>
        <w:rPr>
          <w:rFonts w:cs="Times New Roman"/>
        </w:rPr>
      </w:pPr>
      <w:r>
        <w:rPr>
          <w:rFonts w:cs="Times New Roman"/>
        </w:rPr>
        <w:t>The Contractor may terminate for:</w:t>
      </w:r>
    </w:p>
    <w:p w14:paraId="769B3399" w14:textId="77777777" w:rsidR="00F535F4" w:rsidRDefault="00000000">
      <w:pPr>
        <w:pStyle w:val="Standard"/>
        <w:numPr>
          <w:ilvl w:val="0"/>
          <w:numId w:val="17"/>
        </w:numPr>
        <w:spacing w:after="0" w:line="360" w:lineRule="auto"/>
        <w:jc w:val="both"/>
        <w:rPr>
          <w:rFonts w:cs="Times New Roman"/>
        </w:rPr>
      </w:pPr>
      <w:r>
        <w:rPr>
          <w:rFonts w:cs="Times New Roman"/>
        </w:rPr>
        <w:t>Non-payment after 30 days written notice,</w:t>
      </w:r>
    </w:p>
    <w:p w14:paraId="3B1761D4" w14:textId="77777777" w:rsidR="00F535F4" w:rsidRDefault="00000000">
      <w:pPr>
        <w:pStyle w:val="Standard"/>
        <w:numPr>
          <w:ilvl w:val="0"/>
          <w:numId w:val="17"/>
        </w:numPr>
        <w:spacing w:after="0" w:line="360" w:lineRule="auto"/>
        <w:jc w:val="both"/>
        <w:rPr>
          <w:rFonts w:cs="Times New Roman"/>
        </w:rPr>
      </w:pPr>
      <w:r>
        <w:rPr>
          <w:rFonts w:cs="Times New Roman"/>
        </w:rPr>
        <w:t>Client breach of obligations,</w:t>
      </w:r>
    </w:p>
    <w:p w14:paraId="0B10D590" w14:textId="77777777" w:rsidR="00F535F4" w:rsidRDefault="00000000">
      <w:pPr>
        <w:pStyle w:val="Standard"/>
        <w:numPr>
          <w:ilvl w:val="0"/>
          <w:numId w:val="17"/>
        </w:numPr>
        <w:spacing w:after="0" w:line="360" w:lineRule="auto"/>
        <w:jc w:val="both"/>
        <w:rPr>
          <w:rFonts w:cs="Times New Roman"/>
        </w:rPr>
      </w:pPr>
      <w:r>
        <w:rPr>
          <w:rFonts w:cs="Times New Roman"/>
        </w:rPr>
        <w:t>Discovery of unsafe conditions.</w:t>
      </w:r>
    </w:p>
    <w:p w14:paraId="1FDDBD19" w14:textId="77777777" w:rsidR="00F535F4" w:rsidRDefault="00000000">
      <w:pPr>
        <w:pStyle w:val="Heading1"/>
        <w:jc w:val="both"/>
        <w:rPr>
          <w:rFonts w:ascii="Cambria" w:hAnsi="Cambria"/>
          <w:color w:val="0E2841"/>
        </w:rPr>
      </w:pPr>
      <w:r>
        <w:rPr>
          <w:rFonts w:ascii="Cambria" w:hAnsi="Cambria"/>
          <w:color w:val="0E2841"/>
        </w:rPr>
        <w:lastRenderedPageBreak/>
        <w:t>11. DISPUTE RESOLUTION</w:t>
      </w:r>
    </w:p>
    <w:p w14:paraId="18AC1C03" w14:textId="77777777" w:rsidR="00F535F4" w:rsidRDefault="00000000">
      <w:pPr>
        <w:pStyle w:val="Heading2"/>
        <w:spacing w:line="276" w:lineRule="auto"/>
        <w:jc w:val="both"/>
        <w:rPr>
          <w:rFonts w:ascii="Cambria" w:hAnsi="Cambria"/>
          <w:color w:val="0E2841"/>
        </w:rPr>
      </w:pPr>
      <w:r>
        <w:rPr>
          <w:rFonts w:ascii="Cambria" w:hAnsi="Cambria"/>
          <w:color w:val="0E2841"/>
        </w:rPr>
        <w:t>11.1 Amicable Resolution</w:t>
      </w:r>
    </w:p>
    <w:p w14:paraId="1DBB4DD9" w14:textId="77777777" w:rsidR="00F535F4" w:rsidRDefault="00000000">
      <w:pPr>
        <w:pStyle w:val="Standard"/>
        <w:jc w:val="both"/>
      </w:pPr>
      <w:r>
        <w:rPr>
          <w:rFonts w:cs="Times New Roman"/>
        </w:rPr>
        <w:t>The Client may contact the Cyprus Consumer Protection Service for assistance.</w:t>
      </w:r>
    </w:p>
    <w:p w14:paraId="35A63E7F" w14:textId="77777777" w:rsidR="00F535F4" w:rsidRDefault="00F535F4">
      <w:pPr>
        <w:pStyle w:val="Standard"/>
        <w:jc w:val="both"/>
        <w:rPr>
          <w:rFonts w:cs="Times New Roman"/>
        </w:rPr>
      </w:pPr>
    </w:p>
    <w:p w14:paraId="45B85E9C" w14:textId="77777777" w:rsidR="00F535F4" w:rsidRDefault="00000000">
      <w:pPr>
        <w:pStyle w:val="Heading2"/>
        <w:spacing w:line="276" w:lineRule="auto"/>
        <w:jc w:val="both"/>
        <w:rPr>
          <w:rFonts w:ascii="Cambria" w:hAnsi="Cambria"/>
          <w:color w:val="0E2841"/>
        </w:rPr>
      </w:pPr>
      <w:r>
        <w:rPr>
          <w:rFonts w:ascii="Cambria" w:hAnsi="Cambria"/>
          <w:color w:val="0E2841"/>
        </w:rPr>
        <w:t>11.3 Legal Proceedings</w:t>
      </w:r>
    </w:p>
    <w:p w14:paraId="4D1263A8" w14:textId="77777777" w:rsidR="00F535F4" w:rsidRDefault="00000000">
      <w:pPr>
        <w:pStyle w:val="Standard"/>
        <w:jc w:val="both"/>
        <w:rPr>
          <w:rFonts w:cs="Times New Roman"/>
        </w:rPr>
      </w:pPr>
      <w:r>
        <w:rPr>
          <w:rFonts w:cs="Times New Roman"/>
        </w:rPr>
        <w:t>Any unresolved disputes shall be subject to the exclusive jurisdiction of Cyprus courts.</w:t>
      </w:r>
    </w:p>
    <w:p w14:paraId="55860DD4" w14:textId="77777777" w:rsidR="00F535F4" w:rsidRDefault="00000000">
      <w:pPr>
        <w:pStyle w:val="Heading1"/>
        <w:spacing w:line="276" w:lineRule="auto"/>
        <w:jc w:val="both"/>
        <w:rPr>
          <w:rFonts w:ascii="Cambria" w:hAnsi="Cambria"/>
          <w:color w:val="0E2841"/>
        </w:rPr>
      </w:pPr>
      <w:r>
        <w:rPr>
          <w:rFonts w:ascii="Cambria" w:hAnsi="Cambria"/>
          <w:color w:val="0E2841"/>
        </w:rPr>
        <w:t>12. DATA PROTECTION</w:t>
      </w:r>
    </w:p>
    <w:p w14:paraId="12CD6A24" w14:textId="77777777" w:rsidR="00F535F4" w:rsidRDefault="00000000">
      <w:pPr>
        <w:pStyle w:val="Standard"/>
        <w:jc w:val="both"/>
        <w:rPr>
          <w:rFonts w:cs="Times New Roman"/>
        </w:rPr>
      </w:pPr>
      <w:r>
        <w:rPr>
          <w:rFonts w:cs="Times New Roman"/>
        </w:rPr>
        <w:t>The Contractor shall comply with GDPR and Cyprus data protection laws regarding any personal data collected.</w:t>
      </w:r>
    </w:p>
    <w:p w14:paraId="6D6D9EAC" w14:textId="77777777" w:rsidR="00F535F4" w:rsidRDefault="00000000">
      <w:pPr>
        <w:pStyle w:val="Heading1"/>
        <w:spacing w:line="276" w:lineRule="auto"/>
        <w:jc w:val="both"/>
        <w:rPr>
          <w:rFonts w:ascii="Cambria" w:hAnsi="Cambria"/>
          <w:color w:val="0E2841"/>
        </w:rPr>
      </w:pPr>
      <w:r>
        <w:rPr>
          <w:rFonts w:ascii="Cambria" w:hAnsi="Cambria"/>
          <w:color w:val="0E2841"/>
        </w:rPr>
        <w:t>13. GENERAL PROVISIONS</w:t>
      </w:r>
    </w:p>
    <w:p w14:paraId="216D2426" w14:textId="77777777" w:rsidR="00F535F4" w:rsidRDefault="00000000">
      <w:pPr>
        <w:pStyle w:val="Heading2"/>
        <w:spacing w:line="276" w:lineRule="auto"/>
        <w:jc w:val="both"/>
        <w:rPr>
          <w:rFonts w:ascii="Cambria" w:hAnsi="Cambria"/>
          <w:color w:val="0E2841"/>
        </w:rPr>
      </w:pPr>
      <w:r>
        <w:rPr>
          <w:rFonts w:ascii="Cambria" w:hAnsi="Cambria"/>
          <w:color w:val="0E2841"/>
        </w:rPr>
        <w:t>13.1 Entire Agreement</w:t>
      </w:r>
    </w:p>
    <w:p w14:paraId="73107C6D" w14:textId="77777777" w:rsidR="00F535F4" w:rsidRDefault="00000000">
      <w:pPr>
        <w:pStyle w:val="Standard"/>
        <w:jc w:val="both"/>
        <w:rPr>
          <w:rFonts w:cs="Times New Roman"/>
        </w:rPr>
      </w:pPr>
      <w:r>
        <w:rPr>
          <w:rFonts w:cs="Times New Roman"/>
        </w:rPr>
        <w:t>This Contract constitutes the entire agreement between the parties.</w:t>
      </w:r>
    </w:p>
    <w:p w14:paraId="5A824B65" w14:textId="77777777" w:rsidR="00F535F4" w:rsidRDefault="00F535F4">
      <w:pPr>
        <w:pStyle w:val="Standard"/>
        <w:jc w:val="both"/>
        <w:rPr>
          <w:rFonts w:cs="Times New Roman"/>
        </w:rPr>
      </w:pPr>
    </w:p>
    <w:p w14:paraId="53934DD0" w14:textId="77777777" w:rsidR="00F535F4" w:rsidRDefault="00000000">
      <w:pPr>
        <w:pStyle w:val="Heading2"/>
        <w:spacing w:line="276" w:lineRule="auto"/>
        <w:jc w:val="both"/>
        <w:rPr>
          <w:rFonts w:ascii="Cambria" w:hAnsi="Cambria"/>
          <w:color w:val="0E2841"/>
        </w:rPr>
      </w:pPr>
      <w:r>
        <w:rPr>
          <w:rFonts w:ascii="Cambria" w:hAnsi="Cambria"/>
          <w:color w:val="0E2841"/>
        </w:rPr>
        <w:t>13.2 Amendments</w:t>
      </w:r>
    </w:p>
    <w:p w14:paraId="551D0286" w14:textId="77777777" w:rsidR="00F535F4" w:rsidRDefault="00000000">
      <w:pPr>
        <w:pStyle w:val="Standard"/>
        <w:jc w:val="both"/>
        <w:rPr>
          <w:rFonts w:cs="Times New Roman"/>
        </w:rPr>
      </w:pPr>
      <w:r>
        <w:rPr>
          <w:rFonts w:cs="Times New Roman"/>
        </w:rPr>
        <w:t>Any amendments must be in writing and signed by both parties.</w:t>
      </w:r>
    </w:p>
    <w:p w14:paraId="54F69FFA" w14:textId="77777777" w:rsidR="00F535F4" w:rsidRDefault="00F535F4">
      <w:pPr>
        <w:pStyle w:val="Standard"/>
        <w:jc w:val="both"/>
        <w:rPr>
          <w:rFonts w:cs="Times New Roman"/>
        </w:rPr>
      </w:pPr>
    </w:p>
    <w:p w14:paraId="146416BC" w14:textId="77777777" w:rsidR="00F535F4" w:rsidRDefault="00000000">
      <w:pPr>
        <w:pStyle w:val="Heading2"/>
        <w:spacing w:line="276" w:lineRule="auto"/>
        <w:jc w:val="both"/>
        <w:rPr>
          <w:rFonts w:ascii="Cambria" w:hAnsi="Cambria"/>
          <w:color w:val="0E2841"/>
        </w:rPr>
      </w:pPr>
      <w:r>
        <w:rPr>
          <w:rFonts w:ascii="Cambria" w:hAnsi="Cambria"/>
          <w:color w:val="0E2841"/>
        </w:rPr>
        <w:t>13.3 Governing Law</w:t>
      </w:r>
    </w:p>
    <w:p w14:paraId="5EC8E6C3" w14:textId="77777777" w:rsidR="00F535F4" w:rsidRDefault="00000000">
      <w:pPr>
        <w:pStyle w:val="Standard"/>
        <w:jc w:val="both"/>
        <w:rPr>
          <w:rFonts w:cs="Times New Roman"/>
        </w:rPr>
      </w:pPr>
      <w:r>
        <w:rPr>
          <w:rFonts w:cs="Times New Roman"/>
        </w:rPr>
        <w:t>This Contract is governed by the laws of the Republic of Cyprus.</w:t>
      </w:r>
    </w:p>
    <w:p w14:paraId="5C49B715" w14:textId="77777777" w:rsidR="00F535F4" w:rsidRDefault="00F535F4">
      <w:pPr>
        <w:pStyle w:val="Standard"/>
        <w:jc w:val="both"/>
        <w:rPr>
          <w:rFonts w:cs="Times New Roman"/>
        </w:rPr>
      </w:pPr>
    </w:p>
    <w:p w14:paraId="13017E38" w14:textId="77777777" w:rsidR="00F535F4" w:rsidRDefault="00000000">
      <w:pPr>
        <w:pStyle w:val="Heading2"/>
        <w:spacing w:line="276" w:lineRule="auto"/>
        <w:jc w:val="both"/>
        <w:rPr>
          <w:rFonts w:ascii="Cambria" w:hAnsi="Cambria"/>
          <w:color w:val="0E2841"/>
        </w:rPr>
      </w:pPr>
      <w:r>
        <w:rPr>
          <w:rFonts w:ascii="Cambria" w:hAnsi="Cambria"/>
          <w:color w:val="0E2841"/>
        </w:rPr>
        <w:t>13.4 Language</w:t>
      </w:r>
    </w:p>
    <w:p w14:paraId="3B53D8CD" w14:textId="77777777" w:rsidR="00F535F4" w:rsidRDefault="00000000">
      <w:pPr>
        <w:pStyle w:val="Standard"/>
        <w:jc w:val="both"/>
      </w:pPr>
      <w:r>
        <w:t>This Agreement is executed in the English language, which shall be the governing language.</w:t>
      </w:r>
    </w:p>
    <w:p w14:paraId="1AB0FBA1" w14:textId="77777777" w:rsidR="00F535F4" w:rsidRDefault="00F535F4">
      <w:pPr>
        <w:pStyle w:val="Standard"/>
        <w:jc w:val="both"/>
        <w:rPr>
          <w:rFonts w:cs="Times New Roman"/>
        </w:rPr>
      </w:pPr>
    </w:p>
    <w:p w14:paraId="12B20A16" w14:textId="77777777" w:rsidR="00F535F4" w:rsidRDefault="00000000">
      <w:pPr>
        <w:pStyle w:val="Heading2"/>
        <w:spacing w:line="276" w:lineRule="auto"/>
        <w:jc w:val="both"/>
        <w:rPr>
          <w:rFonts w:ascii="Cambria" w:hAnsi="Cambria"/>
          <w:color w:val="0E2841"/>
        </w:rPr>
      </w:pPr>
      <w:r>
        <w:rPr>
          <w:rFonts w:ascii="Cambria" w:hAnsi="Cambria"/>
          <w:color w:val="0E2841"/>
        </w:rPr>
        <w:t>13.5 Severability</w:t>
      </w:r>
    </w:p>
    <w:p w14:paraId="5339A31E" w14:textId="77777777" w:rsidR="00F535F4" w:rsidRDefault="00000000">
      <w:pPr>
        <w:pStyle w:val="Standard"/>
        <w:jc w:val="both"/>
      </w:pPr>
      <w:r>
        <w:rPr>
          <w:rFonts w:cs="Times New Roman"/>
        </w:rPr>
        <w:t>If any provision is deemed invalid, the remainder shall continue in effect.</w:t>
      </w:r>
    </w:p>
    <w:p w14:paraId="6533876B" w14:textId="77777777" w:rsidR="00F535F4" w:rsidRDefault="00F535F4">
      <w:pPr>
        <w:pStyle w:val="Standard"/>
        <w:jc w:val="both"/>
        <w:rPr>
          <w:rFonts w:cs="Times New Roman"/>
        </w:rPr>
      </w:pPr>
    </w:p>
    <w:p w14:paraId="04DF05B1" w14:textId="77777777" w:rsidR="00F535F4" w:rsidRDefault="00000000">
      <w:pPr>
        <w:pStyle w:val="Heading2"/>
        <w:spacing w:line="276" w:lineRule="auto"/>
        <w:jc w:val="both"/>
        <w:rPr>
          <w:rFonts w:ascii="Cambria" w:hAnsi="Cambria"/>
          <w:color w:val="0E2841"/>
        </w:rPr>
      </w:pPr>
      <w:r>
        <w:rPr>
          <w:rFonts w:ascii="Cambria" w:hAnsi="Cambria"/>
          <w:color w:val="0E2841"/>
        </w:rPr>
        <w:t>13.6 Force Majeure</w:t>
      </w:r>
    </w:p>
    <w:p w14:paraId="7AEA0767" w14:textId="77777777" w:rsidR="00F535F4" w:rsidRDefault="00000000">
      <w:pPr>
        <w:pStyle w:val="Standard"/>
        <w:jc w:val="both"/>
      </w:pPr>
      <w:r>
        <w:rPr>
          <w:rFonts w:cs="Times New Roman"/>
        </w:rPr>
        <w:t>Neither party shall be liable for delays due to circumstances beyond their reasonable control.</w:t>
      </w:r>
    </w:p>
    <w:p w14:paraId="7F2AEBC8" w14:textId="77777777" w:rsidR="00F535F4" w:rsidRDefault="00000000">
      <w:pPr>
        <w:pStyle w:val="Heading1"/>
        <w:spacing w:line="276" w:lineRule="auto"/>
        <w:jc w:val="both"/>
        <w:rPr>
          <w:rFonts w:ascii="Cambria" w:hAnsi="Cambria"/>
          <w:color w:val="0E2841"/>
        </w:rPr>
      </w:pPr>
      <w:r>
        <w:rPr>
          <w:rFonts w:ascii="Cambria" w:hAnsi="Cambria"/>
          <w:color w:val="0E2841"/>
        </w:rPr>
        <w:lastRenderedPageBreak/>
        <w:t>14. SPECIAL CONDITIONS</w:t>
      </w:r>
    </w:p>
    <w:p w14:paraId="2CA4511E" w14:textId="77777777" w:rsidR="00F535F4" w:rsidRDefault="00000000">
      <w:pPr>
        <w:pStyle w:val="Standard"/>
        <w:jc w:val="both"/>
        <w:rPr>
          <w:rFonts w:cs="Times New Roman"/>
        </w:rPr>
      </w:pPr>
      <w:r>
        <w:rPr>
          <w:rFonts w:cs="Times New Roman"/>
        </w:rPr>
        <w:t>Lighthief Cyprus Ltd guarantees to replace tiles if any broken with tiles of same style, or any kind of damage during the installation.</w:t>
      </w:r>
    </w:p>
    <w:p w14:paraId="36C8B04F" w14:textId="77777777" w:rsidR="00F535F4" w:rsidRDefault="00000000">
      <w:pPr>
        <w:pStyle w:val="Heading1"/>
        <w:jc w:val="both"/>
        <w:rPr>
          <w:color w:val="0E2841"/>
        </w:rPr>
      </w:pPr>
      <w:r>
        <w:rPr>
          <w:color w:val="0E2841"/>
        </w:rPr>
        <w:t>SIGNATURES</w:t>
      </w:r>
    </w:p>
    <w:p w14:paraId="4C209A52" w14:textId="77777777" w:rsidR="00F535F4" w:rsidRDefault="00000000">
      <w:pPr>
        <w:jc w:val="both"/>
      </w:pPr>
      <w:r>
        <w:t>By signing below, both parties confirm they have read, understood, and agreed to all terms of this Contract.</w:t>
      </w:r>
    </w:p>
    <w:tbl>
      <w:tblPr>
        <w:tblW w:w="8838" w:type="dxa"/>
        <w:tblInd w:w="-108" w:type="dxa"/>
        <w:tblLayout w:type="fixed"/>
        <w:tblCellMar>
          <w:left w:w="10" w:type="dxa"/>
          <w:right w:w="10" w:type="dxa"/>
        </w:tblCellMar>
        <w:tblLook w:val="0000" w:firstRow="0" w:lastRow="0" w:firstColumn="0" w:lastColumn="0" w:noHBand="0" w:noVBand="0"/>
      </w:tblPr>
      <w:tblGrid>
        <w:gridCol w:w="4419"/>
        <w:gridCol w:w="4419"/>
      </w:tblGrid>
      <w:tr w:rsidR="00F535F4" w14:paraId="083C2D78"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shd w:val="clear" w:color="auto" w:fill="102E4C"/>
            <w:tcMar>
              <w:top w:w="0" w:type="dxa"/>
              <w:left w:w="108" w:type="dxa"/>
              <w:bottom w:w="0" w:type="dxa"/>
              <w:right w:w="108" w:type="dxa"/>
            </w:tcMar>
          </w:tcPr>
          <w:p w14:paraId="19CD0A8B" w14:textId="77777777" w:rsidR="00F535F4" w:rsidRDefault="00000000">
            <w:pPr>
              <w:jc w:val="both"/>
            </w:pPr>
            <w:r>
              <w:rPr>
                <w:b/>
                <w:bCs/>
                <w:color w:val="FFFFFF"/>
              </w:rPr>
              <w:t>FOR THE CLIENT</w:t>
            </w:r>
          </w:p>
        </w:tc>
        <w:tc>
          <w:tcPr>
            <w:tcW w:w="4419" w:type="dxa"/>
            <w:tcBorders>
              <w:top w:val="single" w:sz="4" w:space="0" w:color="000000"/>
              <w:left w:val="single" w:sz="4" w:space="0" w:color="000000"/>
              <w:bottom w:val="single" w:sz="4" w:space="0" w:color="000000"/>
              <w:right w:val="single" w:sz="4" w:space="0" w:color="000000"/>
            </w:tcBorders>
            <w:shd w:val="clear" w:color="auto" w:fill="102E4C"/>
            <w:tcMar>
              <w:top w:w="0" w:type="dxa"/>
              <w:left w:w="108" w:type="dxa"/>
              <w:bottom w:w="0" w:type="dxa"/>
              <w:right w:w="108" w:type="dxa"/>
            </w:tcMar>
          </w:tcPr>
          <w:p w14:paraId="6A1A264C" w14:textId="77777777" w:rsidR="00F535F4" w:rsidRDefault="00000000">
            <w:pPr>
              <w:jc w:val="both"/>
            </w:pPr>
            <w:r>
              <w:rPr>
                <w:b/>
                <w:bCs/>
                <w:color w:val="FFFFFF"/>
              </w:rPr>
              <w:t>FOR THE CONTRACTOR — LIGHTHIEF CYPRUS LTD</w:t>
            </w:r>
          </w:p>
        </w:tc>
      </w:tr>
      <w:tr w:rsidR="00F535F4" w14:paraId="156A88E8"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A911BD" w14:textId="77777777" w:rsidR="00F535F4" w:rsidRDefault="00000000">
            <w:pPr>
              <w:jc w:val="both"/>
            </w:pPr>
            <w:r>
              <w:t xml:space="preserve">Name: </w:t>
            </w:r>
          </w:p>
        </w:tc>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1A3B86" w14:textId="77777777" w:rsidR="00F535F4" w:rsidRDefault="00000000">
            <w:pPr>
              <w:jc w:val="both"/>
            </w:pPr>
            <w:r>
              <w:t>Name: Alexander Papacosta</w:t>
            </w:r>
          </w:p>
        </w:tc>
      </w:tr>
      <w:tr w:rsidR="00F535F4" w14:paraId="7D163061"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12DE42" w14:textId="77777777" w:rsidR="00F535F4" w:rsidRDefault="00000000">
            <w:pPr>
              <w:jc w:val="both"/>
            </w:pPr>
            <w:r>
              <w:t xml:space="preserve">Capacity: </w:t>
            </w:r>
          </w:p>
        </w:tc>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E569BB" w14:textId="77777777" w:rsidR="00F535F4" w:rsidRDefault="00000000">
            <w:pPr>
              <w:jc w:val="both"/>
            </w:pPr>
            <w:r>
              <w:t>Capacity: Director</w:t>
            </w:r>
          </w:p>
        </w:tc>
      </w:tr>
      <w:tr w:rsidR="00F535F4" w14:paraId="29EC53C1"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4AE668" w14:textId="77777777" w:rsidR="00F535F4" w:rsidRDefault="00000000">
            <w:pPr>
              <w:jc w:val="both"/>
            </w:pPr>
            <w:r>
              <w:t xml:space="preserve">Signature: </w:t>
            </w:r>
          </w:p>
        </w:tc>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7616A5" w14:textId="77777777" w:rsidR="00F535F4" w:rsidRDefault="00000000">
            <w:pPr>
              <w:jc w:val="both"/>
            </w:pPr>
            <w:r>
              <w:t xml:space="preserve">Signature: </w:t>
            </w:r>
          </w:p>
          <w:p w14:paraId="204FA33E" w14:textId="77777777" w:rsidR="00F535F4" w:rsidRDefault="00F535F4">
            <w:pPr>
              <w:jc w:val="both"/>
            </w:pPr>
          </w:p>
          <w:p w14:paraId="2A363932" w14:textId="77777777" w:rsidR="00F535F4" w:rsidRDefault="00F535F4">
            <w:pPr>
              <w:jc w:val="both"/>
            </w:pPr>
          </w:p>
          <w:p w14:paraId="7D3D0B6D" w14:textId="77777777" w:rsidR="00F535F4" w:rsidRDefault="00F535F4">
            <w:pPr>
              <w:jc w:val="both"/>
            </w:pPr>
          </w:p>
        </w:tc>
      </w:tr>
      <w:tr w:rsidR="00F535F4" w14:paraId="0B1C12A9" w14:textId="77777777">
        <w:tblPrEx>
          <w:tblCellMar>
            <w:top w:w="0" w:type="dxa"/>
            <w:bottom w:w="0" w:type="dxa"/>
          </w:tblCellMar>
        </w:tblPrEx>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55D007" w14:textId="77777777" w:rsidR="00F535F4" w:rsidRDefault="00000000">
            <w:pPr>
              <w:jc w:val="both"/>
            </w:pPr>
            <w:r>
              <w:t xml:space="preserve">Date: </w:t>
            </w:r>
          </w:p>
        </w:tc>
        <w:tc>
          <w:tcPr>
            <w:tcW w:w="4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1A903B" w14:textId="77777777" w:rsidR="00F535F4" w:rsidRDefault="00000000">
            <w:pPr>
              <w:jc w:val="both"/>
            </w:pPr>
            <w:r>
              <w:t xml:space="preserve">Date: </w:t>
            </w:r>
          </w:p>
        </w:tc>
      </w:tr>
    </w:tbl>
    <w:p w14:paraId="4F048E2C" w14:textId="77777777" w:rsidR="00F535F4" w:rsidRDefault="00F535F4">
      <w:pPr>
        <w:jc w:val="both"/>
        <w:rPr>
          <w:i/>
          <w:iCs/>
          <w:color w:val="404040"/>
          <w:sz w:val="2"/>
          <w:szCs w:val="2"/>
        </w:rPr>
      </w:pPr>
    </w:p>
    <w:p w14:paraId="7CCF1156" w14:textId="77777777" w:rsidR="00F535F4" w:rsidRDefault="00000000">
      <w:pPr>
        <w:jc w:val="both"/>
      </w:pPr>
      <w:r>
        <w:rPr>
          <w:i/>
          <w:iCs/>
          <w:color w:val="404040"/>
        </w:rPr>
        <w:t>* Each Party shall retain one signed original of this contract.</w:t>
      </w:r>
    </w:p>
    <w:p w14:paraId="2ED90AE7" w14:textId="77777777" w:rsidR="00F535F4" w:rsidRDefault="00000000">
      <w:pPr>
        <w:pStyle w:val="Heading1"/>
        <w:spacing w:line="276" w:lineRule="auto"/>
        <w:jc w:val="both"/>
        <w:rPr>
          <w:rFonts w:ascii="Cambria" w:hAnsi="Cambria"/>
          <w:color w:val="0E2841"/>
        </w:rPr>
      </w:pPr>
      <w:r>
        <w:rPr>
          <w:rFonts w:ascii="Cambria" w:hAnsi="Cambria"/>
          <w:color w:val="0E2841"/>
        </w:rPr>
        <w:t>IMPORTANT NOTICE TO CLIENT</w:t>
      </w:r>
    </w:p>
    <w:p w14:paraId="578400BB" w14:textId="77777777" w:rsidR="00F535F4" w:rsidRDefault="00000000">
      <w:pPr>
        <w:pStyle w:val="Standard"/>
        <w:spacing w:line="240" w:lineRule="auto"/>
        <w:jc w:val="both"/>
        <w:rPr>
          <w:rFonts w:cs="Times New Roman"/>
        </w:rPr>
      </w:pPr>
      <w:r>
        <w:rPr>
          <w:rFonts w:cs="Times New Roman"/>
        </w:rPr>
        <w:t>This contract includes important terms regarding your rights and obligations.</w:t>
      </w:r>
    </w:p>
    <w:p w14:paraId="7E1CE457" w14:textId="77777777" w:rsidR="00F535F4" w:rsidRDefault="00000000">
      <w:pPr>
        <w:pStyle w:val="Standard"/>
        <w:spacing w:line="240" w:lineRule="auto"/>
        <w:jc w:val="both"/>
        <w:rPr>
          <w:rFonts w:cs="Times New Roman"/>
        </w:rPr>
      </w:pPr>
      <w:r>
        <w:rPr>
          <w:rFonts w:cs="Times New Roman"/>
        </w:rPr>
        <w:t>You are advised to:</w:t>
      </w:r>
    </w:p>
    <w:p w14:paraId="3570D8B7" w14:textId="77777777" w:rsidR="00F535F4" w:rsidRDefault="00000000">
      <w:pPr>
        <w:pStyle w:val="Standard"/>
        <w:numPr>
          <w:ilvl w:val="0"/>
          <w:numId w:val="18"/>
        </w:numPr>
        <w:spacing w:after="0" w:line="360" w:lineRule="auto"/>
        <w:jc w:val="both"/>
        <w:rPr>
          <w:rFonts w:cs="Times New Roman"/>
        </w:rPr>
      </w:pPr>
      <w:r>
        <w:rPr>
          <w:rFonts w:cs="Times New Roman"/>
        </w:rPr>
        <w:t>Read all terms carefully before signing,</w:t>
      </w:r>
    </w:p>
    <w:p w14:paraId="4536A8BD" w14:textId="77777777" w:rsidR="00F535F4" w:rsidRDefault="00000000">
      <w:pPr>
        <w:pStyle w:val="Standard"/>
        <w:numPr>
          <w:ilvl w:val="0"/>
          <w:numId w:val="18"/>
        </w:numPr>
        <w:spacing w:after="0" w:line="360" w:lineRule="auto"/>
        <w:jc w:val="both"/>
        <w:rPr>
          <w:rFonts w:cs="Times New Roman"/>
        </w:rPr>
      </w:pPr>
      <w:r>
        <w:rPr>
          <w:rFonts w:cs="Times New Roman"/>
        </w:rPr>
        <w:t>Keep a copy for your records,</w:t>
      </w:r>
    </w:p>
    <w:p w14:paraId="5CF446B5" w14:textId="77777777" w:rsidR="00F535F4" w:rsidRDefault="00000000">
      <w:pPr>
        <w:pStyle w:val="Standard"/>
        <w:numPr>
          <w:ilvl w:val="0"/>
          <w:numId w:val="18"/>
        </w:numPr>
        <w:spacing w:after="0" w:line="360" w:lineRule="auto"/>
        <w:jc w:val="both"/>
        <w:rPr>
          <w:rFonts w:cs="Times New Roman"/>
        </w:rPr>
      </w:pPr>
      <w:r>
        <w:rPr>
          <w:rFonts w:cs="Times New Roman"/>
        </w:rPr>
        <w:t>Understand the payment schedule,</w:t>
      </w:r>
    </w:p>
    <w:p w14:paraId="224964BF" w14:textId="77777777" w:rsidR="00F535F4" w:rsidRDefault="00000000">
      <w:pPr>
        <w:pStyle w:val="Standard"/>
        <w:numPr>
          <w:ilvl w:val="0"/>
          <w:numId w:val="18"/>
        </w:numPr>
        <w:spacing w:after="0" w:line="360" w:lineRule="auto"/>
        <w:jc w:val="both"/>
        <w:rPr>
          <w:rFonts w:cs="Times New Roman"/>
        </w:rPr>
      </w:pPr>
      <w:r>
        <w:rPr>
          <w:rFonts w:cs="Times New Roman"/>
        </w:rPr>
        <w:t>Note the warranty periods,</w:t>
      </w:r>
    </w:p>
    <w:p w14:paraId="74AAC8CD" w14:textId="77777777" w:rsidR="00F535F4" w:rsidRDefault="00000000">
      <w:pPr>
        <w:pStyle w:val="Standard"/>
        <w:numPr>
          <w:ilvl w:val="0"/>
          <w:numId w:val="18"/>
        </w:numPr>
        <w:spacing w:line="360" w:lineRule="auto"/>
        <w:jc w:val="both"/>
        <w:rPr>
          <w:rFonts w:cs="Times New Roman"/>
        </w:rPr>
      </w:pPr>
      <w:r>
        <w:rPr>
          <w:rFonts w:cs="Times New Roman"/>
        </w:rPr>
        <w:t>Be aware of your consumer rights under Cyprus law.</w:t>
      </w:r>
    </w:p>
    <w:p w14:paraId="56E6635F" w14:textId="77777777" w:rsidR="00F535F4" w:rsidRDefault="00000000">
      <w:pPr>
        <w:pStyle w:val="Standard"/>
        <w:spacing w:line="240" w:lineRule="auto"/>
        <w:jc w:val="both"/>
        <w:rPr>
          <w:rFonts w:cs="Times New Roman"/>
        </w:rPr>
      </w:pPr>
      <w:r>
        <w:rPr>
          <w:rFonts w:cs="Times New Roman"/>
        </w:rPr>
        <w:t>For more information on consumer rights, contact:</w:t>
      </w:r>
    </w:p>
    <w:p w14:paraId="5F7F19F0" w14:textId="77777777" w:rsidR="00F535F4" w:rsidRDefault="00000000">
      <w:pPr>
        <w:pStyle w:val="Standard"/>
        <w:numPr>
          <w:ilvl w:val="0"/>
          <w:numId w:val="19"/>
        </w:numPr>
        <w:spacing w:after="0" w:line="360" w:lineRule="auto"/>
        <w:jc w:val="both"/>
        <w:rPr>
          <w:rFonts w:cs="Times New Roman"/>
        </w:rPr>
      </w:pPr>
      <w:r>
        <w:rPr>
          <w:rFonts w:cs="Times New Roman"/>
        </w:rPr>
        <w:t>Cyprus Consumer Protection Service: 1429,</w:t>
      </w:r>
    </w:p>
    <w:p w14:paraId="2A12F1A4" w14:textId="77777777" w:rsidR="00F535F4" w:rsidRDefault="00000000">
      <w:pPr>
        <w:pStyle w:val="Standard"/>
        <w:numPr>
          <w:ilvl w:val="0"/>
          <w:numId w:val="19"/>
        </w:numPr>
        <w:spacing w:after="0" w:line="360" w:lineRule="auto"/>
        <w:jc w:val="both"/>
        <w:rPr>
          <w:rFonts w:cs="Times New Roman"/>
        </w:rPr>
      </w:pPr>
      <w:r>
        <w:rPr>
          <w:rFonts w:cs="Times New Roman"/>
        </w:rPr>
        <w:t>Cyprus Energy Regulatory Authority (CERA): +357 22 666 363.</w:t>
      </w:r>
    </w:p>
    <w:p w14:paraId="33CCF82C" w14:textId="77777777" w:rsidR="00F535F4" w:rsidRDefault="00000000">
      <w:pPr>
        <w:pStyle w:val="Heading1"/>
        <w:jc w:val="both"/>
        <w:rPr>
          <w:rFonts w:ascii="Cambria" w:hAnsi="Cambria" w:cs="Times New Roman"/>
          <w:color w:val="102E4C"/>
        </w:rPr>
      </w:pPr>
      <w:r>
        <w:rPr>
          <w:rFonts w:ascii="Cambria" w:hAnsi="Cambria" w:cs="Times New Roman"/>
          <w:color w:val="102E4C"/>
        </w:rPr>
        <w:t>Payment – Bank Details</w:t>
      </w:r>
    </w:p>
    <w:tbl>
      <w:tblPr>
        <w:tblW w:w="8789" w:type="dxa"/>
        <w:tblInd w:w="-147" w:type="dxa"/>
        <w:tblCellMar>
          <w:left w:w="10" w:type="dxa"/>
          <w:right w:w="10" w:type="dxa"/>
        </w:tblCellMar>
        <w:tblLook w:val="0000" w:firstRow="0" w:lastRow="0" w:firstColumn="0" w:lastColumn="0" w:noHBand="0" w:noVBand="0"/>
      </w:tblPr>
      <w:tblGrid>
        <w:gridCol w:w="4537"/>
        <w:gridCol w:w="4252"/>
      </w:tblGrid>
      <w:tr w:rsidR="00F535F4" w14:paraId="0411519C" w14:textId="77777777">
        <w:tblPrEx>
          <w:tblCellMar>
            <w:top w:w="0" w:type="dxa"/>
            <w:bottom w:w="0" w:type="dxa"/>
          </w:tblCellMar>
        </w:tblPrEx>
        <w:tc>
          <w:tcPr>
            <w:tcW w:w="45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59706C" w14:textId="77777777" w:rsidR="00F535F4" w:rsidRDefault="00000000">
            <w:pPr>
              <w:jc w:val="both"/>
              <w:textAlignment w:val="auto"/>
            </w:pPr>
            <w:r>
              <w:rPr>
                <w:rFonts w:eastAsia="Calibri" w:cs="Times New Roman"/>
                <w:b/>
                <w:bCs/>
                <w:lang w:val="en" w:eastAsia="en-GB" w:bidi="ar-SA"/>
              </w:rPr>
              <w:t>Account name:</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3AC12A" w14:textId="77777777" w:rsidR="00F535F4" w:rsidRDefault="00000000">
            <w:pPr>
              <w:jc w:val="both"/>
              <w:textAlignment w:val="auto"/>
            </w:pPr>
            <w:r>
              <w:rPr>
                <w:rFonts w:eastAsia="Calibri" w:cs="Times New Roman"/>
                <w:lang w:val="en" w:eastAsia="en-GB" w:bidi="ar-SA"/>
              </w:rPr>
              <w:t>LIGHTHIEF CYPRUS LTD</w:t>
            </w:r>
          </w:p>
        </w:tc>
      </w:tr>
      <w:tr w:rsidR="00F535F4" w14:paraId="3776E810" w14:textId="77777777">
        <w:tblPrEx>
          <w:tblCellMar>
            <w:top w:w="0" w:type="dxa"/>
            <w:bottom w:w="0" w:type="dxa"/>
          </w:tblCellMar>
        </w:tblPrEx>
        <w:tc>
          <w:tcPr>
            <w:tcW w:w="45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748FFC" w14:textId="77777777" w:rsidR="00F535F4" w:rsidRDefault="00000000">
            <w:pPr>
              <w:jc w:val="both"/>
              <w:textAlignment w:val="auto"/>
            </w:pPr>
            <w:r>
              <w:rPr>
                <w:rFonts w:eastAsia="Calibri" w:cs="Times New Roman"/>
                <w:b/>
                <w:bCs/>
                <w:lang w:val="en" w:eastAsia="en-GB" w:bidi="ar-SA"/>
              </w:rPr>
              <w:t>Account Number:</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C486DF" w14:textId="77777777" w:rsidR="00F535F4" w:rsidRDefault="00000000">
            <w:pPr>
              <w:jc w:val="both"/>
              <w:textAlignment w:val="auto"/>
            </w:pPr>
            <w:r>
              <w:rPr>
                <w:rFonts w:eastAsia="Calibri" w:cs="Times New Roman"/>
                <w:lang w:val="en" w:eastAsia="en-GB" w:bidi="ar-SA"/>
              </w:rPr>
              <w:t>357044102353</w:t>
            </w:r>
          </w:p>
        </w:tc>
      </w:tr>
      <w:tr w:rsidR="00F535F4" w14:paraId="5FFB2CA8" w14:textId="77777777">
        <w:tblPrEx>
          <w:tblCellMar>
            <w:top w:w="0" w:type="dxa"/>
            <w:bottom w:w="0" w:type="dxa"/>
          </w:tblCellMar>
        </w:tblPrEx>
        <w:tc>
          <w:tcPr>
            <w:tcW w:w="45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B1797D" w14:textId="77777777" w:rsidR="00F535F4" w:rsidRDefault="00000000">
            <w:pPr>
              <w:jc w:val="both"/>
              <w:textAlignment w:val="auto"/>
            </w:pPr>
            <w:r>
              <w:rPr>
                <w:rFonts w:eastAsia="Calibri" w:cs="Times New Roman"/>
                <w:b/>
                <w:bCs/>
                <w:lang w:val="en" w:eastAsia="en-GB" w:bidi="ar-SA"/>
              </w:rPr>
              <w:t>IBAN:</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8E9BC9" w14:textId="77777777" w:rsidR="00F535F4" w:rsidRDefault="00000000">
            <w:pPr>
              <w:jc w:val="both"/>
              <w:textAlignment w:val="auto"/>
            </w:pPr>
            <w:r>
              <w:rPr>
                <w:rFonts w:eastAsia="Calibri" w:cs="Times New Roman"/>
                <w:lang w:val="en" w:eastAsia="en-GB" w:bidi="ar-SA"/>
              </w:rPr>
              <w:t>CY86002001950000357044102353</w:t>
            </w:r>
          </w:p>
        </w:tc>
      </w:tr>
      <w:tr w:rsidR="00F535F4" w14:paraId="6357C94A" w14:textId="77777777">
        <w:tblPrEx>
          <w:tblCellMar>
            <w:top w:w="0" w:type="dxa"/>
            <w:bottom w:w="0" w:type="dxa"/>
          </w:tblCellMar>
        </w:tblPrEx>
        <w:tc>
          <w:tcPr>
            <w:tcW w:w="45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ED238A" w14:textId="77777777" w:rsidR="00F535F4" w:rsidRDefault="00000000">
            <w:pPr>
              <w:jc w:val="both"/>
              <w:textAlignment w:val="auto"/>
            </w:pPr>
            <w:r>
              <w:rPr>
                <w:rFonts w:eastAsia="Calibri" w:cs="Times New Roman"/>
                <w:b/>
                <w:bCs/>
                <w:lang w:val="en" w:eastAsia="en-GB" w:bidi="ar-SA"/>
              </w:rPr>
              <w:t>SWIFT/BIC:</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793E4C" w14:textId="77777777" w:rsidR="00F535F4" w:rsidRDefault="00000000">
            <w:pPr>
              <w:jc w:val="both"/>
              <w:textAlignment w:val="auto"/>
            </w:pPr>
            <w:r>
              <w:rPr>
                <w:rFonts w:eastAsia="Calibri" w:cs="Times New Roman"/>
                <w:lang w:val="en" w:eastAsia="en-GB" w:bidi="ar-SA"/>
              </w:rPr>
              <w:t>BCYPCY2N</w:t>
            </w:r>
          </w:p>
        </w:tc>
      </w:tr>
      <w:tr w:rsidR="00F535F4" w14:paraId="549F54A9" w14:textId="77777777">
        <w:tblPrEx>
          <w:tblCellMar>
            <w:top w:w="0" w:type="dxa"/>
            <w:bottom w:w="0" w:type="dxa"/>
          </w:tblCellMar>
        </w:tblPrEx>
        <w:tc>
          <w:tcPr>
            <w:tcW w:w="45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D21A5D" w14:textId="77777777" w:rsidR="00F535F4" w:rsidRDefault="00000000">
            <w:pPr>
              <w:jc w:val="both"/>
              <w:textAlignment w:val="auto"/>
            </w:pPr>
            <w:r>
              <w:rPr>
                <w:rFonts w:eastAsia="Calibri" w:cs="Times New Roman"/>
                <w:b/>
                <w:bCs/>
                <w:lang w:val="en" w:eastAsia="en-GB" w:bidi="ar-SA"/>
              </w:rPr>
              <w:t>Bank Name:</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4A2CA3" w14:textId="77777777" w:rsidR="00F535F4" w:rsidRDefault="00000000">
            <w:pPr>
              <w:jc w:val="both"/>
              <w:textAlignment w:val="auto"/>
            </w:pPr>
            <w:r>
              <w:rPr>
                <w:rFonts w:eastAsia="Calibri" w:cs="Times New Roman"/>
                <w:lang w:val="en" w:eastAsia="en-GB" w:bidi="ar-SA"/>
              </w:rPr>
              <w:t>Bank of Cyprus</w:t>
            </w:r>
          </w:p>
        </w:tc>
      </w:tr>
    </w:tbl>
    <w:p w14:paraId="7F7FC35D" w14:textId="77777777" w:rsidR="00F535F4" w:rsidRDefault="00F535F4">
      <w:pPr>
        <w:pStyle w:val="Standard"/>
        <w:jc w:val="both"/>
        <w:rPr>
          <w:rFonts w:cs="Times New Roman"/>
        </w:rPr>
      </w:pPr>
    </w:p>
    <w:sectPr w:rsidR="00F535F4">
      <w:footerReference w:type="default" r:id="rId10"/>
      <w:pgSz w:w="12240" w:h="15840"/>
      <w:pgMar w:top="1440" w:right="1800" w:bottom="1440" w:left="180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dreas Christoforou" w:date="2026-04-27T10:00:00Z" w:initials="AC">
    <w:p w14:paraId="6376BD2C" w14:textId="77777777" w:rsidR="00F535F4" w:rsidRDefault="00000000">
      <w:pPr>
        <w:pStyle w:val="CommentText"/>
      </w:pPr>
      <w:r>
        <w:rPr>
          <w:rStyle w:val="CommentReference"/>
        </w:rPr>
        <w:annotationRef/>
      </w:r>
      <w:r>
        <w:t>Check this</w:t>
      </w:r>
    </w:p>
  </w:comment>
  <w:comment w:id="1" w:author="Andreas Christoforou" w:date="2026-04-24T16:50:00Z" w:initials="AC">
    <w:p w14:paraId="5D441A86" w14:textId="77777777" w:rsidR="00F535F4" w:rsidRDefault="00000000">
      <w:pPr>
        <w:pStyle w:val="CommentText"/>
      </w:pPr>
      <w:r>
        <w:rPr>
          <w:rStyle w:val="CommentReference"/>
        </w:rPr>
        <w:annotationRef/>
      </w:r>
      <w:r>
        <w:t>Add all products warrantees in tables like offgrid and supply contracts, those to be available and when contract is prepared remove the non applicable ones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76BD2C" w15:done="0"/>
  <w15:commentEx w15:paraId="5D441A8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76BD2C" w16cid:durableId="2A2DB17F"/>
  <w16cid:commentId w16cid:paraId="5D441A86" w16cid:durableId="1B1063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B5319" w14:textId="77777777" w:rsidR="00024A9D" w:rsidRDefault="00024A9D">
      <w:r>
        <w:separator/>
      </w:r>
    </w:p>
  </w:endnote>
  <w:endnote w:type="continuationSeparator" w:id="0">
    <w:p w14:paraId="23B12199" w14:textId="77777777" w:rsidR="00024A9D" w:rsidRDefault="00024A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F">
    <w:charset w:val="00"/>
    <w:family w:val="auto"/>
    <w:pitch w:val="variable"/>
  </w:font>
  <w:font w:name="Liberation Sans">
    <w:charset w:val="00"/>
    <w:family w:val="swiss"/>
    <w:pitch w:val="variable"/>
  </w:font>
  <w:font w:name="Linux Libertine G">
    <w:charset w:val="00"/>
    <w:family w:val="auto"/>
    <w:pitch w:val="variable"/>
  </w:font>
  <w:font w:name="Courier">
    <w:panose1 w:val="02070409020205020404"/>
    <w:charset w:val="00"/>
    <w:family w:val="roman"/>
    <w:pitch w:val="variable"/>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3305A" w14:textId="77777777" w:rsidR="00000000" w:rsidRDefault="00000000">
    <w:pPr>
      <w:pStyle w:val="Footer"/>
      <w:jc w:val="right"/>
    </w:pPr>
    <w:r>
      <w:t xml:space="preserve">Page </w:t>
    </w:r>
    <w:r>
      <w:rPr>
        <w:b/>
        <w:bCs/>
      </w:rPr>
      <w:fldChar w:fldCharType="begin"/>
    </w:r>
    <w:r>
      <w:rPr>
        <w:b/>
        <w:bCs/>
      </w:rPr>
      <w:instrText xml:space="preserve"> PAGE </w:instrText>
    </w:r>
    <w:r>
      <w:rPr>
        <w:b/>
        <w:bCs/>
      </w:rPr>
      <w:fldChar w:fldCharType="separate"/>
    </w:r>
    <w:r>
      <w:rPr>
        <w:b/>
        <w:bCs/>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2</w:t>
    </w:r>
    <w:r>
      <w:rPr>
        <w:b/>
        <w:bCs/>
      </w:rPr>
      <w:fldChar w:fldCharType="end"/>
    </w:r>
  </w:p>
  <w:p w14:paraId="0BE2E795"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B434D" w14:textId="77777777" w:rsidR="00024A9D" w:rsidRDefault="00024A9D">
      <w:r>
        <w:rPr>
          <w:color w:val="000000"/>
        </w:rPr>
        <w:separator/>
      </w:r>
    </w:p>
  </w:footnote>
  <w:footnote w:type="continuationSeparator" w:id="0">
    <w:p w14:paraId="492FC41D" w14:textId="77777777" w:rsidR="00024A9D" w:rsidRDefault="00024A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05B9"/>
    <w:multiLevelType w:val="multilevel"/>
    <w:tmpl w:val="8878C864"/>
    <w:lvl w:ilvl="0">
      <w:numFmt w:val="bullet"/>
      <w:lvlText w:val=""/>
      <w:lvlJc w:val="left"/>
      <w:pPr>
        <w:ind w:left="643" w:hanging="360"/>
      </w:pPr>
      <w:rPr>
        <w:rFonts w:ascii="Wingdings" w:hAnsi="Wingdings"/>
        <w:color w:val="0E2841"/>
        <w:sz w:val="28"/>
        <w:szCs w:val="28"/>
      </w:rPr>
    </w:lvl>
    <w:lvl w:ilvl="1">
      <w:numFmt w:val="bullet"/>
      <w:lvlText w:val="o"/>
      <w:lvlJc w:val="left"/>
      <w:pPr>
        <w:ind w:left="1363" w:hanging="360"/>
      </w:pPr>
      <w:rPr>
        <w:rFonts w:ascii="Courier New" w:hAnsi="Courier New" w:cs="Courier New"/>
      </w:rPr>
    </w:lvl>
    <w:lvl w:ilvl="2">
      <w:numFmt w:val="bullet"/>
      <w:lvlText w:val=""/>
      <w:lvlJc w:val="left"/>
      <w:pPr>
        <w:ind w:left="2083" w:hanging="360"/>
      </w:pPr>
      <w:rPr>
        <w:rFonts w:ascii="Wingdings" w:hAnsi="Wingdings"/>
      </w:rPr>
    </w:lvl>
    <w:lvl w:ilvl="3">
      <w:numFmt w:val="bullet"/>
      <w:lvlText w:val=""/>
      <w:lvlJc w:val="left"/>
      <w:pPr>
        <w:ind w:left="2803" w:hanging="360"/>
      </w:pPr>
      <w:rPr>
        <w:rFonts w:ascii="Symbol" w:hAnsi="Symbol"/>
      </w:rPr>
    </w:lvl>
    <w:lvl w:ilvl="4">
      <w:numFmt w:val="bullet"/>
      <w:lvlText w:val="o"/>
      <w:lvlJc w:val="left"/>
      <w:pPr>
        <w:ind w:left="3523" w:hanging="360"/>
      </w:pPr>
      <w:rPr>
        <w:rFonts w:ascii="Courier New" w:hAnsi="Courier New" w:cs="Courier New"/>
      </w:rPr>
    </w:lvl>
    <w:lvl w:ilvl="5">
      <w:numFmt w:val="bullet"/>
      <w:lvlText w:val=""/>
      <w:lvlJc w:val="left"/>
      <w:pPr>
        <w:ind w:left="4243" w:hanging="360"/>
      </w:pPr>
      <w:rPr>
        <w:rFonts w:ascii="Wingdings" w:hAnsi="Wingdings"/>
      </w:rPr>
    </w:lvl>
    <w:lvl w:ilvl="6">
      <w:numFmt w:val="bullet"/>
      <w:lvlText w:val=""/>
      <w:lvlJc w:val="left"/>
      <w:pPr>
        <w:ind w:left="4963" w:hanging="360"/>
      </w:pPr>
      <w:rPr>
        <w:rFonts w:ascii="Symbol" w:hAnsi="Symbol"/>
      </w:rPr>
    </w:lvl>
    <w:lvl w:ilvl="7">
      <w:numFmt w:val="bullet"/>
      <w:lvlText w:val="o"/>
      <w:lvlJc w:val="left"/>
      <w:pPr>
        <w:ind w:left="5683" w:hanging="360"/>
      </w:pPr>
      <w:rPr>
        <w:rFonts w:ascii="Courier New" w:hAnsi="Courier New" w:cs="Courier New"/>
      </w:rPr>
    </w:lvl>
    <w:lvl w:ilvl="8">
      <w:numFmt w:val="bullet"/>
      <w:lvlText w:val=""/>
      <w:lvlJc w:val="left"/>
      <w:pPr>
        <w:ind w:left="6403" w:hanging="360"/>
      </w:pPr>
      <w:rPr>
        <w:rFonts w:ascii="Wingdings" w:hAnsi="Wingdings"/>
      </w:rPr>
    </w:lvl>
  </w:abstractNum>
  <w:abstractNum w:abstractNumId="1" w15:restartNumberingAfterBreak="0">
    <w:nsid w:val="0E9C1879"/>
    <w:multiLevelType w:val="multilevel"/>
    <w:tmpl w:val="1B946AB6"/>
    <w:styleLink w:val="NoList1"/>
    <w:lvl w:ilvl="0">
      <w:start w:val="1"/>
      <w:numFmt w:val="none"/>
      <w:lvlText w:val="%1."/>
      <w:lvlJc w:val="left"/>
      <w:pPr>
        <w:ind w:left="720" w:hanging="360"/>
      </w:pPr>
    </w:lvl>
    <w:lvl w:ilvl="1">
      <w:start w:val="1"/>
      <w:numFmt w:val="none"/>
      <w:lvlText w:val="."/>
      <w:lvlJc w:val="left"/>
      <w:pPr>
        <w:ind w:left="1080" w:hanging="360"/>
      </w:pPr>
    </w:lvl>
    <w:lvl w:ilvl="2">
      <w:start w:val="1"/>
      <w:numFmt w:val="none"/>
      <w:lvlText w:val="."/>
      <w:lvlJc w:val="left"/>
      <w:pPr>
        <w:ind w:left="1440" w:hanging="360"/>
      </w:pPr>
    </w:lvl>
    <w:lvl w:ilvl="3">
      <w:start w:val="1"/>
      <w:numFmt w:val="none"/>
      <w:lvlText w:val="."/>
      <w:lvlJc w:val="left"/>
      <w:pPr>
        <w:ind w:left="1800" w:hanging="360"/>
      </w:pPr>
    </w:lvl>
    <w:lvl w:ilvl="4">
      <w:start w:val="1"/>
      <w:numFmt w:val="none"/>
      <w:lvlText w:val="."/>
      <w:lvlJc w:val="left"/>
      <w:pPr>
        <w:ind w:left="2160" w:hanging="360"/>
      </w:pPr>
    </w:lvl>
    <w:lvl w:ilvl="5">
      <w:start w:val="1"/>
      <w:numFmt w:val="none"/>
      <w:lvlText w:val="."/>
      <w:lvlJc w:val="left"/>
      <w:pPr>
        <w:ind w:left="2520" w:hanging="360"/>
      </w:pPr>
    </w:lvl>
    <w:lvl w:ilvl="6">
      <w:start w:val="1"/>
      <w:numFmt w:val="none"/>
      <w:lvlText w:val="."/>
      <w:lvlJc w:val="left"/>
      <w:pPr>
        <w:ind w:left="2880" w:hanging="360"/>
      </w:pPr>
    </w:lvl>
    <w:lvl w:ilvl="7">
      <w:start w:val="1"/>
      <w:numFmt w:val="none"/>
      <w:lvlText w:val="."/>
      <w:lvlJc w:val="left"/>
      <w:pPr>
        <w:ind w:left="3240" w:hanging="360"/>
      </w:pPr>
    </w:lvl>
    <w:lvl w:ilvl="8">
      <w:start w:val="1"/>
      <w:numFmt w:val="none"/>
      <w:lvlText w:val="."/>
      <w:lvlJc w:val="left"/>
      <w:pPr>
        <w:ind w:left="3600" w:hanging="360"/>
      </w:pPr>
    </w:lvl>
  </w:abstractNum>
  <w:abstractNum w:abstractNumId="2" w15:restartNumberingAfterBreak="0">
    <w:nsid w:val="0F586213"/>
    <w:multiLevelType w:val="multilevel"/>
    <w:tmpl w:val="96D6287A"/>
    <w:lvl w:ilvl="0">
      <w:numFmt w:val="bullet"/>
      <w:lvlText w:val=""/>
      <w:lvlJc w:val="left"/>
      <w:pPr>
        <w:ind w:left="720" w:hanging="360"/>
      </w:pPr>
      <w:rPr>
        <w:rFonts w:ascii="Wingdings" w:hAnsi="Wingdings"/>
        <w:color w:val="0E2841"/>
        <w:sz w:val="28"/>
        <w:szCs w:val="28"/>
      </w:rPr>
    </w:lvl>
    <w:lvl w:ilvl="1">
      <w:numFmt w:val="bullet"/>
      <w:lvlText w:val="o"/>
      <w:lvlJc w:val="left"/>
      <w:pPr>
        <w:ind w:left="1210" w:hanging="360"/>
      </w:pPr>
      <w:rPr>
        <w:rFonts w:ascii="Courier New" w:hAnsi="Courier New" w:cs="Courier New"/>
        <w:sz w:val="24"/>
        <w:szCs w:val="24"/>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1CE079F4"/>
    <w:multiLevelType w:val="multilevel"/>
    <w:tmpl w:val="8DFEEC6E"/>
    <w:lvl w:ilvl="0">
      <w:numFmt w:val="bullet"/>
      <w:lvlText w:val=""/>
      <w:lvlJc w:val="left"/>
      <w:pPr>
        <w:ind w:left="643" w:hanging="360"/>
      </w:pPr>
      <w:rPr>
        <w:rFonts w:ascii="Wingdings" w:hAnsi="Wingdings"/>
        <w:color w:val="0E2841"/>
        <w:sz w:val="28"/>
        <w:szCs w:val="28"/>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24CD7DD3"/>
    <w:multiLevelType w:val="multilevel"/>
    <w:tmpl w:val="958EE016"/>
    <w:lvl w:ilvl="0">
      <w:numFmt w:val="bullet"/>
      <w:lvlText w:val=""/>
      <w:lvlJc w:val="left"/>
      <w:pPr>
        <w:ind w:left="643" w:hanging="360"/>
      </w:pPr>
      <w:rPr>
        <w:rFonts w:ascii="Wingdings" w:hAnsi="Wingdings"/>
        <w:color w:val="0E2841"/>
        <w:sz w:val="28"/>
        <w:szCs w:val="28"/>
      </w:rPr>
    </w:lvl>
    <w:lvl w:ilvl="1">
      <w:numFmt w:val="bullet"/>
      <w:lvlText w:val="o"/>
      <w:lvlJc w:val="left"/>
      <w:pPr>
        <w:ind w:left="1363" w:hanging="360"/>
      </w:pPr>
      <w:rPr>
        <w:rFonts w:ascii="Courier New" w:hAnsi="Courier New" w:cs="Courier New"/>
      </w:rPr>
    </w:lvl>
    <w:lvl w:ilvl="2">
      <w:numFmt w:val="bullet"/>
      <w:lvlText w:val=""/>
      <w:lvlJc w:val="left"/>
      <w:pPr>
        <w:ind w:left="2083" w:hanging="360"/>
      </w:pPr>
      <w:rPr>
        <w:rFonts w:ascii="Wingdings" w:hAnsi="Wingdings"/>
      </w:rPr>
    </w:lvl>
    <w:lvl w:ilvl="3">
      <w:numFmt w:val="bullet"/>
      <w:lvlText w:val=""/>
      <w:lvlJc w:val="left"/>
      <w:pPr>
        <w:ind w:left="2803" w:hanging="360"/>
      </w:pPr>
      <w:rPr>
        <w:rFonts w:ascii="Symbol" w:hAnsi="Symbol"/>
      </w:rPr>
    </w:lvl>
    <w:lvl w:ilvl="4">
      <w:numFmt w:val="bullet"/>
      <w:lvlText w:val="o"/>
      <w:lvlJc w:val="left"/>
      <w:pPr>
        <w:ind w:left="3523" w:hanging="360"/>
      </w:pPr>
      <w:rPr>
        <w:rFonts w:ascii="Courier New" w:hAnsi="Courier New" w:cs="Courier New"/>
      </w:rPr>
    </w:lvl>
    <w:lvl w:ilvl="5">
      <w:numFmt w:val="bullet"/>
      <w:lvlText w:val=""/>
      <w:lvlJc w:val="left"/>
      <w:pPr>
        <w:ind w:left="4243" w:hanging="360"/>
      </w:pPr>
      <w:rPr>
        <w:rFonts w:ascii="Wingdings" w:hAnsi="Wingdings"/>
      </w:rPr>
    </w:lvl>
    <w:lvl w:ilvl="6">
      <w:numFmt w:val="bullet"/>
      <w:lvlText w:val=""/>
      <w:lvlJc w:val="left"/>
      <w:pPr>
        <w:ind w:left="4963" w:hanging="360"/>
      </w:pPr>
      <w:rPr>
        <w:rFonts w:ascii="Symbol" w:hAnsi="Symbol"/>
      </w:rPr>
    </w:lvl>
    <w:lvl w:ilvl="7">
      <w:numFmt w:val="bullet"/>
      <w:lvlText w:val="o"/>
      <w:lvlJc w:val="left"/>
      <w:pPr>
        <w:ind w:left="5683" w:hanging="360"/>
      </w:pPr>
      <w:rPr>
        <w:rFonts w:ascii="Courier New" w:hAnsi="Courier New" w:cs="Courier New"/>
      </w:rPr>
    </w:lvl>
    <w:lvl w:ilvl="8">
      <w:numFmt w:val="bullet"/>
      <w:lvlText w:val=""/>
      <w:lvlJc w:val="left"/>
      <w:pPr>
        <w:ind w:left="6403" w:hanging="360"/>
      </w:pPr>
      <w:rPr>
        <w:rFonts w:ascii="Wingdings" w:hAnsi="Wingdings"/>
      </w:rPr>
    </w:lvl>
  </w:abstractNum>
  <w:abstractNum w:abstractNumId="5" w15:restartNumberingAfterBreak="0">
    <w:nsid w:val="342F3A11"/>
    <w:multiLevelType w:val="multilevel"/>
    <w:tmpl w:val="BEF071C0"/>
    <w:lvl w:ilvl="0">
      <w:numFmt w:val="bullet"/>
      <w:lvlText w:val=""/>
      <w:lvlJc w:val="left"/>
      <w:pPr>
        <w:ind w:left="643" w:hanging="360"/>
      </w:pPr>
      <w:rPr>
        <w:rFonts w:ascii="Wingdings" w:hAnsi="Wingdings"/>
        <w:color w:val="0E2841"/>
        <w:sz w:val="28"/>
        <w:szCs w:val="28"/>
      </w:rPr>
    </w:lvl>
    <w:lvl w:ilvl="1">
      <w:numFmt w:val="bullet"/>
      <w:lvlText w:val="o"/>
      <w:lvlJc w:val="left"/>
      <w:pPr>
        <w:ind w:left="1363" w:hanging="360"/>
      </w:pPr>
      <w:rPr>
        <w:rFonts w:ascii="Courier New" w:hAnsi="Courier New" w:cs="Courier New"/>
      </w:rPr>
    </w:lvl>
    <w:lvl w:ilvl="2">
      <w:numFmt w:val="bullet"/>
      <w:lvlText w:val=""/>
      <w:lvlJc w:val="left"/>
      <w:pPr>
        <w:ind w:left="2083" w:hanging="360"/>
      </w:pPr>
      <w:rPr>
        <w:rFonts w:ascii="Wingdings" w:hAnsi="Wingdings"/>
      </w:rPr>
    </w:lvl>
    <w:lvl w:ilvl="3">
      <w:numFmt w:val="bullet"/>
      <w:lvlText w:val=""/>
      <w:lvlJc w:val="left"/>
      <w:pPr>
        <w:ind w:left="2803" w:hanging="360"/>
      </w:pPr>
      <w:rPr>
        <w:rFonts w:ascii="Symbol" w:hAnsi="Symbol"/>
      </w:rPr>
    </w:lvl>
    <w:lvl w:ilvl="4">
      <w:numFmt w:val="bullet"/>
      <w:lvlText w:val="o"/>
      <w:lvlJc w:val="left"/>
      <w:pPr>
        <w:ind w:left="3523" w:hanging="360"/>
      </w:pPr>
      <w:rPr>
        <w:rFonts w:ascii="Courier New" w:hAnsi="Courier New" w:cs="Courier New"/>
      </w:rPr>
    </w:lvl>
    <w:lvl w:ilvl="5">
      <w:numFmt w:val="bullet"/>
      <w:lvlText w:val=""/>
      <w:lvlJc w:val="left"/>
      <w:pPr>
        <w:ind w:left="4243" w:hanging="360"/>
      </w:pPr>
      <w:rPr>
        <w:rFonts w:ascii="Wingdings" w:hAnsi="Wingdings"/>
      </w:rPr>
    </w:lvl>
    <w:lvl w:ilvl="6">
      <w:numFmt w:val="bullet"/>
      <w:lvlText w:val=""/>
      <w:lvlJc w:val="left"/>
      <w:pPr>
        <w:ind w:left="4963" w:hanging="360"/>
      </w:pPr>
      <w:rPr>
        <w:rFonts w:ascii="Symbol" w:hAnsi="Symbol"/>
      </w:rPr>
    </w:lvl>
    <w:lvl w:ilvl="7">
      <w:numFmt w:val="bullet"/>
      <w:lvlText w:val="o"/>
      <w:lvlJc w:val="left"/>
      <w:pPr>
        <w:ind w:left="5683" w:hanging="360"/>
      </w:pPr>
      <w:rPr>
        <w:rFonts w:ascii="Courier New" w:hAnsi="Courier New" w:cs="Courier New"/>
      </w:rPr>
    </w:lvl>
    <w:lvl w:ilvl="8">
      <w:numFmt w:val="bullet"/>
      <w:lvlText w:val=""/>
      <w:lvlJc w:val="left"/>
      <w:pPr>
        <w:ind w:left="6403" w:hanging="360"/>
      </w:pPr>
      <w:rPr>
        <w:rFonts w:ascii="Wingdings" w:hAnsi="Wingdings"/>
      </w:rPr>
    </w:lvl>
  </w:abstractNum>
  <w:abstractNum w:abstractNumId="6" w15:restartNumberingAfterBreak="0">
    <w:nsid w:val="35A37612"/>
    <w:multiLevelType w:val="multilevel"/>
    <w:tmpl w:val="CF94EC40"/>
    <w:lvl w:ilvl="0">
      <w:numFmt w:val="bullet"/>
      <w:lvlText w:val=""/>
      <w:lvlJc w:val="left"/>
      <w:pPr>
        <w:ind w:left="643" w:hanging="360"/>
      </w:pPr>
      <w:rPr>
        <w:rFonts w:ascii="Wingdings" w:hAnsi="Wingdings"/>
        <w:color w:val="0E2841"/>
        <w:sz w:val="28"/>
        <w:szCs w:val="28"/>
      </w:rPr>
    </w:lvl>
    <w:lvl w:ilvl="1">
      <w:numFmt w:val="bullet"/>
      <w:lvlText w:val="o"/>
      <w:lvlJc w:val="left"/>
      <w:pPr>
        <w:ind w:left="1363" w:hanging="360"/>
      </w:pPr>
      <w:rPr>
        <w:rFonts w:ascii="Courier New" w:hAnsi="Courier New" w:cs="Courier New"/>
      </w:rPr>
    </w:lvl>
    <w:lvl w:ilvl="2">
      <w:numFmt w:val="bullet"/>
      <w:lvlText w:val=""/>
      <w:lvlJc w:val="left"/>
      <w:pPr>
        <w:ind w:left="2083" w:hanging="360"/>
      </w:pPr>
      <w:rPr>
        <w:rFonts w:ascii="Wingdings" w:hAnsi="Wingdings"/>
      </w:rPr>
    </w:lvl>
    <w:lvl w:ilvl="3">
      <w:numFmt w:val="bullet"/>
      <w:lvlText w:val=""/>
      <w:lvlJc w:val="left"/>
      <w:pPr>
        <w:ind w:left="2803" w:hanging="360"/>
      </w:pPr>
      <w:rPr>
        <w:rFonts w:ascii="Symbol" w:hAnsi="Symbol"/>
      </w:rPr>
    </w:lvl>
    <w:lvl w:ilvl="4">
      <w:numFmt w:val="bullet"/>
      <w:lvlText w:val="o"/>
      <w:lvlJc w:val="left"/>
      <w:pPr>
        <w:ind w:left="3523" w:hanging="360"/>
      </w:pPr>
      <w:rPr>
        <w:rFonts w:ascii="Courier New" w:hAnsi="Courier New" w:cs="Courier New"/>
      </w:rPr>
    </w:lvl>
    <w:lvl w:ilvl="5">
      <w:numFmt w:val="bullet"/>
      <w:lvlText w:val=""/>
      <w:lvlJc w:val="left"/>
      <w:pPr>
        <w:ind w:left="4243" w:hanging="360"/>
      </w:pPr>
      <w:rPr>
        <w:rFonts w:ascii="Wingdings" w:hAnsi="Wingdings"/>
      </w:rPr>
    </w:lvl>
    <w:lvl w:ilvl="6">
      <w:numFmt w:val="bullet"/>
      <w:lvlText w:val=""/>
      <w:lvlJc w:val="left"/>
      <w:pPr>
        <w:ind w:left="4963" w:hanging="360"/>
      </w:pPr>
      <w:rPr>
        <w:rFonts w:ascii="Symbol" w:hAnsi="Symbol"/>
      </w:rPr>
    </w:lvl>
    <w:lvl w:ilvl="7">
      <w:numFmt w:val="bullet"/>
      <w:lvlText w:val="o"/>
      <w:lvlJc w:val="left"/>
      <w:pPr>
        <w:ind w:left="5683" w:hanging="360"/>
      </w:pPr>
      <w:rPr>
        <w:rFonts w:ascii="Courier New" w:hAnsi="Courier New" w:cs="Courier New"/>
      </w:rPr>
    </w:lvl>
    <w:lvl w:ilvl="8">
      <w:numFmt w:val="bullet"/>
      <w:lvlText w:val=""/>
      <w:lvlJc w:val="left"/>
      <w:pPr>
        <w:ind w:left="6403" w:hanging="360"/>
      </w:pPr>
      <w:rPr>
        <w:rFonts w:ascii="Wingdings" w:hAnsi="Wingdings"/>
      </w:rPr>
    </w:lvl>
  </w:abstractNum>
  <w:abstractNum w:abstractNumId="7" w15:restartNumberingAfterBreak="0">
    <w:nsid w:val="3C084019"/>
    <w:multiLevelType w:val="multilevel"/>
    <w:tmpl w:val="9F9E1FAE"/>
    <w:lvl w:ilvl="0">
      <w:numFmt w:val="bullet"/>
      <w:lvlText w:val=""/>
      <w:lvlJc w:val="left"/>
      <w:pPr>
        <w:ind w:left="643" w:hanging="360"/>
      </w:pPr>
      <w:rPr>
        <w:rFonts w:ascii="Wingdings" w:hAnsi="Wingdings"/>
        <w:color w:val="0E2841"/>
        <w:sz w:val="28"/>
        <w:szCs w:val="28"/>
      </w:rPr>
    </w:lvl>
    <w:lvl w:ilvl="1">
      <w:numFmt w:val="bullet"/>
      <w:lvlText w:val="o"/>
      <w:lvlJc w:val="left"/>
      <w:pPr>
        <w:ind w:left="1363" w:hanging="360"/>
      </w:pPr>
      <w:rPr>
        <w:rFonts w:ascii="Courier New" w:hAnsi="Courier New" w:cs="Courier New"/>
      </w:rPr>
    </w:lvl>
    <w:lvl w:ilvl="2">
      <w:numFmt w:val="bullet"/>
      <w:lvlText w:val=""/>
      <w:lvlJc w:val="left"/>
      <w:pPr>
        <w:ind w:left="2083" w:hanging="360"/>
      </w:pPr>
      <w:rPr>
        <w:rFonts w:ascii="Wingdings" w:hAnsi="Wingdings"/>
      </w:rPr>
    </w:lvl>
    <w:lvl w:ilvl="3">
      <w:numFmt w:val="bullet"/>
      <w:lvlText w:val=""/>
      <w:lvlJc w:val="left"/>
      <w:pPr>
        <w:ind w:left="2803" w:hanging="360"/>
      </w:pPr>
      <w:rPr>
        <w:rFonts w:ascii="Symbol" w:hAnsi="Symbol"/>
      </w:rPr>
    </w:lvl>
    <w:lvl w:ilvl="4">
      <w:numFmt w:val="bullet"/>
      <w:lvlText w:val="o"/>
      <w:lvlJc w:val="left"/>
      <w:pPr>
        <w:ind w:left="3523" w:hanging="360"/>
      </w:pPr>
      <w:rPr>
        <w:rFonts w:ascii="Courier New" w:hAnsi="Courier New" w:cs="Courier New"/>
      </w:rPr>
    </w:lvl>
    <w:lvl w:ilvl="5">
      <w:numFmt w:val="bullet"/>
      <w:lvlText w:val=""/>
      <w:lvlJc w:val="left"/>
      <w:pPr>
        <w:ind w:left="4243" w:hanging="360"/>
      </w:pPr>
      <w:rPr>
        <w:rFonts w:ascii="Wingdings" w:hAnsi="Wingdings"/>
      </w:rPr>
    </w:lvl>
    <w:lvl w:ilvl="6">
      <w:numFmt w:val="bullet"/>
      <w:lvlText w:val=""/>
      <w:lvlJc w:val="left"/>
      <w:pPr>
        <w:ind w:left="4963" w:hanging="360"/>
      </w:pPr>
      <w:rPr>
        <w:rFonts w:ascii="Symbol" w:hAnsi="Symbol"/>
      </w:rPr>
    </w:lvl>
    <w:lvl w:ilvl="7">
      <w:numFmt w:val="bullet"/>
      <w:lvlText w:val="o"/>
      <w:lvlJc w:val="left"/>
      <w:pPr>
        <w:ind w:left="5683" w:hanging="360"/>
      </w:pPr>
      <w:rPr>
        <w:rFonts w:ascii="Courier New" w:hAnsi="Courier New" w:cs="Courier New"/>
      </w:rPr>
    </w:lvl>
    <w:lvl w:ilvl="8">
      <w:numFmt w:val="bullet"/>
      <w:lvlText w:val=""/>
      <w:lvlJc w:val="left"/>
      <w:pPr>
        <w:ind w:left="6403" w:hanging="360"/>
      </w:pPr>
      <w:rPr>
        <w:rFonts w:ascii="Wingdings" w:hAnsi="Wingdings"/>
      </w:rPr>
    </w:lvl>
  </w:abstractNum>
  <w:abstractNum w:abstractNumId="8" w15:restartNumberingAfterBreak="0">
    <w:nsid w:val="48D25F53"/>
    <w:multiLevelType w:val="multilevel"/>
    <w:tmpl w:val="64105058"/>
    <w:lvl w:ilvl="0">
      <w:numFmt w:val="bullet"/>
      <w:lvlText w:val=""/>
      <w:lvlJc w:val="left"/>
      <w:pPr>
        <w:ind w:left="643" w:hanging="360"/>
      </w:pPr>
      <w:rPr>
        <w:rFonts w:ascii="Wingdings" w:hAnsi="Wingdings"/>
        <w:color w:val="0E2841"/>
        <w:sz w:val="28"/>
        <w:szCs w:val="28"/>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 w15:restartNumberingAfterBreak="0">
    <w:nsid w:val="4AE62E72"/>
    <w:multiLevelType w:val="multilevel"/>
    <w:tmpl w:val="077A41AA"/>
    <w:lvl w:ilvl="0">
      <w:numFmt w:val="bullet"/>
      <w:lvlText w:val=""/>
      <w:lvlJc w:val="left"/>
      <w:pPr>
        <w:ind w:left="643" w:hanging="360"/>
      </w:pPr>
      <w:rPr>
        <w:rFonts w:ascii="Wingdings" w:hAnsi="Wingdings"/>
        <w:color w:val="0E2841"/>
        <w:sz w:val="28"/>
        <w:szCs w:val="28"/>
      </w:rPr>
    </w:lvl>
    <w:lvl w:ilvl="1">
      <w:numFmt w:val="bullet"/>
      <w:lvlText w:val="o"/>
      <w:lvlJc w:val="left"/>
      <w:pPr>
        <w:ind w:left="1363" w:hanging="360"/>
      </w:pPr>
      <w:rPr>
        <w:rFonts w:ascii="Courier New" w:hAnsi="Courier New" w:cs="Courier New"/>
      </w:rPr>
    </w:lvl>
    <w:lvl w:ilvl="2">
      <w:numFmt w:val="bullet"/>
      <w:lvlText w:val=""/>
      <w:lvlJc w:val="left"/>
      <w:pPr>
        <w:ind w:left="2083" w:hanging="360"/>
      </w:pPr>
      <w:rPr>
        <w:rFonts w:ascii="Wingdings" w:hAnsi="Wingdings"/>
      </w:rPr>
    </w:lvl>
    <w:lvl w:ilvl="3">
      <w:numFmt w:val="bullet"/>
      <w:lvlText w:val=""/>
      <w:lvlJc w:val="left"/>
      <w:pPr>
        <w:ind w:left="2803" w:hanging="360"/>
      </w:pPr>
      <w:rPr>
        <w:rFonts w:ascii="Symbol" w:hAnsi="Symbol"/>
      </w:rPr>
    </w:lvl>
    <w:lvl w:ilvl="4">
      <w:numFmt w:val="bullet"/>
      <w:lvlText w:val="o"/>
      <w:lvlJc w:val="left"/>
      <w:pPr>
        <w:ind w:left="3523" w:hanging="360"/>
      </w:pPr>
      <w:rPr>
        <w:rFonts w:ascii="Courier New" w:hAnsi="Courier New" w:cs="Courier New"/>
      </w:rPr>
    </w:lvl>
    <w:lvl w:ilvl="5">
      <w:numFmt w:val="bullet"/>
      <w:lvlText w:val=""/>
      <w:lvlJc w:val="left"/>
      <w:pPr>
        <w:ind w:left="4243" w:hanging="360"/>
      </w:pPr>
      <w:rPr>
        <w:rFonts w:ascii="Wingdings" w:hAnsi="Wingdings"/>
      </w:rPr>
    </w:lvl>
    <w:lvl w:ilvl="6">
      <w:numFmt w:val="bullet"/>
      <w:lvlText w:val=""/>
      <w:lvlJc w:val="left"/>
      <w:pPr>
        <w:ind w:left="4963" w:hanging="360"/>
      </w:pPr>
      <w:rPr>
        <w:rFonts w:ascii="Symbol" w:hAnsi="Symbol"/>
      </w:rPr>
    </w:lvl>
    <w:lvl w:ilvl="7">
      <w:numFmt w:val="bullet"/>
      <w:lvlText w:val="o"/>
      <w:lvlJc w:val="left"/>
      <w:pPr>
        <w:ind w:left="5683" w:hanging="360"/>
      </w:pPr>
      <w:rPr>
        <w:rFonts w:ascii="Courier New" w:hAnsi="Courier New" w:cs="Courier New"/>
      </w:rPr>
    </w:lvl>
    <w:lvl w:ilvl="8">
      <w:numFmt w:val="bullet"/>
      <w:lvlText w:val=""/>
      <w:lvlJc w:val="left"/>
      <w:pPr>
        <w:ind w:left="6403" w:hanging="360"/>
      </w:pPr>
      <w:rPr>
        <w:rFonts w:ascii="Wingdings" w:hAnsi="Wingdings"/>
      </w:rPr>
    </w:lvl>
  </w:abstractNum>
  <w:abstractNum w:abstractNumId="10" w15:restartNumberingAfterBreak="0">
    <w:nsid w:val="5A0416B8"/>
    <w:multiLevelType w:val="multilevel"/>
    <w:tmpl w:val="7548C38C"/>
    <w:lvl w:ilvl="0">
      <w:numFmt w:val="bullet"/>
      <w:lvlText w:val=""/>
      <w:lvlJc w:val="left"/>
      <w:pPr>
        <w:ind w:left="643" w:hanging="360"/>
      </w:pPr>
      <w:rPr>
        <w:rFonts w:ascii="Wingdings" w:hAnsi="Wingdings"/>
        <w:color w:val="0E2841"/>
        <w:sz w:val="28"/>
        <w:szCs w:val="28"/>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5A43114B"/>
    <w:multiLevelType w:val="multilevel"/>
    <w:tmpl w:val="36F4BFC0"/>
    <w:lvl w:ilvl="0">
      <w:numFmt w:val="bullet"/>
      <w:lvlText w:val=""/>
      <w:lvlJc w:val="left"/>
      <w:pPr>
        <w:ind w:left="643" w:hanging="360"/>
      </w:pPr>
      <w:rPr>
        <w:rFonts w:ascii="Wingdings" w:hAnsi="Wingdings"/>
        <w:b/>
        <w:bCs/>
        <w:color w:val="0E2841"/>
        <w:sz w:val="28"/>
        <w:szCs w:val="28"/>
      </w:rPr>
    </w:lvl>
    <w:lvl w:ilvl="1">
      <w:numFmt w:val="bullet"/>
      <w:lvlText w:val="o"/>
      <w:lvlJc w:val="left"/>
      <w:pPr>
        <w:ind w:left="1363" w:hanging="360"/>
      </w:pPr>
      <w:rPr>
        <w:rFonts w:ascii="Courier New" w:hAnsi="Courier New" w:cs="Courier New"/>
      </w:rPr>
    </w:lvl>
    <w:lvl w:ilvl="2">
      <w:numFmt w:val="bullet"/>
      <w:lvlText w:val=""/>
      <w:lvlJc w:val="left"/>
      <w:pPr>
        <w:ind w:left="2083" w:hanging="360"/>
      </w:pPr>
      <w:rPr>
        <w:rFonts w:ascii="Wingdings" w:hAnsi="Wingdings"/>
      </w:rPr>
    </w:lvl>
    <w:lvl w:ilvl="3">
      <w:numFmt w:val="bullet"/>
      <w:lvlText w:val=""/>
      <w:lvlJc w:val="left"/>
      <w:pPr>
        <w:ind w:left="2803" w:hanging="360"/>
      </w:pPr>
      <w:rPr>
        <w:rFonts w:ascii="Symbol" w:hAnsi="Symbol"/>
      </w:rPr>
    </w:lvl>
    <w:lvl w:ilvl="4">
      <w:numFmt w:val="bullet"/>
      <w:lvlText w:val="o"/>
      <w:lvlJc w:val="left"/>
      <w:pPr>
        <w:ind w:left="3523" w:hanging="360"/>
      </w:pPr>
      <w:rPr>
        <w:rFonts w:ascii="Courier New" w:hAnsi="Courier New" w:cs="Courier New"/>
      </w:rPr>
    </w:lvl>
    <w:lvl w:ilvl="5">
      <w:numFmt w:val="bullet"/>
      <w:lvlText w:val=""/>
      <w:lvlJc w:val="left"/>
      <w:pPr>
        <w:ind w:left="4243" w:hanging="360"/>
      </w:pPr>
      <w:rPr>
        <w:rFonts w:ascii="Wingdings" w:hAnsi="Wingdings"/>
      </w:rPr>
    </w:lvl>
    <w:lvl w:ilvl="6">
      <w:numFmt w:val="bullet"/>
      <w:lvlText w:val=""/>
      <w:lvlJc w:val="left"/>
      <w:pPr>
        <w:ind w:left="4963" w:hanging="360"/>
      </w:pPr>
      <w:rPr>
        <w:rFonts w:ascii="Symbol" w:hAnsi="Symbol"/>
      </w:rPr>
    </w:lvl>
    <w:lvl w:ilvl="7">
      <w:numFmt w:val="bullet"/>
      <w:lvlText w:val="o"/>
      <w:lvlJc w:val="left"/>
      <w:pPr>
        <w:ind w:left="5683" w:hanging="360"/>
      </w:pPr>
      <w:rPr>
        <w:rFonts w:ascii="Courier New" w:hAnsi="Courier New" w:cs="Courier New"/>
      </w:rPr>
    </w:lvl>
    <w:lvl w:ilvl="8">
      <w:numFmt w:val="bullet"/>
      <w:lvlText w:val=""/>
      <w:lvlJc w:val="left"/>
      <w:pPr>
        <w:ind w:left="6403" w:hanging="360"/>
      </w:pPr>
      <w:rPr>
        <w:rFonts w:ascii="Wingdings" w:hAnsi="Wingdings"/>
      </w:rPr>
    </w:lvl>
  </w:abstractNum>
  <w:abstractNum w:abstractNumId="12" w15:restartNumberingAfterBreak="0">
    <w:nsid w:val="677B2B54"/>
    <w:multiLevelType w:val="multilevel"/>
    <w:tmpl w:val="C53871AC"/>
    <w:lvl w:ilvl="0">
      <w:numFmt w:val="bullet"/>
      <w:lvlText w:val=""/>
      <w:lvlJc w:val="left"/>
      <w:pPr>
        <w:ind w:left="720" w:hanging="360"/>
      </w:pPr>
      <w:rPr>
        <w:rFonts w:ascii="Wingdings" w:hAnsi="Wingdings"/>
        <w:color w:val="0E2841"/>
        <w:sz w:val="28"/>
        <w:szCs w:val="28"/>
      </w:rPr>
    </w:lvl>
    <w:lvl w:ilvl="1">
      <w:numFmt w:val="bullet"/>
      <w:lvlText w:val=""/>
      <w:lvlJc w:val="left"/>
      <w:pPr>
        <w:ind w:left="1210" w:hanging="360"/>
      </w:pPr>
      <w:rPr>
        <w:rFonts w:ascii="Symbol" w:hAnsi="Symbol"/>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6AEB01C1"/>
    <w:multiLevelType w:val="multilevel"/>
    <w:tmpl w:val="0252740E"/>
    <w:lvl w:ilvl="0">
      <w:numFmt w:val="bullet"/>
      <w:lvlText w:val=""/>
      <w:lvlJc w:val="left"/>
      <w:pPr>
        <w:ind w:left="643" w:hanging="360"/>
      </w:pPr>
      <w:rPr>
        <w:rFonts w:ascii="Wingdings" w:hAnsi="Wingdings"/>
        <w:color w:val="0E2841"/>
        <w:sz w:val="28"/>
        <w:szCs w:val="28"/>
      </w:rPr>
    </w:lvl>
    <w:lvl w:ilvl="1">
      <w:numFmt w:val="bullet"/>
      <w:lvlText w:val="o"/>
      <w:lvlJc w:val="left"/>
      <w:pPr>
        <w:ind w:left="1363" w:hanging="360"/>
      </w:pPr>
      <w:rPr>
        <w:rFonts w:ascii="Courier New" w:hAnsi="Courier New" w:cs="Courier New"/>
      </w:rPr>
    </w:lvl>
    <w:lvl w:ilvl="2">
      <w:numFmt w:val="bullet"/>
      <w:lvlText w:val=""/>
      <w:lvlJc w:val="left"/>
      <w:pPr>
        <w:ind w:left="2083" w:hanging="360"/>
      </w:pPr>
      <w:rPr>
        <w:rFonts w:ascii="Wingdings" w:hAnsi="Wingdings"/>
      </w:rPr>
    </w:lvl>
    <w:lvl w:ilvl="3">
      <w:numFmt w:val="bullet"/>
      <w:lvlText w:val=""/>
      <w:lvlJc w:val="left"/>
      <w:pPr>
        <w:ind w:left="2803" w:hanging="360"/>
      </w:pPr>
      <w:rPr>
        <w:rFonts w:ascii="Symbol" w:hAnsi="Symbol"/>
      </w:rPr>
    </w:lvl>
    <w:lvl w:ilvl="4">
      <w:numFmt w:val="bullet"/>
      <w:lvlText w:val="o"/>
      <w:lvlJc w:val="left"/>
      <w:pPr>
        <w:ind w:left="3523" w:hanging="360"/>
      </w:pPr>
      <w:rPr>
        <w:rFonts w:ascii="Courier New" w:hAnsi="Courier New" w:cs="Courier New"/>
      </w:rPr>
    </w:lvl>
    <w:lvl w:ilvl="5">
      <w:numFmt w:val="bullet"/>
      <w:lvlText w:val=""/>
      <w:lvlJc w:val="left"/>
      <w:pPr>
        <w:ind w:left="4243" w:hanging="360"/>
      </w:pPr>
      <w:rPr>
        <w:rFonts w:ascii="Wingdings" w:hAnsi="Wingdings"/>
      </w:rPr>
    </w:lvl>
    <w:lvl w:ilvl="6">
      <w:numFmt w:val="bullet"/>
      <w:lvlText w:val=""/>
      <w:lvlJc w:val="left"/>
      <w:pPr>
        <w:ind w:left="4963" w:hanging="360"/>
      </w:pPr>
      <w:rPr>
        <w:rFonts w:ascii="Symbol" w:hAnsi="Symbol"/>
      </w:rPr>
    </w:lvl>
    <w:lvl w:ilvl="7">
      <w:numFmt w:val="bullet"/>
      <w:lvlText w:val="o"/>
      <w:lvlJc w:val="left"/>
      <w:pPr>
        <w:ind w:left="5683" w:hanging="360"/>
      </w:pPr>
      <w:rPr>
        <w:rFonts w:ascii="Courier New" w:hAnsi="Courier New" w:cs="Courier New"/>
      </w:rPr>
    </w:lvl>
    <w:lvl w:ilvl="8">
      <w:numFmt w:val="bullet"/>
      <w:lvlText w:val=""/>
      <w:lvlJc w:val="left"/>
      <w:pPr>
        <w:ind w:left="6403" w:hanging="360"/>
      </w:pPr>
      <w:rPr>
        <w:rFonts w:ascii="Wingdings" w:hAnsi="Wingdings"/>
      </w:rPr>
    </w:lvl>
  </w:abstractNum>
  <w:abstractNum w:abstractNumId="14" w15:restartNumberingAfterBreak="0">
    <w:nsid w:val="71E81045"/>
    <w:multiLevelType w:val="multilevel"/>
    <w:tmpl w:val="9EC203B2"/>
    <w:lvl w:ilvl="0">
      <w:numFmt w:val="bullet"/>
      <w:lvlText w:val=""/>
      <w:lvlJc w:val="left"/>
      <w:pPr>
        <w:ind w:left="643" w:hanging="360"/>
      </w:pPr>
      <w:rPr>
        <w:rFonts w:ascii="Wingdings" w:hAnsi="Wingdings"/>
        <w:color w:val="0E2841"/>
        <w:sz w:val="28"/>
        <w:szCs w:val="28"/>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748B461F"/>
    <w:multiLevelType w:val="multilevel"/>
    <w:tmpl w:val="9654B276"/>
    <w:lvl w:ilvl="0">
      <w:numFmt w:val="bullet"/>
      <w:lvlText w:val=""/>
      <w:lvlJc w:val="left"/>
      <w:pPr>
        <w:ind w:left="643" w:hanging="360"/>
      </w:pPr>
      <w:rPr>
        <w:rFonts w:ascii="Wingdings" w:hAnsi="Wingdings"/>
        <w:b/>
        <w:bCs/>
        <w:color w:val="0E2841"/>
        <w:sz w:val="28"/>
        <w:szCs w:val="28"/>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 w15:restartNumberingAfterBreak="0">
    <w:nsid w:val="7782000F"/>
    <w:multiLevelType w:val="multilevel"/>
    <w:tmpl w:val="CE90280E"/>
    <w:lvl w:ilvl="0">
      <w:numFmt w:val="bullet"/>
      <w:lvlText w:val=""/>
      <w:lvlJc w:val="left"/>
      <w:pPr>
        <w:ind w:left="643" w:hanging="360"/>
      </w:pPr>
      <w:rPr>
        <w:rFonts w:ascii="Wingdings" w:hAnsi="Wingdings"/>
        <w:color w:val="0E2841"/>
        <w:sz w:val="28"/>
        <w:szCs w:val="28"/>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 w15:restartNumberingAfterBreak="0">
    <w:nsid w:val="7E88049D"/>
    <w:multiLevelType w:val="multilevel"/>
    <w:tmpl w:val="387433C4"/>
    <w:lvl w:ilvl="0">
      <w:numFmt w:val="bullet"/>
      <w:lvlText w:val=""/>
      <w:lvlJc w:val="left"/>
      <w:pPr>
        <w:ind w:left="643" w:hanging="360"/>
      </w:pPr>
      <w:rPr>
        <w:rFonts w:ascii="Wingdings" w:hAnsi="Wingdings"/>
        <w:color w:val="0E2841"/>
        <w:sz w:val="28"/>
        <w:szCs w:val="28"/>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8" w15:restartNumberingAfterBreak="0">
    <w:nsid w:val="7F7C7A94"/>
    <w:multiLevelType w:val="multilevel"/>
    <w:tmpl w:val="85DCEC3C"/>
    <w:lvl w:ilvl="0">
      <w:numFmt w:val="bullet"/>
      <w:lvlText w:val=""/>
      <w:lvlJc w:val="left"/>
      <w:pPr>
        <w:ind w:left="643" w:hanging="360"/>
      </w:pPr>
      <w:rPr>
        <w:rFonts w:ascii="Wingdings" w:hAnsi="Wingdings"/>
        <w:color w:val="0E2841"/>
        <w:sz w:val="28"/>
        <w:szCs w:val="28"/>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639729459">
    <w:abstractNumId w:val="1"/>
  </w:num>
  <w:num w:numId="2" w16cid:durableId="1891305650">
    <w:abstractNumId w:val="15"/>
  </w:num>
  <w:num w:numId="3" w16cid:durableId="1432168134">
    <w:abstractNumId w:val="11"/>
  </w:num>
  <w:num w:numId="4" w16cid:durableId="213590559">
    <w:abstractNumId w:val="6"/>
  </w:num>
  <w:num w:numId="5" w16cid:durableId="1025205958">
    <w:abstractNumId w:val="10"/>
  </w:num>
  <w:num w:numId="6" w16cid:durableId="284118106">
    <w:abstractNumId w:val="2"/>
  </w:num>
  <w:num w:numId="7" w16cid:durableId="988242245">
    <w:abstractNumId w:val="12"/>
  </w:num>
  <w:num w:numId="8" w16cid:durableId="1839926572">
    <w:abstractNumId w:val="3"/>
  </w:num>
  <w:num w:numId="9" w16cid:durableId="933442937">
    <w:abstractNumId w:val="18"/>
  </w:num>
  <w:num w:numId="10" w16cid:durableId="1546792177">
    <w:abstractNumId w:val="8"/>
  </w:num>
  <w:num w:numId="11" w16cid:durableId="814881007">
    <w:abstractNumId w:val="5"/>
  </w:num>
  <w:num w:numId="12" w16cid:durableId="449320127">
    <w:abstractNumId w:val="17"/>
  </w:num>
  <w:num w:numId="13" w16cid:durableId="734165298">
    <w:abstractNumId w:val="4"/>
  </w:num>
  <w:num w:numId="14" w16cid:durableId="1443189484">
    <w:abstractNumId w:val="13"/>
  </w:num>
  <w:num w:numId="15" w16cid:durableId="1569654674">
    <w:abstractNumId w:val="7"/>
  </w:num>
  <w:num w:numId="16" w16cid:durableId="1039669467">
    <w:abstractNumId w:val="9"/>
  </w:num>
  <w:num w:numId="17" w16cid:durableId="394284452">
    <w:abstractNumId w:val="14"/>
  </w:num>
  <w:num w:numId="18" w16cid:durableId="207767216">
    <w:abstractNumId w:val="16"/>
  </w:num>
  <w:num w:numId="19" w16cid:durableId="788158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535F4"/>
    <w:rsid w:val="00016BB6"/>
    <w:rsid w:val="00024A9D"/>
    <w:rsid w:val="00852596"/>
    <w:rsid w:val="00F535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C8545"/>
  <w15:docId w15:val="{621486AE-B5A6-49F7-9B3B-E3FCD8E0D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GB"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uppressAutoHyphens/>
    </w:pPr>
  </w:style>
  <w:style w:type="paragraph" w:styleId="Heading1">
    <w:name w:val="heading 1"/>
    <w:basedOn w:val="Normal"/>
    <w:next w:val="Standard"/>
    <w:uiPriority w:val="9"/>
    <w:qFormat/>
    <w:pPr>
      <w:keepNext/>
      <w:keepLines/>
      <w:spacing w:before="480"/>
      <w:outlineLvl w:val="0"/>
    </w:pPr>
    <w:rPr>
      <w:rFonts w:ascii="Calibri" w:eastAsia="Calibri" w:hAnsi="Calibri" w:cs="Calibri"/>
      <w:b/>
      <w:bCs/>
      <w:color w:val="366091"/>
      <w:sz w:val="28"/>
      <w:szCs w:val="28"/>
    </w:rPr>
  </w:style>
  <w:style w:type="paragraph" w:styleId="Heading2">
    <w:name w:val="heading 2"/>
    <w:basedOn w:val="Normal"/>
    <w:next w:val="Standard"/>
    <w:uiPriority w:val="9"/>
    <w:unhideWhenUsed/>
    <w:qFormat/>
    <w:pPr>
      <w:keepNext/>
      <w:keepLines/>
      <w:spacing w:before="200"/>
      <w:outlineLvl w:val="1"/>
    </w:pPr>
    <w:rPr>
      <w:rFonts w:ascii="Calibri" w:eastAsia="Calibri" w:hAnsi="Calibri" w:cs="Calibri"/>
      <w:b/>
      <w:bCs/>
      <w:color w:val="4F81BD"/>
      <w:sz w:val="26"/>
      <w:szCs w:val="26"/>
    </w:rPr>
  </w:style>
  <w:style w:type="paragraph" w:styleId="Heading3">
    <w:name w:val="heading 3"/>
    <w:basedOn w:val="Normal"/>
    <w:next w:val="Standard"/>
    <w:uiPriority w:val="9"/>
    <w:semiHidden/>
    <w:unhideWhenUsed/>
    <w:qFormat/>
    <w:pPr>
      <w:keepNext/>
      <w:keepLines/>
      <w:spacing w:before="200"/>
      <w:outlineLvl w:val="2"/>
    </w:pPr>
    <w:rPr>
      <w:rFonts w:ascii="Calibri" w:eastAsia="Calibri" w:hAnsi="Calibri" w:cs="Calibri"/>
      <w:b/>
      <w:bCs/>
      <w:color w:val="4F81BD"/>
    </w:rPr>
  </w:style>
  <w:style w:type="paragraph" w:styleId="Heading4">
    <w:name w:val="heading 4"/>
    <w:basedOn w:val="Normal"/>
    <w:next w:val="Standard"/>
    <w:uiPriority w:val="9"/>
    <w:semiHidden/>
    <w:unhideWhenUsed/>
    <w:qFormat/>
    <w:pPr>
      <w:keepNext/>
      <w:keepLines/>
      <w:spacing w:before="200"/>
      <w:outlineLvl w:val="3"/>
    </w:pPr>
    <w:rPr>
      <w:rFonts w:ascii="Calibri" w:eastAsia="Calibri" w:hAnsi="Calibri" w:cs="Calibri"/>
      <w:b/>
      <w:bCs/>
      <w:i/>
      <w:iCs/>
      <w:color w:val="4F81BD"/>
    </w:rPr>
  </w:style>
  <w:style w:type="paragraph" w:styleId="Heading5">
    <w:name w:val="heading 5"/>
    <w:basedOn w:val="Normal"/>
    <w:next w:val="Standard"/>
    <w:uiPriority w:val="9"/>
    <w:semiHidden/>
    <w:unhideWhenUsed/>
    <w:qFormat/>
    <w:pPr>
      <w:keepNext/>
      <w:keepLines/>
      <w:spacing w:before="200"/>
      <w:outlineLvl w:val="4"/>
    </w:pPr>
    <w:rPr>
      <w:rFonts w:ascii="Calibri" w:eastAsia="Calibri" w:hAnsi="Calibri" w:cs="Calibri"/>
      <w:color w:val="243F61"/>
    </w:rPr>
  </w:style>
  <w:style w:type="paragraph" w:styleId="Heading6">
    <w:name w:val="heading 6"/>
    <w:basedOn w:val="Normal"/>
    <w:next w:val="Standard"/>
    <w:uiPriority w:val="9"/>
    <w:semiHidden/>
    <w:unhideWhenUsed/>
    <w:qFormat/>
    <w:pPr>
      <w:keepNext/>
      <w:keepLines/>
      <w:spacing w:before="200"/>
      <w:outlineLvl w:val="5"/>
    </w:pPr>
    <w:rPr>
      <w:rFonts w:ascii="Calibri" w:eastAsia="Calibri" w:hAnsi="Calibri" w:cs="Calibri"/>
      <w:i/>
      <w:iCs/>
      <w:color w:val="243F61"/>
    </w:rPr>
  </w:style>
  <w:style w:type="paragraph" w:styleId="Heading7">
    <w:name w:val="heading 7"/>
    <w:basedOn w:val="Normal"/>
    <w:next w:val="Standard"/>
    <w:pPr>
      <w:keepNext/>
      <w:keepLines/>
      <w:spacing w:before="200"/>
      <w:outlineLvl w:val="6"/>
    </w:pPr>
    <w:rPr>
      <w:rFonts w:ascii="Calibri" w:eastAsia="F" w:hAnsi="Calibri" w:cs="F"/>
      <w:i/>
      <w:iCs/>
      <w:color w:val="404040"/>
    </w:rPr>
  </w:style>
  <w:style w:type="paragraph" w:styleId="Heading8">
    <w:name w:val="heading 8"/>
    <w:basedOn w:val="Normal"/>
    <w:next w:val="Standard"/>
    <w:pPr>
      <w:keepNext/>
      <w:keepLines/>
      <w:spacing w:before="200"/>
      <w:outlineLvl w:val="7"/>
    </w:pPr>
    <w:rPr>
      <w:rFonts w:ascii="Calibri" w:eastAsia="F" w:hAnsi="Calibri" w:cs="F"/>
      <w:color w:val="4F81BD"/>
      <w:sz w:val="20"/>
      <w:szCs w:val="20"/>
    </w:rPr>
  </w:style>
  <w:style w:type="paragraph" w:styleId="Heading9">
    <w:name w:val="heading 9"/>
    <w:basedOn w:val="Normal"/>
    <w:next w:val="Standard"/>
    <w:pPr>
      <w:keepNext/>
      <w:keepLines/>
      <w:spacing w:before="200"/>
      <w:outlineLvl w:val="8"/>
    </w:pPr>
    <w:rPr>
      <w:rFonts w:ascii="Calibri" w:eastAsia="F" w:hAnsi="Calibri" w:cs="F"/>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Linux Libertine G" w:hAnsi="Liberation Sans" w:cs="Linux Libertine G"/>
      <w:sz w:val="28"/>
      <w:szCs w:val="28"/>
    </w:rPr>
  </w:style>
  <w:style w:type="paragraph" w:customStyle="1" w:styleId="Textbody">
    <w:name w:val="Text body"/>
    <w:basedOn w:val="Normal"/>
    <w:pPr>
      <w:spacing w:after="120"/>
    </w:pPr>
  </w:style>
  <w:style w:type="paragraph" w:styleId="List">
    <w:name w:val="List"/>
    <w:basedOn w:val="Normal"/>
    <w:pPr>
      <w:ind w:left="360" w:hanging="360"/>
    </w:pPr>
  </w:style>
  <w:style w:type="paragraph" w:styleId="Caption">
    <w:name w:val="caption"/>
    <w:basedOn w:val="Normal"/>
    <w:next w:val="Standard"/>
    <w:rPr>
      <w:b/>
      <w:bCs/>
      <w:color w:val="4F81BD"/>
      <w:sz w:val="18"/>
      <w:szCs w:val="18"/>
    </w:rPr>
  </w:style>
  <w:style w:type="paragraph" w:customStyle="1" w:styleId="Index">
    <w:name w:val="Index"/>
    <w:basedOn w:val="Standard"/>
    <w:pPr>
      <w:suppressLineNumbers/>
    </w:pPr>
    <w:rPr>
      <w:sz w:val="24"/>
    </w:rPr>
  </w:style>
  <w:style w:type="paragraph" w:styleId="Title">
    <w:name w:val="Title"/>
    <w:basedOn w:val="Normal"/>
    <w:next w:val="Standard"/>
    <w:uiPriority w:val="10"/>
    <w:qFormat/>
    <w:pPr>
      <w:pBdr>
        <w:bottom w:val="single" w:sz="8" w:space="4" w:color="4F81BD"/>
      </w:pBdr>
      <w:spacing w:after="300"/>
    </w:pPr>
    <w:rPr>
      <w:rFonts w:ascii="Calibri" w:eastAsia="Calibri" w:hAnsi="Calibri" w:cs="Calibri"/>
      <w:color w:val="17365D"/>
      <w:sz w:val="52"/>
      <w:szCs w:val="52"/>
    </w:r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NoSpacing">
    <w:name w:val="No Spacing"/>
    <w:pPr>
      <w:widowControl/>
      <w:suppressAutoHyphens/>
    </w:pPr>
  </w:style>
  <w:style w:type="paragraph" w:styleId="ListParagraph">
    <w:name w:val="List Paragraph"/>
    <w:basedOn w:val="Normal"/>
    <w:pPr>
      <w:ind w:left="7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List2">
    <w:name w:val="List 2"/>
    <w:basedOn w:val="Normal"/>
    <w:pPr>
      <w:ind w:left="720" w:hanging="360"/>
    </w:pPr>
  </w:style>
  <w:style w:type="paragraph" w:styleId="List3">
    <w:name w:val="List 3"/>
    <w:basedOn w:val="Normal"/>
    <w:pPr>
      <w:ind w:left="1080" w:hanging="360"/>
    </w:pPr>
  </w:style>
  <w:style w:type="paragraph" w:styleId="ListBullet">
    <w:name w:val="List Bullet"/>
    <w:basedOn w:val="Normal"/>
  </w:style>
  <w:style w:type="paragraph" w:styleId="ListBullet2">
    <w:name w:val="List Bullet 2"/>
    <w:basedOn w:val="Normal"/>
  </w:style>
  <w:style w:type="paragraph" w:styleId="ListBullet3">
    <w:name w:val="List Bullet 3"/>
    <w:basedOn w:val="Normal"/>
  </w:style>
  <w:style w:type="paragraph" w:styleId="ListNumber">
    <w:name w:val="List Number"/>
    <w:basedOn w:val="Normal"/>
  </w:style>
  <w:style w:type="paragraph" w:styleId="ListNumber2">
    <w:name w:val="List Number 2"/>
    <w:basedOn w:val="Normal"/>
  </w:style>
  <w:style w:type="paragraph" w:styleId="ListNumber3">
    <w:name w:val="List Number 3"/>
    <w:basedOn w:val="Normal"/>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MacroText">
    <w:name w:val="macro"/>
    <w:pPr>
      <w:widowControl/>
      <w:tabs>
        <w:tab w:val="left" w:pos="576"/>
        <w:tab w:val="left" w:pos="1152"/>
        <w:tab w:val="left" w:pos="1728"/>
        <w:tab w:val="left" w:pos="2304"/>
        <w:tab w:val="left" w:pos="2880"/>
        <w:tab w:val="left" w:pos="3456"/>
        <w:tab w:val="left" w:pos="4032"/>
      </w:tabs>
      <w:suppressAutoHyphens/>
    </w:pPr>
    <w:rPr>
      <w:rFonts w:ascii="Courier" w:eastAsia="Courier" w:hAnsi="Courier" w:cs="Courier"/>
      <w:sz w:val="20"/>
      <w:szCs w:val="20"/>
    </w:rPr>
  </w:style>
  <w:style w:type="paragraph" w:styleId="Quote">
    <w:name w:val="Quote"/>
    <w:basedOn w:val="Normal"/>
    <w:next w:val="Standard"/>
    <w:rPr>
      <w:i/>
      <w:iCs/>
      <w:color w:val="000000"/>
    </w:rPr>
  </w:style>
  <w:style w:type="paragraph" w:styleId="IntenseQuote">
    <w:name w:val="Intense Quote"/>
    <w:basedOn w:val="Normal"/>
    <w:next w:val="Standard"/>
    <w:pPr>
      <w:pBdr>
        <w:bottom w:val="single" w:sz="4" w:space="4" w:color="4F81BD"/>
      </w:pBdr>
      <w:spacing w:before="200" w:after="280"/>
      <w:ind w:left="936" w:right="936"/>
    </w:pPr>
    <w:rPr>
      <w:b/>
      <w:bCs/>
      <w:i/>
      <w:iCs/>
      <w:color w:val="4F81BD"/>
    </w:rPr>
  </w:style>
  <w:style w:type="paragraph" w:styleId="TOCHeading">
    <w:name w:val="TOC Heading"/>
    <w:basedOn w:val="Heading1"/>
    <w:next w:val="Standard"/>
  </w:style>
  <w:style w:type="paragraph" w:styleId="Subtitle">
    <w:name w:val="Subtitle"/>
    <w:basedOn w:val="Normal"/>
    <w:next w:val="Standard"/>
    <w:uiPriority w:val="11"/>
    <w:qFormat/>
    <w:rPr>
      <w:rFonts w:ascii="Calibri" w:eastAsia="Calibri" w:hAnsi="Calibri" w:cs="Calibri"/>
      <w:i/>
      <w:iCs/>
      <w:color w:val="4F81BD"/>
      <w:sz w:val="24"/>
      <w:szCs w:val="24"/>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Heading1Char">
    <w:name w:val="Heading 1 Char"/>
    <w:basedOn w:val="DefaultParagraphFont"/>
    <w:rPr>
      <w:rFonts w:ascii="Calibri" w:eastAsia="F" w:hAnsi="Calibri" w:cs="F"/>
      <w:b/>
      <w:bCs/>
      <w:color w:val="365F91"/>
      <w:sz w:val="28"/>
      <w:szCs w:val="28"/>
    </w:rPr>
  </w:style>
  <w:style w:type="character" w:customStyle="1" w:styleId="Heading2Char">
    <w:name w:val="Heading 2 Char"/>
    <w:basedOn w:val="DefaultParagraphFont"/>
    <w:rPr>
      <w:rFonts w:ascii="Calibri" w:eastAsia="F" w:hAnsi="Calibri" w:cs="F"/>
      <w:b/>
      <w:bCs/>
      <w:color w:val="4F81BD"/>
      <w:sz w:val="26"/>
      <w:szCs w:val="26"/>
    </w:rPr>
  </w:style>
  <w:style w:type="character" w:customStyle="1" w:styleId="Heading3Char">
    <w:name w:val="Heading 3 Char"/>
    <w:basedOn w:val="DefaultParagraphFont"/>
    <w:rPr>
      <w:rFonts w:ascii="Calibri" w:eastAsia="F" w:hAnsi="Calibri" w:cs="F"/>
      <w:b/>
      <w:bCs/>
      <w:color w:val="4F81BD"/>
    </w:rPr>
  </w:style>
  <w:style w:type="character" w:customStyle="1" w:styleId="TitleChar">
    <w:name w:val="Title Char"/>
    <w:basedOn w:val="DefaultParagraphFont"/>
    <w:rPr>
      <w:rFonts w:ascii="Calibri" w:eastAsia="F" w:hAnsi="Calibri" w:cs="F"/>
      <w:color w:val="17365D"/>
      <w:spacing w:val="5"/>
      <w:kern w:val="3"/>
      <w:sz w:val="52"/>
      <w:szCs w:val="52"/>
    </w:rPr>
  </w:style>
  <w:style w:type="character" w:customStyle="1" w:styleId="SubtitleChar">
    <w:name w:val="Subtitle Char"/>
    <w:basedOn w:val="DefaultParagraphFont"/>
    <w:rPr>
      <w:rFonts w:ascii="Calibri" w:eastAsia="F" w:hAnsi="Calibri" w:cs="F"/>
      <w:i/>
      <w:iCs/>
      <w:color w:val="4F81BD"/>
      <w:spacing w:val="15"/>
      <w:sz w:val="24"/>
      <w:szCs w:val="24"/>
    </w:rPr>
  </w:style>
  <w:style w:type="character" w:customStyle="1" w:styleId="BodyTextChar">
    <w:name w:val="Body Text Char"/>
    <w:basedOn w:val="DefaultParagraphFont"/>
  </w:style>
  <w:style w:type="character" w:customStyle="1" w:styleId="BodyText2Char">
    <w:name w:val="Body Text 2 Char"/>
    <w:basedOn w:val="DefaultParagraphFont"/>
  </w:style>
  <w:style w:type="character" w:customStyle="1" w:styleId="BodyText3Char">
    <w:name w:val="Body Text 3 Char"/>
    <w:basedOn w:val="DefaultParagraphFont"/>
    <w:rPr>
      <w:sz w:val="16"/>
      <w:szCs w:val="16"/>
    </w:rPr>
  </w:style>
  <w:style w:type="character" w:customStyle="1" w:styleId="MacroTextChar">
    <w:name w:val="Macro Text Char"/>
    <w:basedOn w:val="DefaultParagraphFont"/>
    <w:rPr>
      <w:rFonts w:ascii="Courier" w:eastAsia="Courier" w:hAnsi="Courier" w:cs="Courier"/>
      <w:sz w:val="20"/>
      <w:szCs w:val="20"/>
    </w:rPr>
  </w:style>
  <w:style w:type="character" w:customStyle="1" w:styleId="QuoteChar">
    <w:name w:val="Quote Char"/>
    <w:basedOn w:val="DefaultParagraphFont"/>
    <w:rPr>
      <w:i/>
      <w:iCs/>
      <w:color w:val="000000"/>
    </w:rPr>
  </w:style>
  <w:style w:type="character" w:customStyle="1" w:styleId="Heading4Char">
    <w:name w:val="Heading 4 Char"/>
    <w:basedOn w:val="DefaultParagraphFont"/>
    <w:rPr>
      <w:rFonts w:ascii="Calibri" w:eastAsia="F" w:hAnsi="Calibri" w:cs="F"/>
      <w:b/>
      <w:bCs/>
      <w:i/>
      <w:iCs/>
      <w:color w:val="4F81BD"/>
    </w:rPr>
  </w:style>
  <w:style w:type="character" w:customStyle="1" w:styleId="Heading5Char">
    <w:name w:val="Heading 5 Char"/>
    <w:basedOn w:val="DefaultParagraphFont"/>
    <w:rPr>
      <w:rFonts w:ascii="Calibri" w:eastAsia="F" w:hAnsi="Calibri" w:cs="F"/>
      <w:color w:val="243F60"/>
    </w:rPr>
  </w:style>
  <w:style w:type="character" w:customStyle="1" w:styleId="Heading6Char">
    <w:name w:val="Heading 6 Char"/>
    <w:basedOn w:val="DefaultParagraphFont"/>
    <w:rPr>
      <w:rFonts w:ascii="Calibri" w:eastAsia="F" w:hAnsi="Calibri" w:cs="F"/>
      <w:i/>
      <w:iCs/>
      <w:color w:val="243F60"/>
    </w:rPr>
  </w:style>
  <w:style w:type="character" w:customStyle="1" w:styleId="Heading7Char">
    <w:name w:val="Heading 7 Char"/>
    <w:basedOn w:val="DefaultParagraphFont"/>
    <w:rPr>
      <w:rFonts w:ascii="Calibri" w:eastAsia="F" w:hAnsi="Calibri" w:cs="F"/>
      <w:i/>
      <w:iCs/>
      <w:color w:val="404040"/>
    </w:rPr>
  </w:style>
  <w:style w:type="character" w:customStyle="1" w:styleId="Heading8Char">
    <w:name w:val="Heading 8 Char"/>
    <w:basedOn w:val="DefaultParagraphFont"/>
    <w:rPr>
      <w:rFonts w:ascii="Calibri" w:eastAsia="F" w:hAnsi="Calibri" w:cs="F"/>
      <w:color w:val="4F81BD"/>
      <w:sz w:val="20"/>
      <w:szCs w:val="20"/>
    </w:rPr>
  </w:style>
  <w:style w:type="character" w:customStyle="1" w:styleId="Heading9Char">
    <w:name w:val="Heading 9 Char"/>
    <w:basedOn w:val="DefaultParagraphFont"/>
    <w:rPr>
      <w:rFonts w:ascii="Calibri" w:eastAsia="F" w:hAnsi="Calibri" w:cs="F"/>
      <w:i/>
      <w:iCs/>
      <w:color w:val="404040"/>
      <w:sz w:val="20"/>
      <w:szCs w:val="20"/>
    </w:rPr>
  </w:style>
  <w:style w:type="character" w:styleId="Strong">
    <w:name w:val="Strong"/>
    <w:basedOn w:val="DefaultParagraphFont"/>
    <w:rPr>
      <w:b/>
      <w:bCs/>
    </w:rPr>
  </w:style>
  <w:style w:type="character" w:styleId="Emphasis">
    <w:name w:val="Emphasis"/>
    <w:basedOn w:val="DefaultParagraphFont"/>
    <w:rPr>
      <w:i/>
      <w:iCs/>
    </w:rPr>
  </w:style>
  <w:style w:type="character" w:customStyle="1" w:styleId="IntenseQuoteChar">
    <w:name w:val="Intense Quote Char"/>
    <w:basedOn w:val="DefaultParagraphFont"/>
    <w:rPr>
      <w:b/>
      <w:bCs/>
      <w:i/>
      <w:iCs/>
      <w:color w:val="4F81BD"/>
    </w:rPr>
  </w:style>
  <w:style w:type="character" w:styleId="SubtleEmphasis">
    <w:name w:val="Subtle Emphasis"/>
    <w:basedOn w:val="DefaultParagraphFont"/>
    <w:rPr>
      <w:i/>
      <w:iCs/>
      <w:color w:val="808080"/>
    </w:rPr>
  </w:style>
  <w:style w:type="character" w:styleId="IntenseEmphasis">
    <w:name w:val="Intense Emphasis"/>
    <w:basedOn w:val="DefaultParagraphFont"/>
    <w:rPr>
      <w:b/>
      <w:bCs/>
      <w:i/>
      <w:iCs/>
      <w:color w:val="4F81BD"/>
    </w:rPr>
  </w:style>
  <w:style w:type="character" w:styleId="SubtleReference">
    <w:name w:val="Subtle Reference"/>
    <w:basedOn w:val="DefaultParagraphFont"/>
    <w:rPr>
      <w:smallCaps/>
      <w:color w:val="C0504D"/>
      <w:u w:val="single"/>
    </w:rPr>
  </w:style>
  <w:style w:type="character" w:styleId="IntenseReference">
    <w:name w:val="Intense Reference"/>
    <w:basedOn w:val="DefaultParagraphFont"/>
    <w:rPr>
      <w:b/>
      <w:bCs/>
      <w:smallCaps/>
      <w:color w:val="C0504D"/>
      <w:spacing w:val="5"/>
      <w:u w:val="single"/>
    </w:rPr>
  </w:style>
  <w:style w:type="character" w:styleId="BookTitle">
    <w:name w:val="Book Title"/>
    <w:basedOn w:val="DefaultParagraphFont"/>
    <w:rPr>
      <w:b/>
      <w:bCs/>
      <w:smallCaps/>
      <w:spacing w:val="5"/>
    </w:rPr>
  </w:style>
  <w:style w:type="character" w:styleId="CommentReference">
    <w:name w:val="annotation reference"/>
    <w:basedOn w:val="DefaultParagraphFont"/>
    <w:rPr>
      <w:sz w:val="16"/>
      <w:szCs w:val="16"/>
    </w:rPr>
  </w:style>
  <w:style w:type="paragraph" w:styleId="CommentText">
    <w:name w:val="annotation text"/>
    <w:basedOn w:val="Normal"/>
    <w:rPr>
      <w:rFonts w:cs="Mangal"/>
      <w:sz w:val="20"/>
      <w:szCs w:val="18"/>
    </w:rPr>
  </w:style>
  <w:style w:type="character" w:customStyle="1" w:styleId="CommentTextChar">
    <w:name w:val="Comment Text Char"/>
    <w:basedOn w:val="DefaultParagraphFont"/>
    <w:rPr>
      <w:rFonts w:cs="Mangal"/>
      <w:sz w:val="20"/>
      <w:szCs w:val="18"/>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rFonts w:cs="Mangal"/>
      <w:b/>
      <w:bCs/>
      <w:sz w:val="20"/>
      <w:szCs w:val="18"/>
    </w:rPr>
  </w:style>
  <w:style w:type="numbering" w:customStyle="1" w:styleId="NoList1">
    <w:name w:val="No List_1"/>
    <w:basedOn w:val="NoList"/>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1630</Words>
  <Characters>9291</Characters>
  <Application>Microsoft Office Word</Application>
  <DocSecurity>0</DocSecurity>
  <Lines>77</Lines>
  <Paragraphs>21</Paragraphs>
  <ScaleCrop>false</ScaleCrop>
  <Company/>
  <LinksUpToDate>false</LinksUpToDate>
  <CharactersWithSpaces>10900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Alexander Papacosta</cp:lastModifiedBy>
  <cp:revision>2</cp:revision>
  <dcterms:created xsi:type="dcterms:W3CDTF">2026-04-27T07:24:00Z</dcterms:created>
  <dcterms:modified xsi:type="dcterms:W3CDTF">2026-04-27T07:24:00Z</dcterms:modified>
</cp:coreProperties>
</file>