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Yulong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Шрифт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