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Школа 1.4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ОРГ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Вышка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Университеты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Производные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Математика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