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sz w:val="34"/>
          <w:szCs w:val="34"/>
        </w:rPr>
        <w:t xml:space="preserve">A Sample Document with Mathematics</w:t>
      </w:r>
    </w:p>
    <w:p>
      <w:pPr>
        <w:spacing w:after="100"/>
        <w:jc w:val="center"/>
      </w:pPr>
      <w:r>
        <w:rPr>
          <w:sz w:val="26"/>
          <w:szCs w:val="26"/>
        </w:rPr>
        <w:t xml:space="preserve">My Name</w:t>
      </w:r>
    </w:p>
    <w:p>
      <w:pPr>
        <w:spacing w:after="280"/>
        <w:jc w:val="center"/>
      </w:pPr>
      <w:r>
        <w:rPr>
          <w:sz w:val="24"/>
          <w:szCs w:val="24"/>
        </w:rPr>
        <w:t xml:space="preserve">March 31, 2026</w:t>
      </w:r>
    </w:p>
    <w:p>
      <w:pPr>
        <w:pStyle w:val="Heading1"/>
        <w:spacing w:after="120" w:before="240"/>
      </w:pPr>
      <w:r>
        <w:t xml:space="preserve">1 Introduction</w:t>
      </w:r>
    </w:p>
    <w:p>
      <w:pPr>
        <w:spacing w:after="180"/>
      </w:pPr>
      <w:r>
        <w:t xml:space="preserve">LaTeX is excellent for writing documents with mathematical notation. Mathematical expressions can be included inline within a paragraph using single dollar signs, like this: the famous Pythagorean theorem is often written as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Heading1"/>
        <w:spacing w:after="120" w:before="240"/>
      </w:pPr>
      <w:r>
        <w:t xml:space="preserve">2 Displayed Equations</w:t>
      </w:r>
    </w:p>
    <w:p>
      <w:pPr>
        <w:spacing w:after="180"/>
      </w:pPr>
      <w:r>
        <w:t xml:space="preserve">For equations that need to be on their own line and possibly numbered, the 'equation' environment is ideal.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20" w:before="120"/>
              <w:jc w:val="center"/>
            </w:pPr>
            <m:oMath>
              <m:r>
                <m:t>E</m:t>
              </m:r>
              <m:r>
                <m:t>=</m:t>
              </m:r>
              <m:r>
                <m:t>m</m:t>
              </m:r>
              <m:sSup>
                <m:sSupPr/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pct" w:w="1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20" w:before="120"/>
              <w:jc w:val="right"/>
            </w:pPr>
            <w:r>
              <w:t xml:space="preserve">(1)</w:t>
            </w:r>
          </w:p>
        </w:tc>
      </w:tr>
    </w:tbl>
    <w:p>
      <w:pPr>
        <w:spacing w:after="180"/>
      </w:pPr>
      <w:r>
        <w:t xml:space="preserve">Equation 1 is the mass-energy equivalence principle.</w:t>
      </w:r>
    </w:p>
    <w:p>
      <w:pPr>
        <w:spacing w:after="180"/>
      </w:pPr>
      <w:r>
        <w:t xml:space="preserve">For unnumbered displayed equations, you can use double dollar signs ('$$...$$') or '\[...\]' (the latter is preferred).</w:t>
      </w:r>
    </w:p>
    <w:p>
      <w:pPr>
        <w:spacing w:after="120" w:before="120"/>
        <w:jc w:val="center"/>
      </w:pPr>
      <m:oMath>
        <m:nary>
          <m:naryPr>
            <m:chr m:val="∑"/>
            <m:limLoc m:val="undOvr"/>
          </m:naryPr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i</m:t>
            </m:r>
          </m:e>
        </m:nary>
        <m:r>
          <m:t>=</m:t>
        </m:r>
        <m:f>
          <m:num>
            <m:r>
              <m:t>N</m:t>
            </m:r>
            <m:d>
              <m:dPr/>
              <m:e>
                <m:r>
                  <m:t>N</m:t>
                </m:r>
                <m: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</w:p>
    <w:p>
      <w:pPr>
        <w:pStyle w:val="Heading1"/>
        <w:spacing w:after="120" w:before="240"/>
      </w:pPr>
      <w:r>
        <w:t xml:space="preserve">3 Advanced Mathematics</w:t>
      </w:r>
    </w:p>
    <w:p>
      <w:pPr>
        <w:spacing w:after="180"/>
      </w:pPr>
      <w:r>
        <w:t xml:space="preserve">The 'amsmath' package provides environments for more complex or aligned equations, such as the 'align*' environment (the asterisk prevents numbering).</w:t>
      </w:r>
    </w:p>
    <w:p>
      <w:pPr>
        <w:spacing w:after="120" w:before="120"/>
        <w:jc w:val="center"/>
      </w:pPr>
      <m:oMath>
        <m:r>
          <m:t>f</m:t>
        </m:r>
        <m:d>
          <m:dPr/>
          <m:e>
            <m:r>
              <m:t>x</m:t>
            </m:r>
          </m:e>
        </m:d>
        <m:r>
          <m:t>=</m:t>
        </m:r>
        <m:sSup>
          <m:sSupPr/>
          <m:e>
            <m:d>
              <m:dPr/>
              <m:e>
                <m:r>
                  <m:t>x</m:t>
                </m:r>
                <m: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</w:p>
    <w:p>
      <w:pPr>
        <w:spacing w:after="120" w:before="120"/>
        <w:jc w:val="center"/>
      </w:pPr>
      <m:oMath>
        <m:r>
          <m:t>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2</m:t>
        </m:r>
        <m:r>
          <m:t>x</m:t>
        </m:r>
        <m:r>
          <m:t>+</m:t>
        </m:r>
        <m:r>
          <m:t>1</m:t>
        </m:r>
      </m:oMath>
    </w:p>
    <w:p>
      <w:r>
        <w:br w:type="page"/>
      </w:r>
    </w:p>
    <w:p>
      <w:pPr>
        <w:spacing w:after="180"/>
      </w:pPr>
      <w:r>
        <w:t xml:space="preserve">We can also include matrices using environments like 'pmatrix' or 'array'.</w:t>
      </w:r>
    </w:p>
    <w:tbl>
      <w:tblPr>
        <w:tblW w:type="pct" w:w="52%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pct" w:w="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t xml:space="preserve">⎛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t xml:space="preserve">a₁₁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t xml:space="preserve">a₁₂</w:t>
            </w:r>
          </w:p>
        </w:tc>
        <w:tc>
          <w:tcPr>
            <w:tcW w:type="pct" w:w="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t xml:space="preserve">⎞</w:t>
            </w:r>
          </w:p>
        </w:tc>
      </w:tr>
      <w:tr>
        <w:tc>
          <w:tcPr>
            <w:tcW w:type="pct" w:w="2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t xml:space="preserve">A =</w:t>
            </w:r>
          </w:p>
        </w:tc>
        <w:tc>
          <w:tcPr>
            <w:tcW w:type="pct" w:w="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right"/>
            </w:pPr>
            <w:r>
              <w:t xml:space="preserve">⎝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t xml:space="preserve">a₂₁</w:t>
            </w:r>
          </w:p>
        </w:tc>
        <w:tc>
          <w:tcPr>
            <w:tcW w:type="pct" w:w="3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t xml:space="preserve">a₂₂</w:t>
            </w:r>
          </w:p>
        </w:tc>
        <w:tc>
          <w:tcPr>
            <w:tcW w:type="pct" w:w="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t xml:space="preserve">⎠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Sample Document with Mathematics</dc:title>
  <dc:creator>My Name</dc:creator>
  <dc:description>Word rendering of benchmarks/latex_test/latex_text_to_word.tex</dc:description>
  <cp:lastModifiedBy>Un-named</cp:lastModifiedBy>
  <cp:revision>1</cp:revision>
  <dcterms:created xsi:type="dcterms:W3CDTF">2026-03-31T05:29:44.311Z</dcterms:created>
  <dcterms:modified xsi:type="dcterms:W3CDTF">2026-03-31T05:29:44.312Z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