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B6D406" w14:textId="77777777" w:rsidR="00A14159" w:rsidRPr="004B300B" w:rsidRDefault="00A14159" w:rsidP="0060518C">
      <w:pPr>
        <w:pStyle w:val="Title"/>
      </w:pPr>
      <w:r w:rsidRPr="004B300B">
        <w:t>Go: For a Simpler Approach to Programming</w:t>
      </w:r>
    </w:p>
    <w:p w14:paraId="39F0B51C" w14:textId="77777777" w:rsidR="00876BD6" w:rsidRPr="0060518C" w:rsidRDefault="0050222F" w:rsidP="0060518C">
      <w:pPr>
        <w:pStyle w:val="Heading1"/>
      </w:pPr>
      <w:r w:rsidRPr="0060518C">
        <w:t>Introduction</w:t>
      </w:r>
    </w:p>
    <w:p w14:paraId="6260BF39" w14:textId="77777777" w:rsidR="0050222F" w:rsidRPr="00352B69" w:rsidRDefault="00352B69" w:rsidP="0060518C">
      <w:pPr>
        <w:pStyle w:val="Heading2"/>
      </w:pPr>
      <w:r>
        <w:t>Origin and H</w:t>
      </w:r>
      <w:r w:rsidR="0050222F" w:rsidRPr="00352B69">
        <w:t xml:space="preserve">istory </w:t>
      </w:r>
    </w:p>
    <w:p w14:paraId="3494D58F" w14:textId="77777777" w:rsidR="0042558A" w:rsidRDefault="00335780" w:rsidP="0060518C">
      <w:pPr>
        <w:ind w:firstLine="720"/>
        <w:rPr>
          <w:rFonts w:cstheme="minorHAnsi"/>
          <w:sz w:val="24"/>
          <w:szCs w:val="24"/>
        </w:rPr>
      </w:pPr>
      <w:r w:rsidRPr="004B300B">
        <w:rPr>
          <w:rFonts w:cstheme="minorHAnsi"/>
          <w:sz w:val="24"/>
          <w:szCs w:val="24"/>
        </w:rPr>
        <w:t xml:space="preserve">The Go programming language was conceived in late 2007 with the goal of addressing problems in the developing software infrastructure at Google. (Pike, 2012) </w:t>
      </w:r>
      <w:r w:rsidR="0042558A" w:rsidRPr="004B300B">
        <w:rPr>
          <w:rFonts w:cstheme="minorHAnsi"/>
          <w:sz w:val="24"/>
          <w:szCs w:val="24"/>
        </w:rPr>
        <w:t>On the 10</w:t>
      </w:r>
      <w:r w:rsidR="0042558A" w:rsidRPr="004B300B">
        <w:rPr>
          <w:rFonts w:cstheme="minorHAnsi"/>
          <w:sz w:val="24"/>
          <w:szCs w:val="24"/>
          <w:vertAlign w:val="superscript"/>
        </w:rPr>
        <w:t>th</w:t>
      </w:r>
      <w:r w:rsidR="0042558A" w:rsidRPr="004B300B">
        <w:rPr>
          <w:rFonts w:cstheme="minorHAnsi"/>
          <w:sz w:val="24"/>
          <w:szCs w:val="24"/>
        </w:rPr>
        <w:t xml:space="preserve"> of November 2009, Go was released to the world. (The Go Authors, 2009) The primary authors of Go are Robert Griesemer, Rob Pike, and Ken Thompson. (The Go Authors, 2009) </w:t>
      </w:r>
      <w:r w:rsidR="00352B69">
        <w:rPr>
          <w:rFonts w:cstheme="minorHAnsi"/>
          <w:sz w:val="24"/>
          <w:szCs w:val="24"/>
        </w:rPr>
        <w:t xml:space="preserve">The authors of Go were frustrated with the existing languages and environments for systems programming. </w:t>
      </w:r>
      <w:r w:rsidR="00352B69" w:rsidRPr="004B300B">
        <w:rPr>
          <w:rFonts w:cstheme="minorHAnsi"/>
          <w:sz w:val="24"/>
          <w:szCs w:val="24"/>
        </w:rPr>
        <w:t>(The Go Authors, 2009)</w:t>
      </w:r>
      <w:r w:rsidR="00352B69">
        <w:rPr>
          <w:rFonts w:cstheme="minorHAnsi"/>
          <w:sz w:val="24"/>
          <w:szCs w:val="24"/>
        </w:rPr>
        <w:t xml:space="preserve"> </w:t>
      </w:r>
      <w:r w:rsidR="004B300B">
        <w:rPr>
          <w:rFonts w:cstheme="minorHAnsi"/>
          <w:sz w:val="24"/>
          <w:szCs w:val="24"/>
        </w:rPr>
        <w:t xml:space="preserve">However, the most unique feature of Go is that it is an open source project allowing for any individual user to create their own package and additions to the language to be shared and used by any other user. </w:t>
      </w:r>
      <w:r w:rsidR="00352B69" w:rsidRPr="004B300B">
        <w:rPr>
          <w:rFonts w:cstheme="minorHAnsi"/>
          <w:sz w:val="24"/>
          <w:szCs w:val="24"/>
        </w:rPr>
        <w:t>(The Go Authors, 2009)</w:t>
      </w:r>
    </w:p>
    <w:p w14:paraId="4CD19F59" w14:textId="77777777" w:rsidR="00352B69" w:rsidRPr="004B300B" w:rsidRDefault="00443EB2" w:rsidP="00443EB2">
      <w:pPr>
        <w:pStyle w:val="Heading3"/>
      </w:pPr>
      <w:r>
        <w:t>The reason Go was c</w:t>
      </w:r>
      <w:r w:rsidR="00352B69">
        <w:t>reated</w:t>
      </w:r>
    </w:p>
    <w:p w14:paraId="20DAEF5A" w14:textId="77777777" w:rsidR="0050222F" w:rsidRDefault="00960B3F" w:rsidP="0060518C">
      <w:pPr>
        <w:ind w:firstLine="720"/>
        <w:rPr>
          <w:rFonts w:cstheme="minorHAnsi"/>
          <w:sz w:val="24"/>
          <w:szCs w:val="24"/>
        </w:rPr>
      </w:pPr>
      <w:r w:rsidRPr="004B300B">
        <w:rPr>
          <w:rFonts w:cstheme="minorHAnsi"/>
          <w:sz w:val="24"/>
          <w:szCs w:val="24"/>
        </w:rPr>
        <w:t xml:space="preserve">The computing landscape that birthed languages such as C++, Java, and Python has changed. (Pike, 2012) Go </w:t>
      </w:r>
      <w:r w:rsidR="00A54BFB" w:rsidRPr="004B300B">
        <w:rPr>
          <w:rFonts w:cstheme="minorHAnsi"/>
          <w:sz w:val="24"/>
          <w:szCs w:val="24"/>
        </w:rPr>
        <w:t>attempts to solve problems introduced by multicore processors, networked systems, massive computation clusters, and the we programming model rather than work around them. (Pike, 2012) The scale of code has also changed. Server programs comprise tens of millions of lines of code; this code is worked on by hundr</w:t>
      </w:r>
      <w:r w:rsidR="0042558A" w:rsidRPr="004B300B">
        <w:rPr>
          <w:rFonts w:cstheme="minorHAnsi"/>
          <w:sz w:val="24"/>
          <w:szCs w:val="24"/>
        </w:rPr>
        <w:t>eds to thousands of programmers updating the code and servers daily</w:t>
      </w:r>
      <w:r w:rsidR="00A54BFB" w:rsidRPr="004B300B">
        <w:rPr>
          <w:rFonts w:cstheme="minorHAnsi"/>
          <w:sz w:val="24"/>
          <w:szCs w:val="24"/>
        </w:rPr>
        <w:t>. (Pike, 2012) Go seeks to facilitate this process</w:t>
      </w:r>
      <w:r w:rsidR="0042558A" w:rsidRPr="004B300B">
        <w:rPr>
          <w:rFonts w:cstheme="minorHAnsi"/>
          <w:sz w:val="24"/>
          <w:szCs w:val="24"/>
        </w:rPr>
        <w:t xml:space="preserve"> </w:t>
      </w:r>
      <w:r w:rsidR="004B300B">
        <w:rPr>
          <w:rFonts w:cstheme="minorHAnsi"/>
          <w:sz w:val="24"/>
          <w:szCs w:val="24"/>
        </w:rPr>
        <w:t xml:space="preserve">by making working in this environment more productive. </w:t>
      </w:r>
      <w:r w:rsidR="004B300B" w:rsidRPr="004B300B">
        <w:rPr>
          <w:rFonts w:cstheme="minorHAnsi"/>
          <w:sz w:val="24"/>
          <w:szCs w:val="24"/>
        </w:rPr>
        <w:t>(Pike, 2012)</w:t>
      </w:r>
      <w:r w:rsidR="004B300B">
        <w:rPr>
          <w:rFonts w:cstheme="minorHAnsi"/>
          <w:sz w:val="24"/>
          <w:szCs w:val="24"/>
        </w:rPr>
        <w:t xml:space="preserve"> Go includes aspects such as garbage collection, built-in concurrency, rigorous dependency management, adaptability of software architecture as the system grows, and robustness across the boundaries between components. </w:t>
      </w:r>
      <w:r w:rsidR="004B300B" w:rsidRPr="004B300B">
        <w:rPr>
          <w:rFonts w:cstheme="minorHAnsi"/>
          <w:sz w:val="24"/>
          <w:szCs w:val="24"/>
        </w:rPr>
        <w:t>(Pike, 2012)</w:t>
      </w:r>
      <w:r w:rsidR="00352B69">
        <w:rPr>
          <w:rFonts w:cstheme="minorHAnsi"/>
          <w:sz w:val="24"/>
          <w:szCs w:val="24"/>
        </w:rPr>
        <w:t xml:space="preserve"> </w:t>
      </w:r>
    </w:p>
    <w:p w14:paraId="0A1D1741" w14:textId="77777777" w:rsidR="00352B69" w:rsidRDefault="00352B69" w:rsidP="0060518C">
      <w:pPr>
        <w:ind w:firstLine="720"/>
        <w:rPr>
          <w:rFonts w:cstheme="minorHAnsi"/>
          <w:sz w:val="24"/>
          <w:szCs w:val="24"/>
        </w:rPr>
      </w:pPr>
      <w:r>
        <w:rPr>
          <w:rFonts w:cstheme="minorHAnsi"/>
          <w:sz w:val="24"/>
          <w:szCs w:val="24"/>
        </w:rPr>
        <w:t xml:space="preserve">Go is an attempt to combine the ease of programming offered by interpreted, dynamically typed languages </w:t>
      </w:r>
      <w:r w:rsidR="0060518C">
        <w:rPr>
          <w:rFonts w:cstheme="minorHAnsi"/>
          <w:sz w:val="24"/>
          <w:szCs w:val="24"/>
        </w:rPr>
        <w:t xml:space="preserve">with the efficiency and safety of a statically typed, compiled language. </w:t>
      </w:r>
      <w:r w:rsidR="0060518C" w:rsidRPr="004B300B">
        <w:rPr>
          <w:rFonts w:cstheme="minorHAnsi"/>
          <w:sz w:val="24"/>
          <w:szCs w:val="24"/>
        </w:rPr>
        <w:t>(The Go Authors, 2009)</w:t>
      </w:r>
      <w:r w:rsidR="0060518C">
        <w:rPr>
          <w:rFonts w:cstheme="minorHAnsi"/>
          <w:sz w:val="24"/>
          <w:szCs w:val="24"/>
        </w:rPr>
        <w:t xml:space="preserve"> The aim of Go is to be a modern language with support for networked and multicore computing. </w:t>
      </w:r>
      <w:r w:rsidR="0060518C" w:rsidRPr="004B300B">
        <w:rPr>
          <w:rFonts w:cstheme="minorHAnsi"/>
          <w:sz w:val="24"/>
          <w:szCs w:val="24"/>
        </w:rPr>
        <w:t>(The Go Authors, 2009)</w:t>
      </w:r>
      <w:r w:rsidR="0060518C">
        <w:rPr>
          <w:rFonts w:cstheme="minorHAnsi"/>
          <w:sz w:val="24"/>
          <w:szCs w:val="24"/>
        </w:rPr>
        <w:t xml:space="preserve"> One of the most important aspects of working with Go, is that Go is supposed to be fast. </w:t>
      </w:r>
      <w:r w:rsidR="0060518C" w:rsidRPr="004B300B">
        <w:rPr>
          <w:rFonts w:cstheme="minorHAnsi"/>
          <w:sz w:val="24"/>
          <w:szCs w:val="24"/>
        </w:rPr>
        <w:t>(The Go Authors, 2009)</w:t>
      </w:r>
      <w:r w:rsidR="0060518C">
        <w:rPr>
          <w:rFonts w:cstheme="minorHAnsi"/>
          <w:sz w:val="24"/>
          <w:szCs w:val="24"/>
        </w:rPr>
        <w:t xml:space="preserve"> Many older server systems will take many minutes to hours to compile and build. </w:t>
      </w:r>
      <w:r w:rsidR="0060518C" w:rsidRPr="004B300B">
        <w:rPr>
          <w:rFonts w:cstheme="minorHAnsi"/>
          <w:sz w:val="24"/>
          <w:szCs w:val="24"/>
        </w:rPr>
        <w:t>(Pike, 2012)</w:t>
      </w:r>
      <w:r w:rsidR="0060518C">
        <w:rPr>
          <w:rFonts w:cstheme="minorHAnsi"/>
          <w:sz w:val="24"/>
          <w:szCs w:val="24"/>
        </w:rPr>
        <w:t xml:space="preserve"> Go code should take at most a few seconds to build a large executable on a single computer. </w:t>
      </w:r>
      <w:r w:rsidR="0060518C" w:rsidRPr="004B300B">
        <w:rPr>
          <w:rFonts w:cstheme="minorHAnsi"/>
          <w:sz w:val="24"/>
          <w:szCs w:val="24"/>
        </w:rPr>
        <w:t>(The Go Authors, 2009)</w:t>
      </w:r>
      <w:r w:rsidR="0060518C">
        <w:rPr>
          <w:rFonts w:cstheme="minorHAnsi"/>
          <w:sz w:val="24"/>
          <w:szCs w:val="24"/>
        </w:rPr>
        <w:t xml:space="preserve"> The authors of Go believed that none of this could be done with libraries or tools; a new language was called for, and thus Go was born. </w:t>
      </w:r>
      <w:r w:rsidR="0060518C" w:rsidRPr="004B300B">
        <w:rPr>
          <w:rFonts w:cstheme="minorHAnsi"/>
          <w:sz w:val="24"/>
          <w:szCs w:val="24"/>
        </w:rPr>
        <w:t>(The Go Authors, 2009)</w:t>
      </w:r>
    </w:p>
    <w:p w14:paraId="1911DE00" w14:textId="77777777" w:rsidR="003F40C2" w:rsidRPr="00352B69" w:rsidRDefault="003F40C2" w:rsidP="0060518C">
      <w:pPr>
        <w:ind w:firstLine="720"/>
        <w:rPr>
          <w:rFonts w:cstheme="minorHAnsi"/>
          <w:sz w:val="24"/>
          <w:szCs w:val="24"/>
        </w:rPr>
      </w:pPr>
      <w:r>
        <w:rPr>
          <w:rFonts w:cstheme="minorHAnsi"/>
          <w:sz w:val="24"/>
          <w:szCs w:val="24"/>
        </w:rPr>
        <w:t xml:space="preserve">The creators of Go had certain </w:t>
      </w:r>
      <w:r w:rsidR="00CE7E4D">
        <w:rPr>
          <w:rFonts w:cstheme="minorHAnsi"/>
          <w:sz w:val="24"/>
          <w:szCs w:val="24"/>
        </w:rPr>
        <w:t xml:space="preserve">design principles in mind. Go include support for environment adopting patters similar to dynamic languages such as type inference, fast compilation time, and inbuilt concurrency support through light-weight processes, channels, </w:t>
      </w:r>
      <w:r w:rsidR="00CE7E4D">
        <w:rPr>
          <w:rFonts w:cstheme="minorHAnsi"/>
          <w:sz w:val="24"/>
          <w:szCs w:val="24"/>
        </w:rPr>
        <w:lastRenderedPageBreak/>
        <w:t xml:space="preserve">and select statements.  </w:t>
      </w:r>
      <w:r w:rsidR="00CE7E4D" w:rsidRPr="004B300B">
        <w:rPr>
          <w:rFonts w:cstheme="minorHAnsi"/>
          <w:sz w:val="24"/>
          <w:szCs w:val="24"/>
        </w:rPr>
        <w:t>(The Go Authors, 2009)</w:t>
      </w:r>
      <w:r w:rsidR="00CE7E4D">
        <w:rPr>
          <w:rFonts w:cstheme="minorHAnsi"/>
          <w:sz w:val="24"/>
          <w:szCs w:val="24"/>
        </w:rPr>
        <w:t xml:space="preserve"> Go strives for conciseness, simplicity, and safety. </w:t>
      </w:r>
      <w:r w:rsidR="00CE7E4D" w:rsidRPr="004B300B">
        <w:rPr>
          <w:rFonts w:cstheme="minorHAnsi"/>
          <w:sz w:val="24"/>
          <w:szCs w:val="24"/>
        </w:rPr>
        <w:t>(The Go Authors, 2009)</w:t>
      </w:r>
      <w:r w:rsidR="00CE7E4D">
        <w:rPr>
          <w:rFonts w:cstheme="minorHAnsi"/>
          <w:sz w:val="24"/>
          <w:szCs w:val="24"/>
        </w:rPr>
        <w:t xml:space="preserve"> The creators of Go included support for interfaces and type embedding, as well as the production of statically linked native binaries without external dependencies. </w:t>
      </w:r>
      <w:r w:rsidR="00CE7E4D" w:rsidRPr="004B300B">
        <w:rPr>
          <w:rFonts w:cstheme="minorHAnsi"/>
          <w:sz w:val="24"/>
          <w:szCs w:val="24"/>
        </w:rPr>
        <w:t>(The Go Authors, 2009)</w:t>
      </w:r>
    </w:p>
    <w:p w14:paraId="5D7E611E" w14:textId="77777777" w:rsidR="0050222F" w:rsidRDefault="0050222F" w:rsidP="00443EB2">
      <w:pPr>
        <w:pStyle w:val="Heading3"/>
      </w:pPr>
      <w:r w:rsidRPr="0060518C">
        <w:t>Platforms</w:t>
      </w:r>
    </w:p>
    <w:p w14:paraId="5460A1CD" w14:textId="77777777" w:rsidR="0060518C" w:rsidRPr="0060518C" w:rsidRDefault="0060518C" w:rsidP="0060518C">
      <w:r>
        <w:tab/>
        <w:t>Google’s Go compiler “</w:t>
      </w:r>
      <w:proofErr w:type="spellStart"/>
      <w:r>
        <w:t>gc</w:t>
      </w:r>
      <w:proofErr w:type="spellEnd"/>
      <w:r>
        <w:t>” is developed as open source software and targets various platforms including Linux, OSX, Windows, various BDS and Unix versions</w:t>
      </w:r>
      <w:r w:rsidR="001C205F">
        <w:t xml:space="preserve">, and as of 2015 mobile devices including smartphones. </w:t>
      </w:r>
      <w:r w:rsidR="001C205F" w:rsidRPr="004B300B">
        <w:rPr>
          <w:rFonts w:cstheme="minorHAnsi"/>
          <w:sz w:val="24"/>
          <w:szCs w:val="24"/>
        </w:rPr>
        <w:t>(The Go Authors, 2009)</w:t>
      </w:r>
      <w:r w:rsidR="00443EB2">
        <w:rPr>
          <w:rFonts w:cstheme="minorHAnsi"/>
          <w:sz w:val="24"/>
          <w:szCs w:val="24"/>
        </w:rPr>
        <w:t xml:space="preserve"> An alternative compiler “</w:t>
      </w:r>
      <w:proofErr w:type="spellStart"/>
      <w:r w:rsidR="00443EB2">
        <w:rPr>
          <w:rFonts w:cstheme="minorHAnsi"/>
          <w:sz w:val="24"/>
          <w:szCs w:val="24"/>
        </w:rPr>
        <w:t>gccgo</w:t>
      </w:r>
      <w:proofErr w:type="spellEnd"/>
      <w:r w:rsidR="00443EB2">
        <w:rPr>
          <w:rFonts w:cstheme="minorHAnsi"/>
          <w:sz w:val="24"/>
          <w:szCs w:val="24"/>
        </w:rPr>
        <w:t xml:space="preserve">” is a new frontend for GCC, the GNU compiler; though, it is not recommended to have both compilers on the same system. </w:t>
      </w:r>
      <w:r w:rsidR="00443EB2" w:rsidRPr="004B300B">
        <w:rPr>
          <w:rFonts w:cstheme="minorHAnsi"/>
          <w:sz w:val="24"/>
          <w:szCs w:val="24"/>
        </w:rPr>
        <w:t>(The Go Authors, 2009)</w:t>
      </w:r>
    </w:p>
    <w:p w14:paraId="1A2C1083" w14:textId="77777777" w:rsidR="0050222F" w:rsidRDefault="007E715B" w:rsidP="00443EB2">
      <w:pPr>
        <w:pStyle w:val="Heading2"/>
      </w:pPr>
      <w:r>
        <w:t>The P</w:t>
      </w:r>
      <w:r w:rsidR="00443EB2">
        <w:t>aradigms of Go</w:t>
      </w:r>
    </w:p>
    <w:p w14:paraId="27823FAB" w14:textId="77777777" w:rsidR="00AA30DA" w:rsidRDefault="00443EB2" w:rsidP="00AA30DA">
      <w:pPr>
        <w:rPr>
          <w:rFonts w:cstheme="minorHAnsi"/>
          <w:sz w:val="24"/>
          <w:szCs w:val="24"/>
        </w:rPr>
      </w:pPr>
      <w:r>
        <w:tab/>
      </w:r>
      <w:r w:rsidR="00AA30DA">
        <w:rPr>
          <w:rFonts w:cstheme="minorHAnsi"/>
          <w:sz w:val="24"/>
          <w:szCs w:val="24"/>
        </w:rPr>
        <w:t xml:space="preserve">Go is often classified as an object oriented language; however, the Go language does not have a class hierarchy. </w:t>
      </w:r>
      <w:r w:rsidR="00AA30DA" w:rsidRPr="004B300B">
        <w:rPr>
          <w:rFonts w:cstheme="minorHAnsi"/>
          <w:sz w:val="24"/>
          <w:szCs w:val="24"/>
        </w:rPr>
        <w:t>(The Go Authors, 2009)</w:t>
      </w:r>
      <w:r w:rsidR="00AA30DA">
        <w:rPr>
          <w:rFonts w:cstheme="minorHAnsi"/>
          <w:sz w:val="24"/>
          <w:szCs w:val="24"/>
        </w:rPr>
        <w:t xml:space="preserve"> Instead, </w:t>
      </w:r>
      <w:proofErr w:type="gramStart"/>
      <w:r w:rsidR="00AA30DA">
        <w:rPr>
          <w:rFonts w:cstheme="minorHAnsi"/>
          <w:sz w:val="24"/>
          <w:szCs w:val="24"/>
        </w:rPr>
        <w:t>Go</w:t>
      </w:r>
      <w:proofErr w:type="gramEnd"/>
      <w:r w:rsidR="00AA30DA">
        <w:rPr>
          <w:rFonts w:cstheme="minorHAnsi"/>
          <w:sz w:val="24"/>
          <w:szCs w:val="24"/>
        </w:rPr>
        <w:t xml:space="preserve"> uses interfaces in place of classes, and it allows for types and methods to interact with the interface much the same way they interact with classes in a true object oriented language. </w:t>
      </w:r>
      <w:r w:rsidR="00AA30DA" w:rsidRPr="004B300B">
        <w:rPr>
          <w:rFonts w:cstheme="minorHAnsi"/>
          <w:sz w:val="24"/>
          <w:szCs w:val="24"/>
        </w:rPr>
        <w:t>(The Go Authors, 2009)</w:t>
      </w:r>
      <w:r w:rsidR="00AA30DA">
        <w:rPr>
          <w:rFonts w:cstheme="minorHAnsi"/>
          <w:sz w:val="24"/>
          <w:szCs w:val="24"/>
        </w:rPr>
        <w:t xml:space="preserve"> Methods may be designed for all types, including primitives. </w:t>
      </w:r>
      <w:r w:rsidR="00AA30DA" w:rsidRPr="004B300B">
        <w:rPr>
          <w:rFonts w:cstheme="minorHAnsi"/>
          <w:sz w:val="24"/>
          <w:szCs w:val="24"/>
        </w:rPr>
        <w:t>(The Go Authors, 2009)</w:t>
      </w:r>
      <w:r w:rsidR="00AA30DA">
        <w:rPr>
          <w:rFonts w:cstheme="minorHAnsi"/>
          <w:sz w:val="24"/>
          <w:szCs w:val="24"/>
        </w:rPr>
        <w:t xml:space="preserve"> The struct object is so light-weighted that it looks more like C than C++ and Java. </w:t>
      </w:r>
      <w:r w:rsidR="00AA30DA" w:rsidRPr="004B300B">
        <w:rPr>
          <w:rFonts w:cstheme="minorHAnsi"/>
          <w:sz w:val="24"/>
          <w:szCs w:val="24"/>
        </w:rPr>
        <w:t>(The Go Authors, 2009)</w:t>
      </w:r>
      <w:r w:rsidR="00AA30DA">
        <w:rPr>
          <w:rFonts w:cstheme="minorHAnsi"/>
          <w:sz w:val="24"/>
          <w:szCs w:val="24"/>
        </w:rPr>
        <w:t xml:space="preserve"> In addition to being object oriented like, </w:t>
      </w:r>
      <w:proofErr w:type="gramStart"/>
      <w:r w:rsidR="00AA30DA">
        <w:rPr>
          <w:rFonts w:cstheme="minorHAnsi"/>
          <w:sz w:val="24"/>
          <w:szCs w:val="24"/>
        </w:rPr>
        <w:t>Go</w:t>
      </w:r>
      <w:proofErr w:type="gramEnd"/>
      <w:r w:rsidR="00AA30DA">
        <w:rPr>
          <w:rFonts w:cstheme="minorHAnsi"/>
          <w:sz w:val="24"/>
          <w:szCs w:val="24"/>
        </w:rPr>
        <w:t xml:space="preserve"> is an imperative language with loops, statements, and selections. </w:t>
      </w:r>
      <w:r w:rsidR="00AA30DA" w:rsidRPr="004B300B">
        <w:rPr>
          <w:rFonts w:cstheme="minorHAnsi"/>
          <w:sz w:val="24"/>
          <w:szCs w:val="24"/>
        </w:rPr>
        <w:t>(The Go Authors, 2009)</w:t>
      </w:r>
      <w:r w:rsidR="00AA30DA">
        <w:rPr>
          <w:rFonts w:cstheme="minorHAnsi"/>
          <w:sz w:val="24"/>
          <w:szCs w:val="24"/>
        </w:rPr>
        <w:t xml:space="preserve"> Finally, </w:t>
      </w:r>
      <w:proofErr w:type="gramStart"/>
      <w:r w:rsidR="00AA30DA">
        <w:rPr>
          <w:rFonts w:cstheme="minorHAnsi"/>
          <w:sz w:val="24"/>
          <w:szCs w:val="24"/>
        </w:rPr>
        <w:t>Go</w:t>
      </w:r>
      <w:proofErr w:type="gramEnd"/>
      <w:r w:rsidR="00AA30DA">
        <w:rPr>
          <w:rFonts w:cstheme="minorHAnsi"/>
          <w:sz w:val="24"/>
          <w:szCs w:val="24"/>
        </w:rPr>
        <w:t xml:space="preserve"> includes native support for concurrent operations. </w:t>
      </w:r>
      <w:r w:rsidR="00AA30DA" w:rsidRPr="004B300B">
        <w:rPr>
          <w:rFonts w:cstheme="minorHAnsi"/>
          <w:sz w:val="24"/>
          <w:szCs w:val="24"/>
        </w:rPr>
        <w:t>(The Go Authors, 2009)</w:t>
      </w:r>
      <w:r w:rsidR="00340887">
        <w:rPr>
          <w:rFonts w:cstheme="minorHAnsi"/>
          <w:sz w:val="24"/>
          <w:szCs w:val="24"/>
        </w:rPr>
        <w:t xml:space="preserve"> Go concurrency includes multi-threading, multi-processing, and asynchrony. </w:t>
      </w:r>
      <w:r w:rsidR="00340887" w:rsidRPr="004B300B">
        <w:rPr>
          <w:rFonts w:cstheme="minorHAnsi"/>
          <w:sz w:val="24"/>
          <w:szCs w:val="24"/>
        </w:rPr>
        <w:t>(The Go Authors, 2009)</w:t>
      </w:r>
    </w:p>
    <w:p w14:paraId="4AD140F0" w14:textId="77777777" w:rsidR="0050222F" w:rsidRDefault="007E715B" w:rsidP="00340887">
      <w:pPr>
        <w:pStyle w:val="Heading2"/>
      </w:pPr>
      <w:r>
        <w:t>Application D</w:t>
      </w:r>
      <w:r w:rsidR="0050222F" w:rsidRPr="004B300B">
        <w:t xml:space="preserve">omains </w:t>
      </w:r>
    </w:p>
    <w:p w14:paraId="58B50B68" w14:textId="77777777" w:rsidR="000F724D" w:rsidRDefault="000F724D" w:rsidP="000F724D">
      <w:pPr>
        <w:rPr>
          <w:rFonts w:cstheme="minorHAnsi"/>
          <w:sz w:val="24"/>
          <w:szCs w:val="24"/>
        </w:rPr>
      </w:pPr>
      <w:r>
        <w:tab/>
        <w:t xml:space="preserve">Go was an attempt to bridge the gap between languages like Python and C internally in Google. </w:t>
      </w:r>
      <w:r w:rsidRPr="004B300B">
        <w:rPr>
          <w:rFonts w:cstheme="minorHAnsi"/>
          <w:sz w:val="24"/>
          <w:szCs w:val="24"/>
        </w:rPr>
        <w:t>(The Go Authors, 2009)</w:t>
      </w:r>
      <w:r>
        <w:rPr>
          <w:rFonts w:cstheme="minorHAnsi"/>
          <w:sz w:val="24"/>
          <w:szCs w:val="24"/>
        </w:rPr>
        <w:t xml:space="preserve"> It was also originally designed to be solely a systems language; however, Google has broadened its usefulness to higher-level purposes, but they still advertise it as a systems language. </w:t>
      </w:r>
      <w:r w:rsidRPr="004B300B">
        <w:rPr>
          <w:rFonts w:cstheme="minorHAnsi"/>
          <w:sz w:val="24"/>
          <w:szCs w:val="24"/>
        </w:rPr>
        <w:t>(The Go Authors, 2009)</w:t>
      </w:r>
      <w:r>
        <w:rPr>
          <w:rFonts w:cstheme="minorHAnsi"/>
          <w:sz w:val="24"/>
          <w:szCs w:val="24"/>
        </w:rPr>
        <w:t xml:space="preserve"> Additionally, </w:t>
      </w:r>
      <w:proofErr w:type="gramStart"/>
      <w:r>
        <w:rPr>
          <w:rFonts w:cstheme="minorHAnsi"/>
          <w:sz w:val="24"/>
          <w:szCs w:val="24"/>
        </w:rPr>
        <w:t>Go</w:t>
      </w:r>
      <w:proofErr w:type="gramEnd"/>
      <w:r>
        <w:rPr>
          <w:rFonts w:cstheme="minorHAnsi"/>
          <w:sz w:val="24"/>
          <w:szCs w:val="24"/>
        </w:rPr>
        <w:t xml:space="preserve"> was designed almost entirely with multi-threading in mind. </w:t>
      </w:r>
      <w:r w:rsidRPr="004B300B">
        <w:rPr>
          <w:rFonts w:cstheme="minorHAnsi"/>
          <w:sz w:val="24"/>
          <w:szCs w:val="24"/>
        </w:rPr>
        <w:t>(The Go Authors, 2009)</w:t>
      </w:r>
      <w:r>
        <w:rPr>
          <w:rFonts w:cstheme="minorHAnsi"/>
          <w:sz w:val="24"/>
          <w:szCs w:val="24"/>
        </w:rPr>
        <w:t xml:space="preserve"> The goal Go has achieved is that it runs as fast a C, but is much more friendly to use. </w:t>
      </w:r>
      <w:r w:rsidRPr="004B300B">
        <w:rPr>
          <w:rFonts w:cstheme="minorHAnsi"/>
          <w:sz w:val="24"/>
          <w:szCs w:val="24"/>
        </w:rPr>
        <w:t>(The Go Authors, 2009)</w:t>
      </w:r>
      <w:r>
        <w:rPr>
          <w:rFonts w:cstheme="minorHAnsi"/>
          <w:sz w:val="24"/>
          <w:szCs w:val="24"/>
        </w:rPr>
        <w:t xml:space="preserve"> Due to all of this, </w:t>
      </w:r>
      <w:proofErr w:type="gramStart"/>
      <w:r>
        <w:rPr>
          <w:rFonts w:cstheme="minorHAnsi"/>
          <w:sz w:val="24"/>
          <w:szCs w:val="24"/>
        </w:rPr>
        <w:t>Go</w:t>
      </w:r>
      <w:proofErr w:type="gramEnd"/>
      <w:r>
        <w:rPr>
          <w:rFonts w:cstheme="minorHAnsi"/>
          <w:sz w:val="24"/>
          <w:szCs w:val="24"/>
        </w:rPr>
        <w:t xml:space="preserve"> is predominantly used in back end servers, and Go has replaced much of the C++ and Python code for Google’s servers. </w:t>
      </w:r>
      <w:r w:rsidRPr="004B300B">
        <w:rPr>
          <w:rFonts w:cstheme="minorHAnsi"/>
          <w:sz w:val="24"/>
          <w:szCs w:val="24"/>
        </w:rPr>
        <w:t>(The Go Authors, 2009)</w:t>
      </w:r>
    </w:p>
    <w:p w14:paraId="348374EA" w14:textId="77777777" w:rsidR="000F724D" w:rsidRPr="000F724D" w:rsidRDefault="000F724D" w:rsidP="000F724D">
      <w:r>
        <w:rPr>
          <w:rFonts w:cstheme="minorHAnsi"/>
          <w:sz w:val="24"/>
          <w:szCs w:val="24"/>
        </w:rPr>
        <w:tab/>
        <w:t xml:space="preserve">Domains where Go should be avoided include systems with real time constraints due to the Go Compiler. </w:t>
      </w:r>
      <w:r w:rsidRPr="004B300B">
        <w:rPr>
          <w:rFonts w:cstheme="minorHAnsi"/>
          <w:sz w:val="24"/>
          <w:szCs w:val="24"/>
        </w:rPr>
        <w:t>(The Go Authors, 2009)</w:t>
      </w:r>
      <w:r>
        <w:rPr>
          <w:rFonts w:cstheme="minorHAnsi"/>
          <w:sz w:val="24"/>
          <w:szCs w:val="24"/>
        </w:rPr>
        <w:t xml:space="preserve"> Another aspect Go is currently lacking is any sort of Graphical User Interface (GUI) libraries. </w:t>
      </w:r>
      <w:r w:rsidRPr="004B300B">
        <w:rPr>
          <w:rFonts w:cstheme="minorHAnsi"/>
          <w:sz w:val="24"/>
          <w:szCs w:val="24"/>
        </w:rPr>
        <w:t>(The Go Authors, 2009)</w:t>
      </w:r>
      <w:r>
        <w:rPr>
          <w:rFonts w:cstheme="minorHAnsi"/>
          <w:sz w:val="24"/>
          <w:szCs w:val="24"/>
        </w:rPr>
        <w:t xml:space="preserve"> While there have been some added to the main package, as well as other libraries contributed by the open source community, the minimal GUI libraries Go has fall far short of most expectations. </w:t>
      </w:r>
      <w:r w:rsidRPr="004B300B">
        <w:rPr>
          <w:rFonts w:cstheme="minorHAnsi"/>
          <w:sz w:val="24"/>
          <w:szCs w:val="24"/>
        </w:rPr>
        <w:t>(The Go Authors, 2009)</w:t>
      </w:r>
    </w:p>
    <w:p w14:paraId="32291092" w14:textId="77777777" w:rsidR="0050222F" w:rsidRDefault="0050222F" w:rsidP="000F724D">
      <w:pPr>
        <w:pStyle w:val="Heading2"/>
      </w:pPr>
      <w:r w:rsidRPr="004B300B">
        <w:lastRenderedPageBreak/>
        <w:t>Documentation</w:t>
      </w:r>
    </w:p>
    <w:p w14:paraId="6C6D8987" w14:textId="77777777" w:rsidR="00BF228A" w:rsidRPr="00BF228A" w:rsidRDefault="00BF228A" w:rsidP="00BF228A">
      <w:r>
        <w:tab/>
        <w:t xml:space="preserve">The primary source of documentation for Go comes from the languages website maintained by Google. Additionally, many GitHub repositories exist with packages and extensions to the language with their own documentation following the guidelines set by the authors of Go. </w:t>
      </w:r>
      <w:r w:rsidR="003F40C2">
        <w:t>TutorialsPoint</w:t>
      </w:r>
      <w:r>
        <w:t xml:space="preserve"> has expanded its reference material to include the standard Go Application Program Interface (API); however, the information from </w:t>
      </w:r>
      <w:r w:rsidR="003F40C2">
        <w:t>TutorialsPoint</w:t>
      </w:r>
      <w:r>
        <w:t xml:space="preserve"> is the exact material from the main Go API. </w:t>
      </w:r>
    </w:p>
    <w:p w14:paraId="4141EDBD" w14:textId="77777777" w:rsidR="0050222F" w:rsidRDefault="0050222F" w:rsidP="00BF228A">
      <w:pPr>
        <w:pStyle w:val="Heading1"/>
      </w:pPr>
      <w:r w:rsidRPr="004B300B">
        <w:t>Syntax</w:t>
      </w:r>
    </w:p>
    <w:p w14:paraId="194A4281" w14:textId="77777777" w:rsidR="003F40C2" w:rsidRDefault="003F40C2" w:rsidP="003F40C2">
      <w:pPr>
        <w:pStyle w:val="Heading2"/>
      </w:pPr>
      <w:r>
        <w:t>Notation</w:t>
      </w:r>
    </w:p>
    <w:p w14:paraId="50E61658" w14:textId="77777777" w:rsidR="003F40C2" w:rsidRDefault="003F40C2" w:rsidP="00C47524">
      <w:pPr>
        <w:ind w:firstLine="720"/>
        <w:rPr>
          <w:rFonts w:cstheme="minorHAnsi"/>
          <w:sz w:val="24"/>
          <w:szCs w:val="24"/>
        </w:rPr>
      </w:pPr>
      <w:r>
        <w:t>Go syntax is specified using Extended Backus-Naur Form (EBNF)</w:t>
      </w:r>
      <w:r w:rsidR="00C47524">
        <w:t xml:space="preserve"> and uses the </w:t>
      </w:r>
      <w:r w:rsidR="00C47524" w:rsidRPr="00C47524">
        <w:rPr>
          <w:rFonts w:cstheme="minorHAnsi"/>
          <w:sz w:val="24"/>
          <w:szCs w:val="24"/>
        </w:rPr>
        <w:t>IEEE-754 standard</w:t>
      </w:r>
      <w:r>
        <w:t xml:space="preserve">. </w:t>
      </w:r>
      <w:r w:rsidRPr="004B300B">
        <w:rPr>
          <w:rFonts w:cstheme="minorHAnsi"/>
          <w:sz w:val="24"/>
          <w:szCs w:val="24"/>
        </w:rPr>
        <w:t>(The Go Authors, 2009)</w:t>
      </w:r>
      <w:r w:rsidR="00CE7E4D">
        <w:rPr>
          <w:rFonts w:cstheme="minorHAnsi"/>
          <w:sz w:val="24"/>
          <w:szCs w:val="24"/>
        </w:rPr>
        <w:t xml:space="preserve"> Source code is represented in Unicode text encoded in UTF-8. </w:t>
      </w:r>
      <w:r w:rsidR="00CE7E4D" w:rsidRPr="004B300B">
        <w:rPr>
          <w:rFonts w:cstheme="minorHAnsi"/>
          <w:sz w:val="24"/>
          <w:szCs w:val="24"/>
        </w:rPr>
        <w:t>(The Go Authors, 2009)</w:t>
      </w:r>
      <w:r w:rsidR="00CE7E4D">
        <w:rPr>
          <w:rFonts w:cstheme="minorHAnsi"/>
          <w:sz w:val="24"/>
          <w:szCs w:val="24"/>
        </w:rPr>
        <w:t xml:space="preserve"> The text is non canonicalized, so a single accented code point is distinct from the same character constructed from combining an accent and a letter. </w:t>
      </w:r>
      <w:r w:rsidR="00CE7E4D" w:rsidRPr="004B300B">
        <w:rPr>
          <w:rFonts w:cstheme="minorHAnsi"/>
          <w:sz w:val="24"/>
          <w:szCs w:val="24"/>
        </w:rPr>
        <w:t>(The Go Authors, 2009)</w:t>
      </w:r>
      <w:r w:rsidR="00CE7E4D">
        <w:rPr>
          <w:rFonts w:cstheme="minorHAnsi"/>
          <w:sz w:val="24"/>
          <w:szCs w:val="24"/>
        </w:rPr>
        <w:t xml:space="preserve"> Additionally, upper and lower case letters are considered different characters</w:t>
      </w:r>
      <w:r w:rsidR="0024461A">
        <w:rPr>
          <w:rFonts w:cstheme="minorHAnsi"/>
          <w:sz w:val="24"/>
          <w:szCs w:val="24"/>
        </w:rPr>
        <w:t>, and the underscore character is also considered a letter</w:t>
      </w:r>
      <w:r w:rsidR="00CE7E4D">
        <w:rPr>
          <w:rFonts w:cstheme="minorHAnsi"/>
          <w:sz w:val="24"/>
          <w:szCs w:val="24"/>
        </w:rPr>
        <w:t xml:space="preserve">. </w:t>
      </w:r>
      <w:r w:rsidR="00CE7E4D" w:rsidRPr="004B300B">
        <w:rPr>
          <w:rFonts w:cstheme="minorHAnsi"/>
          <w:sz w:val="24"/>
          <w:szCs w:val="24"/>
        </w:rPr>
        <w:t>(The Go Authors, 2009)</w:t>
      </w:r>
      <w:r w:rsidR="00CE7E4D">
        <w:rPr>
          <w:rFonts w:cstheme="minorHAnsi"/>
          <w:sz w:val="24"/>
          <w:szCs w:val="24"/>
        </w:rPr>
        <w:t xml:space="preserve"> </w:t>
      </w:r>
    </w:p>
    <w:p w14:paraId="25F412C0" w14:textId="77777777" w:rsidR="0024461A" w:rsidRDefault="0024461A" w:rsidP="003F40C2">
      <w:pPr>
        <w:rPr>
          <w:rFonts w:cstheme="minorHAnsi"/>
          <w:sz w:val="24"/>
          <w:szCs w:val="24"/>
        </w:rPr>
      </w:pPr>
      <w:r>
        <w:rPr>
          <w:rFonts w:cstheme="minorHAnsi"/>
          <w:sz w:val="24"/>
          <w:szCs w:val="24"/>
        </w:rPr>
        <w:tab/>
        <w:t xml:space="preserve">Go has two forms of comments to provide program documentation. </w:t>
      </w:r>
      <w:r w:rsidRPr="004B300B">
        <w:rPr>
          <w:rFonts w:cstheme="minorHAnsi"/>
          <w:sz w:val="24"/>
          <w:szCs w:val="24"/>
        </w:rPr>
        <w:t>(The Go Authors, 2009)</w:t>
      </w:r>
      <w:r>
        <w:rPr>
          <w:rFonts w:cstheme="minorHAnsi"/>
          <w:sz w:val="24"/>
          <w:szCs w:val="24"/>
        </w:rPr>
        <w:t xml:space="preserve"> A line comment begins with the character sequence // and terminates at the end of the line. </w:t>
      </w:r>
      <w:r w:rsidRPr="004B300B">
        <w:rPr>
          <w:rFonts w:cstheme="minorHAnsi"/>
          <w:sz w:val="24"/>
          <w:szCs w:val="24"/>
        </w:rPr>
        <w:t>(The Go Authors, 2009)</w:t>
      </w:r>
      <w:r>
        <w:rPr>
          <w:rFonts w:cstheme="minorHAnsi"/>
          <w:sz w:val="24"/>
          <w:szCs w:val="24"/>
        </w:rPr>
        <w:t xml:space="preserve"> A general comment begins with the character sequence /* and terminates with the first subsequent character sequence */. </w:t>
      </w:r>
      <w:r w:rsidRPr="004B300B">
        <w:rPr>
          <w:rFonts w:cstheme="minorHAnsi"/>
          <w:sz w:val="24"/>
          <w:szCs w:val="24"/>
        </w:rPr>
        <w:t>(The Go Authors, 2009)</w:t>
      </w:r>
    </w:p>
    <w:p w14:paraId="1F800EFE" w14:textId="77777777" w:rsidR="0024461A" w:rsidRDefault="0024461A" w:rsidP="003F40C2">
      <w:pPr>
        <w:rPr>
          <w:rFonts w:cstheme="minorHAnsi"/>
          <w:sz w:val="24"/>
          <w:szCs w:val="24"/>
        </w:rPr>
      </w:pPr>
      <w:r>
        <w:rPr>
          <w:rFonts w:cstheme="minorHAnsi"/>
          <w:sz w:val="24"/>
          <w:szCs w:val="24"/>
        </w:rPr>
        <w:tab/>
        <w:t xml:space="preserve">The four classes of tokens used to form the vocabulary of Go are identifiers, keywords, operators and delimiters, and literals. </w:t>
      </w:r>
      <w:r w:rsidRPr="004B300B">
        <w:rPr>
          <w:rFonts w:cstheme="minorHAnsi"/>
          <w:sz w:val="24"/>
          <w:szCs w:val="24"/>
        </w:rPr>
        <w:t>(The Go Authors, 2009)</w:t>
      </w:r>
      <w:r>
        <w:rPr>
          <w:rFonts w:cstheme="minorHAnsi"/>
          <w:sz w:val="24"/>
          <w:szCs w:val="24"/>
        </w:rPr>
        <w:t xml:space="preserve"> Any white space formed from spaces, horizontal tabs, carriage returns, and newlines are ignored except as it separate tokens that would otherwise combine into a single token. </w:t>
      </w:r>
      <w:r w:rsidRPr="004B300B">
        <w:rPr>
          <w:rFonts w:cstheme="minorHAnsi"/>
          <w:sz w:val="24"/>
          <w:szCs w:val="24"/>
        </w:rPr>
        <w:t>(The Go Authors, 2009)</w:t>
      </w:r>
      <w:r>
        <w:rPr>
          <w:rFonts w:cstheme="minorHAnsi"/>
          <w:sz w:val="24"/>
          <w:szCs w:val="24"/>
        </w:rPr>
        <w:t xml:space="preserve"> Also, a newline or end of file may trigger the insertion of a semicolon. </w:t>
      </w:r>
      <w:r w:rsidRPr="004B300B">
        <w:rPr>
          <w:rFonts w:cstheme="minorHAnsi"/>
          <w:sz w:val="24"/>
          <w:szCs w:val="24"/>
        </w:rPr>
        <w:t>(The Go Authors, 2009)</w:t>
      </w:r>
      <w:r>
        <w:rPr>
          <w:rFonts w:cstheme="minorHAnsi"/>
          <w:sz w:val="24"/>
          <w:szCs w:val="24"/>
        </w:rPr>
        <w:t xml:space="preserve"> </w:t>
      </w:r>
    </w:p>
    <w:p w14:paraId="0ECBE571" w14:textId="77777777" w:rsidR="0024461A" w:rsidRDefault="0024461A" w:rsidP="003F40C2">
      <w:pPr>
        <w:rPr>
          <w:rFonts w:cstheme="minorHAnsi"/>
          <w:sz w:val="24"/>
          <w:szCs w:val="24"/>
        </w:rPr>
      </w:pPr>
      <w:r>
        <w:rPr>
          <w:rFonts w:cstheme="minorHAnsi"/>
          <w:sz w:val="24"/>
          <w:szCs w:val="24"/>
        </w:rPr>
        <w:tab/>
      </w:r>
      <w:r w:rsidR="006E273F">
        <w:rPr>
          <w:rFonts w:cstheme="minorHAnsi"/>
          <w:sz w:val="24"/>
          <w:szCs w:val="24"/>
        </w:rPr>
        <w:t xml:space="preserve">Following the trend established in the C family of languages, </w:t>
      </w:r>
      <w:proofErr w:type="gramStart"/>
      <w:r w:rsidR="006E273F">
        <w:rPr>
          <w:rFonts w:cstheme="minorHAnsi"/>
          <w:sz w:val="24"/>
          <w:szCs w:val="24"/>
        </w:rPr>
        <w:t>Go</w:t>
      </w:r>
      <w:proofErr w:type="gramEnd"/>
      <w:r w:rsidR="006E273F">
        <w:rPr>
          <w:rFonts w:cstheme="minorHAnsi"/>
          <w:sz w:val="24"/>
          <w:szCs w:val="24"/>
        </w:rPr>
        <w:t xml:space="preserve"> uses semicolons as terminators in multiple procedures. </w:t>
      </w:r>
      <w:r w:rsidR="006E273F" w:rsidRPr="004B300B">
        <w:rPr>
          <w:rFonts w:cstheme="minorHAnsi"/>
          <w:sz w:val="24"/>
          <w:szCs w:val="24"/>
        </w:rPr>
        <w:t>(The Go Authors, 2009)</w:t>
      </w:r>
      <w:r w:rsidR="006E273F">
        <w:rPr>
          <w:rFonts w:cstheme="minorHAnsi"/>
          <w:sz w:val="24"/>
          <w:szCs w:val="24"/>
        </w:rPr>
        <w:t xml:space="preserve"> Go programs are encouraged to omit actively typing semicolons, per the Go Style Guide, when following two basic rules. </w:t>
      </w:r>
      <w:r w:rsidR="006E273F" w:rsidRPr="004B300B">
        <w:rPr>
          <w:rFonts w:cstheme="minorHAnsi"/>
          <w:sz w:val="24"/>
          <w:szCs w:val="24"/>
        </w:rPr>
        <w:t>(The Go Authors, 2009)</w:t>
      </w:r>
      <w:r w:rsidR="006E273F">
        <w:rPr>
          <w:rFonts w:cstheme="minorHAnsi"/>
          <w:sz w:val="24"/>
          <w:szCs w:val="24"/>
        </w:rPr>
        <w:t xml:space="preserve"> When input is broken into tokens, a semicolon is automatically inserted into the token stream immediately after a line’s final token if it is an identifier, and integer, floating-point, imaginary, rune, or string literal, one of the keywords break, continue, </w:t>
      </w:r>
      <w:proofErr w:type="spellStart"/>
      <w:r w:rsidR="006E273F">
        <w:rPr>
          <w:rFonts w:cstheme="minorHAnsi"/>
          <w:sz w:val="24"/>
          <w:szCs w:val="24"/>
        </w:rPr>
        <w:t>fallingthrough</w:t>
      </w:r>
      <w:proofErr w:type="spellEnd"/>
      <w:r w:rsidR="006E273F">
        <w:rPr>
          <w:rFonts w:cstheme="minorHAnsi"/>
          <w:sz w:val="24"/>
          <w:szCs w:val="24"/>
        </w:rPr>
        <w:t xml:space="preserve">, or return, or one of the operators and delimiters “++”, “--“, “)”, “]”, or “}”. </w:t>
      </w:r>
      <w:r w:rsidR="006E273F" w:rsidRPr="004B300B">
        <w:rPr>
          <w:rFonts w:cstheme="minorHAnsi"/>
          <w:sz w:val="24"/>
          <w:szCs w:val="24"/>
        </w:rPr>
        <w:t>(The Go Authors, 2009)</w:t>
      </w:r>
      <w:r w:rsidR="006E273F">
        <w:rPr>
          <w:rFonts w:cstheme="minorHAnsi"/>
          <w:sz w:val="24"/>
          <w:szCs w:val="24"/>
        </w:rPr>
        <w:t xml:space="preserve"> Additionally, a semicolon may be omitted before the closing “)” or “}”. </w:t>
      </w:r>
      <w:r w:rsidR="006E273F" w:rsidRPr="004B300B">
        <w:rPr>
          <w:rFonts w:cstheme="minorHAnsi"/>
          <w:sz w:val="24"/>
          <w:szCs w:val="24"/>
        </w:rPr>
        <w:t>(The Go Authors, 2009)</w:t>
      </w:r>
    </w:p>
    <w:p w14:paraId="3F2DD83F" w14:textId="77777777" w:rsidR="00C47524" w:rsidRDefault="00D64AB0" w:rsidP="003F40C2">
      <w:pPr>
        <w:rPr>
          <w:rFonts w:cstheme="minorHAnsi"/>
          <w:sz w:val="24"/>
          <w:szCs w:val="24"/>
        </w:rPr>
      </w:pPr>
      <w:r>
        <w:rPr>
          <w:rFonts w:cstheme="minorHAnsi"/>
          <w:sz w:val="24"/>
          <w:szCs w:val="24"/>
        </w:rPr>
        <w:tab/>
        <w:t xml:space="preserve">When designing the syntax for Go, the creators strived for readability and hence clarity of the language. </w:t>
      </w:r>
      <w:r w:rsidRPr="004B300B">
        <w:rPr>
          <w:rFonts w:cstheme="minorHAnsi"/>
          <w:sz w:val="24"/>
          <w:szCs w:val="24"/>
        </w:rPr>
        <w:t>(Pike, 2012)</w:t>
      </w:r>
      <w:r>
        <w:rPr>
          <w:rFonts w:cstheme="minorHAnsi"/>
          <w:sz w:val="24"/>
          <w:szCs w:val="24"/>
        </w:rPr>
        <w:t xml:space="preserve"> Go was designed with clarity and tooling mind, and, therefore, has a clean syntax. </w:t>
      </w:r>
      <w:r w:rsidRPr="004B300B">
        <w:rPr>
          <w:rFonts w:cstheme="minorHAnsi"/>
          <w:sz w:val="24"/>
          <w:szCs w:val="24"/>
        </w:rPr>
        <w:t>(Pike, 2012)</w:t>
      </w:r>
      <w:r>
        <w:rPr>
          <w:rFonts w:cstheme="minorHAnsi"/>
          <w:sz w:val="24"/>
          <w:szCs w:val="24"/>
        </w:rPr>
        <w:t xml:space="preserve"> Go has a modestly sized grammar of only 25 keywords, compared to the 37 in C99 and the 84 in C++. </w:t>
      </w:r>
      <w:r w:rsidR="00A07527" w:rsidRPr="004B300B">
        <w:rPr>
          <w:rFonts w:cstheme="minorHAnsi"/>
          <w:sz w:val="24"/>
          <w:szCs w:val="24"/>
        </w:rPr>
        <w:t>(Pike, 2012)</w:t>
      </w:r>
      <w:r w:rsidR="00A07527">
        <w:rPr>
          <w:rFonts w:cstheme="minorHAnsi"/>
          <w:sz w:val="24"/>
          <w:szCs w:val="24"/>
        </w:rPr>
        <w:t xml:space="preserve"> The creators of Go ensured the grammar is regular and subsequently easy to parse. </w:t>
      </w:r>
      <w:r w:rsidR="00A07527" w:rsidRPr="004B300B">
        <w:rPr>
          <w:rFonts w:cstheme="minorHAnsi"/>
          <w:sz w:val="24"/>
          <w:szCs w:val="24"/>
        </w:rPr>
        <w:t>(Pike, 2012)</w:t>
      </w:r>
      <w:r w:rsidR="00A07527">
        <w:rPr>
          <w:rFonts w:cstheme="minorHAnsi"/>
          <w:sz w:val="24"/>
          <w:szCs w:val="24"/>
        </w:rPr>
        <w:t xml:space="preserve"> This allows Go to be parsed without type information or a symbol table; there is no type- specific context. </w:t>
      </w:r>
      <w:r w:rsidR="00A07527" w:rsidRPr="004B300B">
        <w:rPr>
          <w:rFonts w:cstheme="minorHAnsi"/>
          <w:sz w:val="24"/>
          <w:szCs w:val="24"/>
        </w:rPr>
        <w:t>(Pike, 2012)</w:t>
      </w:r>
      <w:r w:rsidR="00A07527">
        <w:rPr>
          <w:rFonts w:cstheme="minorHAnsi"/>
          <w:sz w:val="24"/>
          <w:szCs w:val="24"/>
        </w:rPr>
        <w:t xml:space="preserve"> </w:t>
      </w:r>
    </w:p>
    <w:p w14:paraId="5CCDCB91" w14:textId="77777777" w:rsidR="007E715B" w:rsidRDefault="007E715B" w:rsidP="007E715B">
      <w:pPr>
        <w:pStyle w:val="Heading2"/>
      </w:pPr>
      <w:r>
        <w:lastRenderedPageBreak/>
        <w:t>Variables and Functions</w:t>
      </w:r>
    </w:p>
    <w:p w14:paraId="5E075BFB" w14:textId="77777777" w:rsidR="00D64AB0" w:rsidRDefault="00A07527" w:rsidP="00C47524">
      <w:pPr>
        <w:ind w:firstLine="720"/>
        <w:rPr>
          <w:rFonts w:cstheme="minorHAnsi"/>
          <w:sz w:val="24"/>
          <w:szCs w:val="24"/>
        </w:rPr>
      </w:pPr>
      <w:r>
        <w:rPr>
          <w:rFonts w:cstheme="minorHAnsi"/>
          <w:sz w:val="24"/>
          <w:szCs w:val="24"/>
        </w:rPr>
        <w:t xml:space="preserve">The key factor in this is the post-fix declaration style employed from declaring variables to defining functions and methods. </w:t>
      </w:r>
      <w:r w:rsidRPr="004B300B">
        <w:rPr>
          <w:rFonts w:cstheme="minorHAnsi"/>
          <w:sz w:val="24"/>
          <w:szCs w:val="24"/>
        </w:rPr>
        <w:t>(Pike, 2012)</w:t>
      </w:r>
      <w:r>
        <w:rPr>
          <w:rFonts w:cstheme="minorHAnsi"/>
          <w:sz w:val="24"/>
          <w:szCs w:val="24"/>
        </w:rPr>
        <w:t xml:space="preserve"> This freedom also allows for Go to have both explicit and derived declarations of variables. </w:t>
      </w:r>
      <w:r w:rsidRPr="004B300B">
        <w:rPr>
          <w:rFonts w:cstheme="minorHAnsi"/>
          <w:sz w:val="24"/>
          <w:szCs w:val="24"/>
        </w:rPr>
        <w:t>(Pike, 2012)</w:t>
      </w:r>
    </w:p>
    <w:p w14:paraId="5B609203" w14:textId="77777777" w:rsidR="00A07527" w:rsidRPr="000E173C" w:rsidRDefault="00A07527" w:rsidP="00A07527">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sidRPr="000E173C">
        <w:rPr>
          <w:rFonts w:ascii="Courier New" w:eastAsia="Times New Roman" w:hAnsi="Courier New" w:cs="Courier New"/>
          <w:color w:val="000000"/>
          <w:sz w:val="20"/>
          <w:szCs w:val="20"/>
        </w:rPr>
        <w:t>var</w:t>
      </w:r>
      <w:proofErr w:type="spellEnd"/>
      <w:r w:rsidRPr="000E173C">
        <w:rPr>
          <w:rFonts w:ascii="Courier New" w:eastAsia="Times New Roman" w:hAnsi="Courier New" w:cs="Courier New"/>
          <w:color w:val="000000"/>
          <w:sz w:val="20"/>
          <w:szCs w:val="20"/>
        </w:rPr>
        <w:t xml:space="preserve"> </w:t>
      </w:r>
      <w:proofErr w:type="spellStart"/>
      <w:r w:rsidRPr="000E173C">
        <w:rPr>
          <w:rFonts w:ascii="Courier New" w:eastAsia="Times New Roman" w:hAnsi="Courier New" w:cs="Courier New"/>
          <w:color w:val="000000"/>
          <w:sz w:val="20"/>
          <w:szCs w:val="20"/>
        </w:rPr>
        <w:t>buf</w:t>
      </w:r>
      <w:proofErr w:type="spellEnd"/>
      <w:r w:rsidRPr="000E173C">
        <w:rPr>
          <w:rFonts w:ascii="Courier New" w:eastAsia="Times New Roman" w:hAnsi="Courier New" w:cs="Courier New"/>
          <w:color w:val="000000"/>
          <w:sz w:val="20"/>
          <w:szCs w:val="20"/>
        </w:rPr>
        <w:t xml:space="preserve"> *</w:t>
      </w:r>
      <w:proofErr w:type="spellStart"/>
      <w:proofErr w:type="gramStart"/>
      <w:r w:rsidRPr="000E173C">
        <w:rPr>
          <w:rFonts w:ascii="Courier New" w:eastAsia="Times New Roman" w:hAnsi="Courier New" w:cs="Courier New"/>
          <w:color w:val="000000"/>
          <w:sz w:val="20"/>
          <w:szCs w:val="20"/>
        </w:rPr>
        <w:t>bytes.Buffer</w:t>
      </w:r>
      <w:proofErr w:type="spellEnd"/>
      <w:proofErr w:type="gramEnd"/>
      <w:r w:rsidRPr="000E173C">
        <w:rPr>
          <w:rFonts w:ascii="Courier New" w:eastAsia="Times New Roman" w:hAnsi="Courier New" w:cs="Courier New"/>
          <w:color w:val="000000"/>
          <w:sz w:val="20"/>
          <w:szCs w:val="20"/>
        </w:rPr>
        <w:t xml:space="preserve"> = </w:t>
      </w:r>
      <w:proofErr w:type="spellStart"/>
      <w:r w:rsidRPr="000E173C">
        <w:rPr>
          <w:rFonts w:ascii="Courier New" w:eastAsia="Times New Roman" w:hAnsi="Courier New" w:cs="Courier New"/>
          <w:color w:val="000000"/>
          <w:sz w:val="20"/>
          <w:szCs w:val="20"/>
        </w:rPr>
        <w:t>bytes.NewBuffer</w:t>
      </w:r>
      <w:proofErr w:type="spellEnd"/>
      <w:r w:rsidRPr="000E173C">
        <w:rPr>
          <w:rFonts w:ascii="Courier New" w:eastAsia="Times New Roman" w:hAnsi="Courier New" w:cs="Courier New"/>
          <w:color w:val="000000"/>
          <w:sz w:val="20"/>
          <w:szCs w:val="20"/>
        </w:rPr>
        <w:t>(x) // explicit</w:t>
      </w:r>
    </w:p>
    <w:p w14:paraId="22CE5129" w14:textId="77777777" w:rsidR="00A07527" w:rsidRPr="000E173C" w:rsidRDefault="00A07527" w:rsidP="00A07527">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proofErr w:type="spellStart"/>
      <w:proofErr w:type="gramStart"/>
      <w:r w:rsidRPr="000E173C">
        <w:rPr>
          <w:rFonts w:ascii="Courier New" w:eastAsia="Times New Roman" w:hAnsi="Courier New" w:cs="Courier New"/>
          <w:color w:val="000000"/>
          <w:sz w:val="20"/>
          <w:szCs w:val="20"/>
        </w:rPr>
        <w:t>buf</w:t>
      </w:r>
      <w:proofErr w:type="spellEnd"/>
      <w:r w:rsidRPr="000E173C">
        <w:rPr>
          <w:rFonts w:ascii="Courier New" w:eastAsia="Times New Roman" w:hAnsi="Courier New" w:cs="Courier New"/>
          <w:color w:val="000000"/>
          <w:sz w:val="20"/>
          <w:szCs w:val="20"/>
        </w:rPr>
        <w:t xml:space="preserve"> :</w:t>
      </w:r>
      <w:proofErr w:type="gramEnd"/>
      <w:r w:rsidRPr="000E173C">
        <w:rPr>
          <w:rFonts w:ascii="Courier New" w:eastAsia="Times New Roman" w:hAnsi="Courier New" w:cs="Courier New"/>
          <w:color w:val="000000"/>
          <w:sz w:val="20"/>
          <w:szCs w:val="20"/>
        </w:rPr>
        <w:t xml:space="preserve">= </w:t>
      </w:r>
      <w:proofErr w:type="spellStart"/>
      <w:r w:rsidRPr="000E173C">
        <w:rPr>
          <w:rFonts w:ascii="Courier New" w:eastAsia="Times New Roman" w:hAnsi="Courier New" w:cs="Courier New"/>
          <w:color w:val="000000"/>
          <w:sz w:val="20"/>
          <w:szCs w:val="20"/>
        </w:rPr>
        <w:t>bytes.NewBuffer</w:t>
      </w:r>
      <w:proofErr w:type="spellEnd"/>
      <w:r w:rsidRPr="000E173C">
        <w:rPr>
          <w:rFonts w:ascii="Courier New" w:eastAsia="Times New Roman" w:hAnsi="Courier New" w:cs="Courier New"/>
          <w:color w:val="000000"/>
          <w:sz w:val="20"/>
          <w:szCs w:val="20"/>
        </w:rPr>
        <w:t>(x)                  // derived</w:t>
      </w:r>
    </w:p>
    <w:p w14:paraId="600C6417" w14:textId="77777777" w:rsidR="00A07527" w:rsidRDefault="00C47524" w:rsidP="003F40C2">
      <w:pPr>
        <w:rPr>
          <w:rFonts w:cstheme="minorHAnsi"/>
          <w:sz w:val="24"/>
          <w:szCs w:val="24"/>
        </w:rPr>
      </w:pPr>
      <w:r>
        <w:rPr>
          <w:rFonts w:cstheme="minorHAnsi"/>
          <w:sz w:val="24"/>
          <w:szCs w:val="24"/>
        </w:rPr>
        <w:tab/>
        <w:t xml:space="preserve">Function syntax is also straightforward for simple functions. </w:t>
      </w:r>
      <w:r w:rsidRPr="004B300B">
        <w:rPr>
          <w:rFonts w:cstheme="minorHAnsi"/>
          <w:sz w:val="24"/>
          <w:szCs w:val="24"/>
        </w:rPr>
        <w:t>(Pike, 2012)</w:t>
      </w:r>
      <w:r>
        <w:rPr>
          <w:rFonts w:cstheme="minorHAnsi"/>
          <w:sz w:val="24"/>
          <w:szCs w:val="24"/>
        </w:rPr>
        <w:t xml:space="preserve"> In this example, the function Abs accepts a single variable x of type T and returns a single float64. </w:t>
      </w:r>
      <w:r w:rsidRPr="004B300B">
        <w:rPr>
          <w:rFonts w:cstheme="minorHAnsi"/>
          <w:sz w:val="24"/>
          <w:szCs w:val="24"/>
        </w:rPr>
        <w:t>(Pike, 2012)</w:t>
      </w:r>
    </w:p>
    <w:p w14:paraId="5668AA29" w14:textId="77777777" w:rsidR="00C47524" w:rsidRPr="000E173C" w:rsidRDefault="00C47524" w:rsidP="00C47524">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proofErr w:type="spellStart"/>
      <w:r w:rsidRPr="000E173C">
        <w:rPr>
          <w:rFonts w:ascii="Courier New" w:eastAsia="Times New Roman" w:hAnsi="Courier New" w:cs="Courier New"/>
          <w:color w:val="000000"/>
          <w:sz w:val="20"/>
          <w:szCs w:val="20"/>
        </w:rPr>
        <w:t>func</w:t>
      </w:r>
      <w:proofErr w:type="spellEnd"/>
      <w:r w:rsidRPr="000E173C">
        <w:rPr>
          <w:rFonts w:ascii="Courier New" w:eastAsia="Times New Roman" w:hAnsi="Courier New" w:cs="Courier New"/>
          <w:color w:val="000000"/>
          <w:sz w:val="20"/>
          <w:szCs w:val="20"/>
        </w:rPr>
        <w:t xml:space="preserve"> </w:t>
      </w:r>
      <w:proofErr w:type="gramStart"/>
      <w:r w:rsidRPr="000E173C">
        <w:rPr>
          <w:rFonts w:ascii="Courier New" w:eastAsia="Times New Roman" w:hAnsi="Courier New" w:cs="Courier New"/>
          <w:color w:val="000000"/>
          <w:sz w:val="20"/>
          <w:szCs w:val="20"/>
        </w:rPr>
        <w:t>Abs(</w:t>
      </w:r>
      <w:proofErr w:type="gramEnd"/>
      <w:r w:rsidRPr="000E173C">
        <w:rPr>
          <w:rFonts w:ascii="Courier New" w:eastAsia="Times New Roman" w:hAnsi="Courier New" w:cs="Courier New"/>
          <w:color w:val="000000"/>
          <w:sz w:val="20"/>
          <w:szCs w:val="20"/>
        </w:rPr>
        <w:t>x T) float64</w:t>
      </w:r>
    </w:p>
    <w:p w14:paraId="0854BEA4" w14:textId="77777777" w:rsidR="00C47524" w:rsidRDefault="00C47524" w:rsidP="003F40C2">
      <w:pPr>
        <w:rPr>
          <w:rFonts w:cstheme="minorHAnsi"/>
          <w:sz w:val="24"/>
          <w:szCs w:val="24"/>
        </w:rPr>
      </w:pPr>
      <w:r>
        <w:rPr>
          <w:rFonts w:cstheme="minorHAnsi"/>
          <w:sz w:val="24"/>
          <w:szCs w:val="24"/>
        </w:rPr>
        <w:t xml:space="preserve">A method is just a function with a special parameter, its receiver, which can be passed to the function using the standard “dot” notation. </w:t>
      </w:r>
      <w:r w:rsidRPr="004B300B">
        <w:rPr>
          <w:rFonts w:cstheme="minorHAnsi"/>
          <w:sz w:val="24"/>
          <w:szCs w:val="24"/>
        </w:rPr>
        <w:t>(Pike, 2012)</w:t>
      </w:r>
      <w:r>
        <w:rPr>
          <w:rFonts w:cstheme="minorHAnsi"/>
          <w:sz w:val="24"/>
          <w:szCs w:val="24"/>
        </w:rPr>
        <w:t xml:space="preserve"> Method declaration syntax places the receiver in parentheses before the function name. </w:t>
      </w:r>
      <w:r w:rsidRPr="004B300B">
        <w:rPr>
          <w:rFonts w:cstheme="minorHAnsi"/>
          <w:sz w:val="24"/>
          <w:szCs w:val="24"/>
        </w:rPr>
        <w:t>(Pike, 2012)</w:t>
      </w:r>
    </w:p>
    <w:p w14:paraId="36224197" w14:textId="77777777" w:rsidR="00C47524" w:rsidRPr="000E173C" w:rsidRDefault="00C47524" w:rsidP="00C47524">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proofErr w:type="spellStart"/>
      <w:r w:rsidRPr="000E173C">
        <w:rPr>
          <w:rFonts w:ascii="Courier New" w:eastAsia="Times New Roman" w:hAnsi="Courier New" w:cs="Courier New"/>
          <w:color w:val="000000"/>
          <w:sz w:val="20"/>
          <w:szCs w:val="20"/>
        </w:rPr>
        <w:t>func</w:t>
      </w:r>
      <w:proofErr w:type="spellEnd"/>
      <w:r w:rsidRPr="000E173C">
        <w:rPr>
          <w:rFonts w:ascii="Courier New" w:eastAsia="Times New Roman" w:hAnsi="Courier New" w:cs="Courier New"/>
          <w:color w:val="000000"/>
          <w:sz w:val="20"/>
          <w:szCs w:val="20"/>
        </w:rPr>
        <w:t xml:space="preserve"> (x T) </w:t>
      </w:r>
      <w:proofErr w:type="gramStart"/>
      <w:r w:rsidRPr="000E173C">
        <w:rPr>
          <w:rFonts w:ascii="Courier New" w:eastAsia="Times New Roman" w:hAnsi="Courier New" w:cs="Courier New"/>
          <w:color w:val="000000"/>
          <w:sz w:val="20"/>
          <w:szCs w:val="20"/>
        </w:rPr>
        <w:t>Abs(</w:t>
      </w:r>
      <w:proofErr w:type="gramEnd"/>
      <w:r w:rsidRPr="000E173C">
        <w:rPr>
          <w:rFonts w:ascii="Courier New" w:eastAsia="Times New Roman" w:hAnsi="Courier New" w:cs="Courier New"/>
          <w:color w:val="000000"/>
          <w:sz w:val="20"/>
          <w:szCs w:val="20"/>
        </w:rPr>
        <w:t>) float64</w:t>
      </w:r>
    </w:p>
    <w:p w14:paraId="5B3B178B" w14:textId="77777777" w:rsidR="00C47524" w:rsidRDefault="00C47524" w:rsidP="003F40C2">
      <w:pPr>
        <w:rPr>
          <w:rFonts w:cstheme="minorHAnsi"/>
          <w:sz w:val="24"/>
          <w:szCs w:val="24"/>
        </w:rPr>
      </w:pPr>
      <w:r>
        <w:rPr>
          <w:rFonts w:cstheme="minorHAnsi"/>
          <w:sz w:val="24"/>
          <w:szCs w:val="24"/>
        </w:rPr>
        <w:t>One of the most interesting features of Go is the ability of functions to return multiple values. (Pike, 2012) A common case is to return the function result and an error value as a pair to facilitate Go’s special form of error handling. (Pike, 2012)</w:t>
      </w:r>
    </w:p>
    <w:p w14:paraId="05031999" w14:textId="77777777" w:rsidR="00C47524" w:rsidRPr="000E173C" w:rsidRDefault="00C47524" w:rsidP="00C47524">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proofErr w:type="spellStart"/>
      <w:r w:rsidRPr="000E173C">
        <w:rPr>
          <w:rFonts w:ascii="Courier New" w:eastAsia="Times New Roman" w:hAnsi="Courier New" w:cs="Courier New"/>
          <w:color w:val="000000"/>
          <w:sz w:val="20"/>
          <w:szCs w:val="20"/>
        </w:rPr>
        <w:t>func</w:t>
      </w:r>
      <w:proofErr w:type="spellEnd"/>
      <w:r w:rsidRPr="000E173C">
        <w:rPr>
          <w:rFonts w:ascii="Courier New" w:eastAsia="Times New Roman" w:hAnsi="Courier New" w:cs="Courier New"/>
          <w:color w:val="000000"/>
          <w:sz w:val="20"/>
          <w:szCs w:val="20"/>
        </w:rPr>
        <w:t xml:space="preserve"> </w:t>
      </w:r>
      <w:proofErr w:type="spellStart"/>
      <w:proofErr w:type="gramStart"/>
      <w:r w:rsidRPr="000E173C">
        <w:rPr>
          <w:rFonts w:ascii="Courier New" w:eastAsia="Times New Roman" w:hAnsi="Courier New" w:cs="Courier New"/>
          <w:color w:val="000000"/>
          <w:sz w:val="20"/>
          <w:szCs w:val="20"/>
        </w:rPr>
        <w:t>Readbyte</w:t>
      </w:r>
      <w:proofErr w:type="spellEnd"/>
      <w:r w:rsidRPr="000E173C">
        <w:rPr>
          <w:rFonts w:ascii="Courier New" w:eastAsia="Times New Roman" w:hAnsi="Courier New" w:cs="Courier New"/>
          <w:color w:val="000000"/>
          <w:sz w:val="20"/>
          <w:szCs w:val="20"/>
        </w:rPr>
        <w:t>(</w:t>
      </w:r>
      <w:proofErr w:type="gramEnd"/>
      <w:r w:rsidRPr="000E173C">
        <w:rPr>
          <w:rFonts w:ascii="Courier New" w:eastAsia="Times New Roman" w:hAnsi="Courier New" w:cs="Courier New"/>
          <w:color w:val="000000"/>
          <w:sz w:val="20"/>
          <w:szCs w:val="20"/>
        </w:rPr>
        <w:t>) (c byte, err error)</w:t>
      </w:r>
    </w:p>
    <w:p w14:paraId="62F9BDD9" w14:textId="77777777" w:rsidR="00C47524" w:rsidRPr="000E173C" w:rsidRDefault="00C47524" w:rsidP="00C47524">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r w:rsidRPr="000E173C">
        <w:rPr>
          <w:rFonts w:ascii="Courier New" w:eastAsia="Times New Roman" w:hAnsi="Courier New" w:cs="Courier New"/>
          <w:color w:val="000000"/>
          <w:sz w:val="20"/>
          <w:szCs w:val="20"/>
        </w:rPr>
        <w:t xml:space="preserve">c, </w:t>
      </w:r>
      <w:proofErr w:type="gramStart"/>
      <w:r w:rsidRPr="000E173C">
        <w:rPr>
          <w:rFonts w:ascii="Courier New" w:eastAsia="Times New Roman" w:hAnsi="Courier New" w:cs="Courier New"/>
          <w:color w:val="000000"/>
          <w:sz w:val="20"/>
          <w:szCs w:val="20"/>
        </w:rPr>
        <w:t>err :</w:t>
      </w:r>
      <w:proofErr w:type="gramEnd"/>
      <w:r w:rsidRPr="000E173C">
        <w:rPr>
          <w:rFonts w:ascii="Courier New" w:eastAsia="Times New Roman" w:hAnsi="Courier New" w:cs="Courier New"/>
          <w:color w:val="000000"/>
          <w:sz w:val="20"/>
          <w:szCs w:val="20"/>
        </w:rPr>
        <w:t xml:space="preserve">= </w:t>
      </w:r>
      <w:proofErr w:type="spellStart"/>
      <w:r w:rsidRPr="000E173C">
        <w:rPr>
          <w:rFonts w:ascii="Courier New" w:eastAsia="Times New Roman" w:hAnsi="Courier New" w:cs="Courier New"/>
          <w:color w:val="000000"/>
          <w:sz w:val="20"/>
          <w:szCs w:val="20"/>
        </w:rPr>
        <w:t>ReadByte</w:t>
      </w:r>
      <w:proofErr w:type="spellEnd"/>
      <w:r w:rsidRPr="000E173C">
        <w:rPr>
          <w:rFonts w:ascii="Courier New" w:eastAsia="Times New Roman" w:hAnsi="Courier New" w:cs="Courier New"/>
          <w:color w:val="000000"/>
          <w:sz w:val="20"/>
          <w:szCs w:val="20"/>
        </w:rPr>
        <w:t>()</w:t>
      </w:r>
    </w:p>
    <w:p w14:paraId="21F521AC" w14:textId="77777777" w:rsidR="00C47524" w:rsidRPr="000E173C" w:rsidRDefault="00C47524" w:rsidP="00C47524">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urier New" w:eastAsia="Times New Roman" w:hAnsi="Courier New" w:cs="Courier New"/>
          <w:color w:val="000000"/>
          <w:sz w:val="20"/>
          <w:szCs w:val="20"/>
        </w:rPr>
      </w:pPr>
      <w:r w:rsidRPr="000E173C">
        <w:rPr>
          <w:rFonts w:ascii="Courier New" w:eastAsia="Times New Roman" w:hAnsi="Courier New" w:cs="Courier New"/>
          <w:color w:val="000000"/>
          <w:sz w:val="20"/>
          <w:szCs w:val="20"/>
        </w:rPr>
        <w:t xml:space="preserve">if </w:t>
      </w:r>
      <w:proofErr w:type="gramStart"/>
      <w:r w:rsidRPr="000E173C">
        <w:rPr>
          <w:rFonts w:ascii="Courier New" w:eastAsia="Times New Roman" w:hAnsi="Courier New" w:cs="Courier New"/>
          <w:color w:val="000000"/>
          <w:sz w:val="20"/>
          <w:szCs w:val="20"/>
        </w:rPr>
        <w:t>err !</w:t>
      </w:r>
      <w:proofErr w:type="gramEnd"/>
      <w:r w:rsidRPr="000E173C">
        <w:rPr>
          <w:rFonts w:ascii="Courier New" w:eastAsia="Times New Roman" w:hAnsi="Courier New" w:cs="Courier New"/>
          <w:color w:val="000000"/>
          <w:sz w:val="20"/>
          <w:szCs w:val="20"/>
        </w:rPr>
        <w:t>= nil {...}</w:t>
      </w:r>
    </w:p>
    <w:p w14:paraId="54199647" w14:textId="77777777" w:rsidR="00C47524" w:rsidRDefault="007E715B" w:rsidP="003F40C2">
      <w:pPr>
        <w:rPr>
          <w:rFonts w:cstheme="minorHAnsi"/>
          <w:sz w:val="24"/>
          <w:szCs w:val="24"/>
        </w:rPr>
      </w:pPr>
      <w:r>
        <w:rPr>
          <w:rFonts w:cstheme="minorHAnsi"/>
          <w:sz w:val="24"/>
          <w:szCs w:val="24"/>
        </w:rPr>
        <w:t>Most standard Go functions will return an error value to use in error handling. (The Go Authors, 2009) To safely ignore this value, the programmer is able to place an underscore in place of the err parameter to prevent a build error for an unused parameter; alternatively, the underscore may be used to ignore a return value, allowing the programmer to receive the error and manage it if they chose. (The Go Authors, 2009)</w:t>
      </w:r>
    </w:p>
    <w:p w14:paraId="74A716FA" w14:textId="77777777" w:rsidR="007E715B" w:rsidRDefault="007E715B" w:rsidP="007E715B">
      <w:pPr>
        <w:pStyle w:val="Heading2"/>
      </w:pPr>
      <w:r>
        <w:t>Naming</w:t>
      </w:r>
      <w:r w:rsidR="00680657">
        <w:t xml:space="preserve"> and Scope</w:t>
      </w:r>
    </w:p>
    <w:p w14:paraId="49297852" w14:textId="77777777" w:rsidR="009B05D2" w:rsidRDefault="007E715B" w:rsidP="007E715B">
      <w:pPr>
        <w:rPr>
          <w:rFonts w:cstheme="minorHAnsi"/>
          <w:sz w:val="24"/>
          <w:szCs w:val="24"/>
        </w:rPr>
      </w:pPr>
      <w:r>
        <w:tab/>
        <w:t xml:space="preserve">Go takes an unusual approach to defining the visibility, the ability for a client of a package to use the item named by the identifier, for a client of a package. </w:t>
      </w:r>
      <w:r>
        <w:rPr>
          <w:rFonts w:cstheme="minorHAnsi"/>
          <w:sz w:val="24"/>
          <w:szCs w:val="24"/>
        </w:rPr>
        <w:t>(Pike, 2012) Go does not include the private or public keywords; instead it allows the name itself to carry the information. (Pike, 2012) The initial letter of the identifier determines the visibility; if the initial character is upper case</w:t>
      </w:r>
      <w:r w:rsidR="00680657">
        <w:rPr>
          <w:rFonts w:cstheme="minorHAnsi"/>
          <w:sz w:val="24"/>
          <w:szCs w:val="24"/>
        </w:rPr>
        <w:t>, the identifier is exported (public). (Pike, 2012) If the initial character is lower case or an underscore, the variable is not visible to clients of the package. (Pike, 2012) This applies to variables, types, functions, methods, constants, fields… everything. (Pike, 2012)</w:t>
      </w:r>
    </w:p>
    <w:p w14:paraId="56F9B33C" w14:textId="77777777" w:rsidR="00680657" w:rsidRPr="007E715B" w:rsidRDefault="00680657" w:rsidP="007E715B">
      <w:r>
        <w:rPr>
          <w:rFonts w:cstheme="minorHAnsi"/>
          <w:sz w:val="24"/>
          <w:szCs w:val="24"/>
        </w:rPr>
        <w:tab/>
        <w:t xml:space="preserve">Another simplification is the compact scope hierarchy employed by Go. (Pike, 2012) </w:t>
      </w:r>
      <w:r w:rsidR="005B241D">
        <w:rPr>
          <w:rFonts w:cstheme="minorHAnsi"/>
          <w:sz w:val="24"/>
          <w:szCs w:val="24"/>
        </w:rPr>
        <w:t xml:space="preserve">Go uses a static scope declared in a block and may be re-declared in an inner block. </w:t>
      </w:r>
      <w:r w:rsidR="005B241D">
        <w:t xml:space="preserve">(The Go Authors, 2009) </w:t>
      </w:r>
      <w:r>
        <w:rPr>
          <w:rFonts w:cstheme="minorHAnsi"/>
          <w:sz w:val="24"/>
          <w:szCs w:val="24"/>
        </w:rPr>
        <w:t xml:space="preserve">Universe include pre-declared identifiers such as int and string. (Pike, 2012) Package </w:t>
      </w:r>
      <w:r>
        <w:rPr>
          <w:rFonts w:cstheme="minorHAnsi"/>
          <w:sz w:val="24"/>
          <w:szCs w:val="24"/>
        </w:rPr>
        <w:lastRenderedPageBreak/>
        <w:t>includes all the source files of a package live at the same scope. (Pike, 2012) The file is for package import renames only, and this is not very important in practice. (Pike, 2012) Finally, the function and block scopes follow the practices defined by the C family. (Pike, 2012) There is no scope for name space, class, or other wrapping construct. (Pike, 2012) The only exceptions are statement labels, the targets of break statements, and the like. (Pike, 2012)</w:t>
      </w:r>
    </w:p>
    <w:p w14:paraId="445DEFA5" w14:textId="77777777" w:rsidR="00D64AB0" w:rsidRDefault="009919C4" w:rsidP="00D64AB0">
      <w:pPr>
        <w:pStyle w:val="Heading2"/>
      </w:pPr>
      <w:r>
        <w:t>Language F</w:t>
      </w:r>
      <w:r w:rsidR="00D64AB0">
        <w:t>amily</w:t>
      </w:r>
    </w:p>
    <w:p w14:paraId="62BF6787" w14:textId="77777777" w:rsidR="00D64AB0" w:rsidRDefault="00D64AB0" w:rsidP="00D64AB0">
      <w:pPr>
        <w:rPr>
          <w:rFonts w:cstheme="minorHAnsi"/>
          <w:sz w:val="24"/>
          <w:szCs w:val="24"/>
        </w:rPr>
      </w:pPr>
      <w:r>
        <w:tab/>
        <w:t xml:space="preserve">The design of Go was heavily influenced by the languages in the C family, most notably C++. </w:t>
      </w:r>
      <w:r w:rsidRPr="004B300B">
        <w:rPr>
          <w:rFonts w:cstheme="minorHAnsi"/>
          <w:sz w:val="24"/>
          <w:szCs w:val="24"/>
        </w:rPr>
        <w:t>(The Go Authors, 2009)</w:t>
      </w:r>
      <w:r>
        <w:rPr>
          <w:rFonts w:cstheme="minorHAnsi"/>
          <w:sz w:val="24"/>
          <w:szCs w:val="24"/>
        </w:rPr>
        <w:t xml:space="preserve"> This influence can be seen in the source code style and format, as well as the structure of the methods and functions. </w:t>
      </w:r>
      <w:r w:rsidRPr="004B300B">
        <w:rPr>
          <w:rFonts w:cstheme="minorHAnsi"/>
          <w:sz w:val="24"/>
          <w:szCs w:val="24"/>
        </w:rPr>
        <w:t>(The Go Authors, 2009)</w:t>
      </w:r>
      <w:r>
        <w:rPr>
          <w:rFonts w:cstheme="minorHAnsi"/>
          <w:sz w:val="24"/>
          <w:szCs w:val="24"/>
        </w:rPr>
        <w:t xml:space="preserve"> Even though Go is a strongly typed language, it strives to be a modern language and incorporate many features of Python and Ruby. </w:t>
      </w:r>
      <w:r w:rsidRPr="004B300B">
        <w:rPr>
          <w:rFonts w:cstheme="minorHAnsi"/>
          <w:sz w:val="24"/>
          <w:szCs w:val="24"/>
        </w:rPr>
        <w:t>(The Go Authors, 2009)</w:t>
      </w:r>
      <w:r>
        <w:rPr>
          <w:rFonts w:cstheme="minorHAnsi"/>
          <w:sz w:val="24"/>
          <w:szCs w:val="24"/>
        </w:rPr>
        <w:t xml:space="preserve"> The creators of Go considered forgoing the traditional opening and closing brackets of the C languages for the spaces and indent style of Python; however, from their experience of working on large scale projects, they determined the freedom of Python posed too great a risk compared to the safety offered by the brackets for debugging purposes. </w:t>
      </w:r>
      <w:r w:rsidRPr="004B300B">
        <w:rPr>
          <w:rFonts w:cstheme="minorHAnsi"/>
          <w:sz w:val="24"/>
          <w:szCs w:val="24"/>
        </w:rPr>
        <w:t>(Pike, 2012)</w:t>
      </w:r>
      <w:r w:rsidR="00A07527">
        <w:rPr>
          <w:rFonts w:cstheme="minorHAnsi"/>
          <w:sz w:val="24"/>
          <w:szCs w:val="24"/>
        </w:rPr>
        <w:t xml:space="preserve"> Go also has other small, but noticeable, influences from other languages such as a declaration syntax closer to Pascal than to C. </w:t>
      </w:r>
      <w:r w:rsidR="00A07527" w:rsidRPr="004B300B">
        <w:rPr>
          <w:rFonts w:cstheme="minorHAnsi"/>
          <w:sz w:val="24"/>
          <w:szCs w:val="24"/>
        </w:rPr>
        <w:t>(Pike, 2012)</w:t>
      </w:r>
    </w:p>
    <w:p w14:paraId="63F39708" w14:textId="77777777" w:rsidR="009919C4" w:rsidRDefault="009919C4" w:rsidP="009919C4">
      <w:pPr>
        <w:pStyle w:val="Heading2"/>
      </w:pPr>
      <w:r>
        <w:t>Semantics</w:t>
      </w:r>
    </w:p>
    <w:p w14:paraId="12F60AD1" w14:textId="77777777" w:rsidR="009919C4" w:rsidRPr="009919C4" w:rsidRDefault="009919C4" w:rsidP="009919C4">
      <w:r>
        <w:tab/>
        <w:t xml:space="preserve">The semantics of Go are generally C-like; it is a compiled, statically typed, procedural language with pointers and so on. </w:t>
      </w:r>
      <w:r>
        <w:rPr>
          <w:rFonts w:cstheme="minorHAnsi"/>
          <w:sz w:val="24"/>
          <w:szCs w:val="24"/>
        </w:rPr>
        <w:t>(Pike, 2012) The reasoning behind this decision is the creators of Go want the language to feel familiar to programmers accustomed to the C family. (Pike, 2012) They wanted the target audience to be able to learn it quickly, and rooting it in the C family will help young programmers. (Pike, 2012) Go does differ from C in some key way such as no pointer arithmetic, no implicit numeric conversions, array bounds are always checked, there are no type aliases, ++ and -- are statements not expressions, assignment is not an expression, and it is encouraged to take the address of a stack variable just to name a few. (Pike, 2012) Go includes some larger changes such as concurrency, garbage collection, interface types, reflection and type switches. (Pike, 2012)</w:t>
      </w:r>
    </w:p>
    <w:p w14:paraId="04099F8A" w14:textId="77777777" w:rsidR="0050222F" w:rsidRDefault="009919C4" w:rsidP="009919C4">
      <w:pPr>
        <w:pStyle w:val="Heading1"/>
      </w:pPr>
      <w:r>
        <w:t>Data A</w:t>
      </w:r>
      <w:r w:rsidR="0050222F" w:rsidRPr="004B300B">
        <w:t>bstractions</w:t>
      </w:r>
    </w:p>
    <w:p w14:paraId="003A19AC" w14:textId="77777777" w:rsidR="00CE3B68" w:rsidRDefault="00CE3B68" w:rsidP="00CE3B68">
      <w:pPr>
        <w:pStyle w:val="Heading2"/>
      </w:pPr>
      <w:r>
        <w:t>Types</w:t>
      </w:r>
    </w:p>
    <w:p w14:paraId="4FF7993A" w14:textId="77777777" w:rsidR="00CE3B68" w:rsidRDefault="00CE3B68" w:rsidP="00CE3B68">
      <w:r>
        <w:tab/>
      </w:r>
      <w:r w:rsidR="00F06E1F">
        <w:t>A</w:t>
      </w:r>
      <w:r>
        <w:t xml:space="preserve"> type determines the set of values and operations specific to values of that type. (The Go Authors, 2009) Named instances of the </w:t>
      </w:r>
      <w:r w:rsidR="002A1028">
        <w:t>Boolean</w:t>
      </w:r>
      <w:r>
        <w:t>, numeric, and string types are pre</w:t>
      </w:r>
      <w:r w:rsidR="002A1028">
        <w:t>-</w:t>
      </w:r>
      <w:r>
        <w:t>declared. (The Go Authors, 2009) Composite types, such as array, struct, pointer, function, interface, slice, map, and channel, may be constructed using type literals. (The Go Authors, 2009) A type may have a method set associated with it; the method set of any type consists of all methods declared with the receiver of the type. (The Go Authors, 2009) Boolean types are defined with the pre-declared type bool and denoted by the pre-declared constants “true” and “false”. (The Go Authors, 2009)</w:t>
      </w:r>
    </w:p>
    <w:p w14:paraId="68BE1352"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Type =</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r>
      <w:proofErr w:type="spellStart"/>
      <w:r>
        <w:rPr>
          <w:rFonts w:ascii="Courier New" w:eastAsia="Times New Roman" w:hAnsi="Courier New" w:cs="Courier New"/>
          <w:color w:val="000000"/>
          <w:sz w:val="20"/>
          <w:szCs w:val="20"/>
        </w:rPr>
        <w:t>TypeName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TypeList</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 Type</w:t>
      </w:r>
      <w:proofErr w:type="gramEnd"/>
      <w:r>
        <w:rPr>
          <w:rFonts w:ascii="Courier New" w:eastAsia="Times New Roman" w:hAnsi="Courier New" w:cs="Courier New"/>
          <w:color w:val="000000"/>
          <w:sz w:val="20"/>
          <w:szCs w:val="20"/>
        </w:rPr>
        <w:t xml:space="preserve"> “)” .</w:t>
      </w:r>
    </w:p>
    <w:p w14:paraId="5EF8236E"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TypeName</w:t>
      </w:r>
      <w:proofErr w:type="spellEnd"/>
      <w:r>
        <w:rPr>
          <w:rFonts w:ascii="Courier New" w:eastAsia="Times New Roman" w:hAnsi="Courier New" w:cs="Courier New"/>
          <w:color w:val="000000"/>
          <w:sz w:val="20"/>
          <w:szCs w:val="20"/>
        </w:rPr>
        <w:t xml:space="preserve"> = </w:t>
      </w:r>
      <w:r>
        <w:rPr>
          <w:rFonts w:ascii="Courier New" w:eastAsia="Times New Roman" w:hAnsi="Courier New" w:cs="Courier New"/>
          <w:color w:val="000000"/>
          <w:sz w:val="20"/>
          <w:szCs w:val="20"/>
        </w:rPr>
        <w:tab/>
        <w:t xml:space="preserve">identifier | </w:t>
      </w:r>
      <w:proofErr w:type="spellStart"/>
      <w:proofErr w:type="gramStart"/>
      <w:r>
        <w:rPr>
          <w:rFonts w:ascii="Courier New" w:eastAsia="Times New Roman" w:hAnsi="Courier New" w:cs="Courier New"/>
          <w:color w:val="000000"/>
          <w:sz w:val="20"/>
          <w:szCs w:val="20"/>
        </w:rPr>
        <w:t>QualifiedIdent</w:t>
      </w:r>
      <w:proofErr w:type="spellEnd"/>
      <w:r>
        <w:rPr>
          <w:rFonts w:ascii="Courier New" w:eastAsia="Times New Roman" w:hAnsi="Courier New" w:cs="Courier New"/>
          <w:color w:val="000000"/>
          <w:sz w:val="20"/>
          <w:szCs w:val="20"/>
        </w:rPr>
        <w:t xml:space="preserve"> .</w:t>
      </w:r>
      <w:proofErr w:type="gramEnd"/>
    </w:p>
    <w:p w14:paraId="7074095A"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TypeList</w:t>
      </w:r>
      <w:proofErr w:type="spellEnd"/>
      <w:r>
        <w:rPr>
          <w:rFonts w:ascii="Courier New" w:eastAsia="Times New Roman" w:hAnsi="Courier New" w:cs="Courier New"/>
          <w:color w:val="000000"/>
          <w:sz w:val="20"/>
          <w:szCs w:val="20"/>
        </w:rPr>
        <w:t xml:space="preserve"> = </w:t>
      </w:r>
      <w:r>
        <w:rPr>
          <w:rFonts w:ascii="Courier New" w:eastAsia="Times New Roman" w:hAnsi="Courier New" w:cs="Courier New"/>
          <w:color w:val="000000"/>
          <w:sz w:val="20"/>
          <w:szCs w:val="20"/>
        </w:rPr>
        <w:tab/>
      </w:r>
      <w:proofErr w:type="spellStart"/>
      <w:r>
        <w:rPr>
          <w:rFonts w:ascii="Courier New" w:eastAsia="Times New Roman" w:hAnsi="Courier New" w:cs="Courier New"/>
          <w:color w:val="000000"/>
          <w:sz w:val="20"/>
          <w:szCs w:val="20"/>
        </w:rPr>
        <w:t>ArrayType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StructType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PointerType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FunctionType</w:t>
      </w:r>
      <w:proofErr w:type="spellEnd"/>
      <w:r>
        <w:rPr>
          <w:rFonts w:ascii="Courier New" w:eastAsia="Times New Roman" w:hAnsi="Courier New" w:cs="Courier New"/>
          <w:color w:val="000000"/>
          <w:sz w:val="20"/>
          <w:szCs w:val="20"/>
        </w:rPr>
        <w:t xml:space="preserve"> | </w:t>
      </w:r>
    </w:p>
    <w:p w14:paraId="2E97AC18"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ab/>
      </w:r>
      <w:r>
        <w:rPr>
          <w:rFonts w:ascii="Courier New" w:eastAsia="Times New Roman" w:hAnsi="Courier New" w:cs="Courier New"/>
          <w:color w:val="000000"/>
          <w:sz w:val="20"/>
          <w:szCs w:val="20"/>
        </w:rPr>
        <w:tab/>
      </w:r>
      <w:proofErr w:type="spellStart"/>
      <w:r>
        <w:rPr>
          <w:rFonts w:ascii="Courier New" w:eastAsia="Times New Roman" w:hAnsi="Courier New" w:cs="Courier New"/>
          <w:color w:val="000000"/>
          <w:sz w:val="20"/>
          <w:szCs w:val="20"/>
        </w:rPr>
        <w:t>InterfaceType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SliceType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MapType</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ChannelType</w:t>
      </w:r>
      <w:proofErr w:type="spellEnd"/>
      <w:r>
        <w:rPr>
          <w:rFonts w:ascii="Courier New" w:eastAsia="Times New Roman" w:hAnsi="Courier New" w:cs="Courier New"/>
          <w:color w:val="000000"/>
          <w:sz w:val="20"/>
          <w:szCs w:val="20"/>
        </w:rPr>
        <w:t xml:space="preserve"> .</w:t>
      </w:r>
      <w:proofErr w:type="gramEnd"/>
    </w:p>
    <w:p w14:paraId="0BB1EBDD" w14:textId="77777777" w:rsidR="006144E4" w:rsidRDefault="006144E4" w:rsidP="006144E4">
      <w:r w:rsidRPr="00153180">
        <w:t>(The Go Authors, 2009)</w:t>
      </w:r>
    </w:p>
    <w:p w14:paraId="43B23A47" w14:textId="77777777" w:rsidR="00BC4F35" w:rsidRDefault="00BC4F35" w:rsidP="00CE3B68">
      <w:r>
        <w:tab/>
        <w:t>The numeric type represents sets of integer or floating-point values. (The Go Authors, 2009) The pre-declared architecture-independent numeric types are uint8, uint16, uint32, uint64, int8, int16, int32, int64, float32, float64, complex64, complex128, byte, and rune. (The Go Authors, 2009) The value of an n-bit integer is n bits wide and is represented using two’s complement arithmetic. (The Go Authors, 2009) In addition, the pre-</w:t>
      </w:r>
      <w:r w:rsidR="002A1028">
        <w:t>declared</w:t>
      </w:r>
      <w:r>
        <w:t xml:space="preserve"> numeric types uint and int may have implementation-specific sizes of either 32 or 64 bits, and the uintptr is an unsigned integer large enough to store the </w:t>
      </w:r>
      <w:r w:rsidR="002A1028">
        <w:t>uninterrupted</w:t>
      </w:r>
      <w:r>
        <w:t xml:space="preserve"> bits of a pointer value. (The Go Authors, 2009)</w:t>
      </w:r>
      <w:r w:rsidR="002A1028">
        <w:t xml:space="preserve"> To avoid portability issues, all numeric types are distinct except byte, which is an alias for uint8, and rune, which is an alias for int32. (The Go Authors, 2009) Due to the strongly typed nature of Go, conversions are required when different numeric types are mixed in an expression or assignment. (The Go Authors, 2009)</w:t>
      </w:r>
    </w:p>
    <w:p w14:paraId="27728A17" w14:textId="77777777" w:rsidR="002A1028" w:rsidRDefault="002A1028" w:rsidP="00CE3B68">
      <w:r>
        <w:tab/>
        <w:t>A string type represents the set of string values; the value is a possibly empty sequence of bytes. (The Go Authors, 2009) Strings are immutable, and they may be declared with the type string.  (The Go Authors, 2009) The bytes may be accessed with integer indices beginning with 0 through len(s)-1. (The Go Authors, 2009) It is illegal to take the address of such an element. (The Go Authors, 2009)</w:t>
      </w:r>
    </w:p>
    <w:p w14:paraId="70285517" w14:textId="77777777" w:rsidR="002A1028" w:rsidRDefault="002A1028" w:rsidP="00CE3B68">
      <w:r>
        <w:tab/>
        <w:t>An array is a numbered sequence of elements of a single type; the number of elements is called the length and may never be negative. (The Go Authors, 2009) The length is part of the array’s type, and it must evaluate to a non-negative constant representable by a value of type int. (The Go Authors, 2009) The elements of an array can be addressed by integer indices 0 through len(a)-1. (The Go Authors, 2009) An array type is always one-dimensional but may be composed to form multi-dimensional types. (The Go Authors, 2009)</w:t>
      </w:r>
    </w:p>
    <w:p w14:paraId="56555129"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ArrayType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ArrayLength</w:t>
      </w:r>
      <w:proofErr w:type="spellEnd"/>
      <w:proofErr w:type="gram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ElementType</w:t>
      </w:r>
      <w:proofErr w:type="spellEnd"/>
      <w:r>
        <w:rPr>
          <w:rFonts w:ascii="Courier New" w:eastAsia="Times New Roman" w:hAnsi="Courier New" w:cs="Courier New"/>
          <w:color w:val="000000"/>
          <w:sz w:val="20"/>
          <w:szCs w:val="20"/>
        </w:rPr>
        <w:t xml:space="preserve"> .</w:t>
      </w:r>
    </w:p>
    <w:p w14:paraId="22176AD6"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ArrayLength</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Expression .</w:t>
      </w:r>
      <w:proofErr w:type="gramEnd"/>
    </w:p>
    <w:p w14:paraId="776A5E84"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ElementType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Type .</w:t>
      </w:r>
      <w:proofErr w:type="gramEnd"/>
    </w:p>
    <w:p w14:paraId="46B8F8CC" w14:textId="77777777" w:rsidR="006144E4" w:rsidRDefault="006144E4" w:rsidP="006144E4">
      <w:r w:rsidRPr="00153180">
        <w:t>(The Go Authors, 2009)</w:t>
      </w:r>
    </w:p>
    <w:p w14:paraId="412D73EA" w14:textId="77777777" w:rsidR="006D7C8E" w:rsidRDefault="006D7C8E" w:rsidP="00CE3B68">
      <w:r>
        <w:tab/>
        <w:t>A slice is a descriptor for a contiguous segment of an underlying array and provide access to a numbered sequence of elements from that array. (The Go Authors, 2009) A slice type denotes the set of all slices of arrays of its element type and has an uninitialized value of nil. (The Go Authors, 2009) Like an array, the elements can be addressed by integer indices 0 through len(s)-1. (The Go Authors, 2009) Also like arrays, slices are always one-dimensional but may be composed to construct higher-dimensional objects. (The Go Authors, 2009) In an array of arrays, the inner arrays must always have the same length; however, with a slice of slices, the inner slices may be dynamic. (The Go Authors, 2009)</w:t>
      </w:r>
    </w:p>
    <w:p w14:paraId="07C4AEA1"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SliceType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ElementType</w:t>
      </w:r>
      <w:proofErr w:type="spellEnd"/>
      <w:r>
        <w:rPr>
          <w:rFonts w:ascii="Courier New" w:eastAsia="Times New Roman" w:hAnsi="Courier New" w:cs="Courier New"/>
          <w:color w:val="000000"/>
          <w:sz w:val="20"/>
          <w:szCs w:val="20"/>
        </w:rPr>
        <w:t xml:space="preserve"> .</w:t>
      </w:r>
    </w:p>
    <w:p w14:paraId="1F6C0911" w14:textId="77777777" w:rsidR="006144E4" w:rsidRDefault="006144E4" w:rsidP="006144E4">
      <w:r w:rsidRPr="00153180">
        <w:t>(The Go Authors, 2009)</w:t>
      </w:r>
    </w:p>
    <w:p w14:paraId="0EA49BF5" w14:textId="77777777" w:rsidR="006D7C8E" w:rsidRDefault="006D7C8E" w:rsidP="00CE3B68">
      <w:r>
        <w:tab/>
        <w:t xml:space="preserve">A structure is a sequence of named elements called fields; each element has a name and a type. (The Go Authors, 2009) Field names may be specified explicitly or implicitly; any non-blank field names must be unique. (The Go Authors, 2009) </w:t>
      </w:r>
      <w:r w:rsidR="00B670A0">
        <w:t>Go allows fields to be declared with a type but no explicit field name; these are called anonymous fields, embedded field, or an embedding of the type in the struct. (The Go Authors, 2009) An embedded type must be specified as a type or as a pointer to a non-interface type; however, this may not be a pointer to a pointer. (The Go Authors, 2009)</w:t>
      </w:r>
    </w:p>
    <w:p w14:paraId="5BFFC41E"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lastRenderedPageBreak/>
        <w:t>StructType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struct</w:t>
      </w:r>
      <w:proofErr w:type="spellEnd"/>
      <w:r>
        <w:rPr>
          <w:rFonts w:ascii="Courier New" w:eastAsia="Times New Roman" w:hAnsi="Courier New" w:cs="Courier New"/>
          <w:color w:val="000000"/>
          <w:sz w:val="20"/>
          <w:szCs w:val="20"/>
        </w:rPr>
        <w:t>”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FieldDecl</w:t>
      </w:r>
      <w:proofErr w:type="spellEnd"/>
      <w:r>
        <w:rPr>
          <w:rFonts w:ascii="Courier New" w:eastAsia="Times New Roman" w:hAnsi="Courier New" w:cs="Courier New"/>
          <w:color w:val="000000"/>
          <w:sz w:val="20"/>
          <w:szCs w:val="20"/>
        </w:rPr>
        <w:t xml:space="preserve"> “;” } “}” .</w:t>
      </w:r>
    </w:p>
    <w:p w14:paraId="7E13A2FD"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FieldDecl</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IdentifierList</w:t>
      </w:r>
      <w:proofErr w:type="spellEnd"/>
      <w:r>
        <w:rPr>
          <w:rFonts w:ascii="Courier New" w:eastAsia="Times New Roman" w:hAnsi="Courier New" w:cs="Courier New"/>
          <w:color w:val="000000"/>
          <w:sz w:val="20"/>
          <w:szCs w:val="20"/>
        </w:rPr>
        <w:t xml:space="preserve"> Type | </w:t>
      </w:r>
      <w:proofErr w:type="spellStart"/>
      <w:r>
        <w:rPr>
          <w:rFonts w:ascii="Courier New" w:eastAsia="Times New Roman" w:hAnsi="Courier New" w:cs="Courier New"/>
          <w:color w:val="000000"/>
          <w:sz w:val="20"/>
          <w:szCs w:val="20"/>
        </w:rPr>
        <w:t>AnonymousField</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Tag ]</w:t>
      </w:r>
      <w:proofErr w:type="gramEnd"/>
      <w:r>
        <w:rPr>
          <w:rFonts w:ascii="Courier New" w:eastAsia="Times New Roman" w:hAnsi="Courier New" w:cs="Courier New"/>
          <w:color w:val="000000"/>
          <w:sz w:val="20"/>
          <w:szCs w:val="20"/>
        </w:rPr>
        <w:t xml:space="preserve"> .</w:t>
      </w:r>
    </w:p>
    <w:p w14:paraId="5260B9EC"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AnonymousField</w:t>
      </w:r>
      <w:proofErr w:type="spellEnd"/>
      <w:r>
        <w:rPr>
          <w:rFonts w:ascii="Courier New" w:eastAsia="Times New Roman" w:hAnsi="Courier New" w:cs="Courier New"/>
          <w:color w:val="000000"/>
          <w:sz w:val="20"/>
          <w:szCs w:val="20"/>
        </w:rPr>
        <w:t xml:space="preserve"> = [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TypeName</w:t>
      </w:r>
      <w:proofErr w:type="spellEnd"/>
      <w:r>
        <w:rPr>
          <w:rFonts w:ascii="Courier New" w:eastAsia="Times New Roman" w:hAnsi="Courier New" w:cs="Courier New"/>
          <w:color w:val="000000"/>
          <w:sz w:val="20"/>
          <w:szCs w:val="20"/>
        </w:rPr>
        <w:t xml:space="preserve"> .</w:t>
      </w:r>
    </w:p>
    <w:p w14:paraId="63C96FDE"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Tag = </w:t>
      </w:r>
      <w:proofErr w:type="spellStart"/>
      <w:r>
        <w:rPr>
          <w:rFonts w:ascii="Courier New" w:eastAsia="Times New Roman" w:hAnsi="Courier New" w:cs="Courier New"/>
          <w:color w:val="000000"/>
          <w:sz w:val="20"/>
          <w:szCs w:val="20"/>
        </w:rPr>
        <w:t>strig_</w:t>
      </w:r>
      <w:proofErr w:type="gramStart"/>
      <w:r>
        <w:rPr>
          <w:rFonts w:ascii="Courier New" w:eastAsia="Times New Roman" w:hAnsi="Courier New" w:cs="Courier New"/>
          <w:color w:val="000000"/>
          <w:sz w:val="20"/>
          <w:szCs w:val="20"/>
        </w:rPr>
        <w:t>lit</w:t>
      </w:r>
      <w:proofErr w:type="spellEnd"/>
      <w:r>
        <w:rPr>
          <w:rFonts w:ascii="Courier New" w:eastAsia="Times New Roman" w:hAnsi="Courier New" w:cs="Courier New"/>
          <w:color w:val="000000"/>
          <w:sz w:val="20"/>
          <w:szCs w:val="20"/>
        </w:rPr>
        <w:t xml:space="preserve"> .</w:t>
      </w:r>
      <w:proofErr w:type="gramEnd"/>
    </w:p>
    <w:p w14:paraId="41D58F62" w14:textId="77777777" w:rsidR="006144E4" w:rsidRDefault="006144E4" w:rsidP="006144E4">
      <w:r w:rsidRPr="00153180">
        <w:t>(The Go Authors, 2009)</w:t>
      </w:r>
    </w:p>
    <w:p w14:paraId="38EA867B" w14:textId="77777777" w:rsidR="00B670A0" w:rsidRDefault="00B670A0" w:rsidP="00CE3B68">
      <w:r>
        <w:tab/>
        <w:t>The pointer type denotes the set of all pointers to variables of a given type. (The Go Authors, 2009) The value of an uninitialized pointer is nil. (The Go Authors, 2009)</w:t>
      </w:r>
    </w:p>
    <w:p w14:paraId="1835FB65"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PointerType</w:t>
      </w:r>
      <w:proofErr w:type="spellEnd"/>
      <w:r>
        <w:rPr>
          <w:rFonts w:ascii="Courier New" w:eastAsia="Times New Roman" w:hAnsi="Courier New" w:cs="Courier New"/>
          <w:color w:val="000000"/>
          <w:sz w:val="20"/>
          <w:szCs w:val="20"/>
        </w:rPr>
        <w:t xml:space="preserve"> = “*” </w:t>
      </w:r>
      <w:proofErr w:type="spellStart"/>
      <w:proofErr w:type="gramStart"/>
      <w:r>
        <w:rPr>
          <w:rFonts w:ascii="Courier New" w:eastAsia="Times New Roman" w:hAnsi="Courier New" w:cs="Courier New"/>
          <w:color w:val="000000"/>
          <w:sz w:val="20"/>
          <w:szCs w:val="20"/>
        </w:rPr>
        <w:t>BaseType</w:t>
      </w:r>
      <w:proofErr w:type="spellEnd"/>
      <w:r>
        <w:rPr>
          <w:rFonts w:ascii="Courier New" w:eastAsia="Times New Roman" w:hAnsi="Courier New" w:cs="Courier New"/>
          <w:color w:val="000000"/>
          <w:sz w:val="20"/>
          <w:szCs w:val="20"/>
        </w:rPr>
        <w:t xml:space="preserve"> .</w:t>
      </w:r>
      <w:proofErr w:type="gramEnd"/>
    </w:p>
    <w:p w14:paraId="69FA1BF1"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BaseType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Type .</w:t>
      </w:r>
      <w:proofErr w:type="gramEnd"/>
    </w:p>
    <w:p w14:paraId="3B0EECFA" w14:textId="77777777" w:rsidR="006144E4" w:rsidRDefault="006144E4" w:rsidP="006144E4">
      <w:r w:rsidRPr="00153180">
        <w:t>(The Go Authors, 2009)</w:t>
      </w:r>
    </w:p>
    <w:p w14:paraId="46A61966" w14:textId="77777777" w:rsidR="00B670A0" w:rsidRDefault="00B670A0" w:rsidP="00CE3B68">
      <w:r>
        <w:tab/>
      </w:r>
      <w:r w:rsidR="00FA4F48">
        <w:t xml:space="preserve">A function type denotes the set of all functions with the same parameter and result types. (The Go Authors, 2009) The value of an uninitialized variable of function type is nil. (The Go Authors, 2009) Within a list of parameters or results, the names must either all be present or all be absent. (The Go Authors, 2009) </w:t>
      </w:r>
      <w:r w:rsidR="009B05D2">
        <w:t>I</w:t>
      </w:r>
      <w:r w:rsidR="00FA4F48">
        <w:t>f present, each name stands for one item of the specified type and all non-blank names in the signature must be unique; if absent, each type stands for one item of that type. (The Go Authors, 2009) Parameter and result lists are always parenthesized, unless there is exactly one unnamed result. (The Go Authors, 2009)</w:t>
      </w:r>
      <w:r w:rsidR="009B05D2">
        <w:t xml:space="preserve"> </w:t>
      </w:r>
    </w:p>
    <w:p w14:paraId="6D292B14"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FunctionType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Signature .</w:t>
      </w:r>
      <w:proofErr w:type="gramEnd"/>
    </w:p>
    <w:p w14:paraId="5F6693FA"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Signature = Parameters [ </w:t>
      </w:r>
      <w:proofErr w:type="gramStart"/>
      <w:r>
        <w:rPr>
          <w:rFonts w:ascii="Courier New" w:eastAsia="Times New Roman" w:hAnsi="Courier New" w:cs="Courier New"/>
          <w:color w:val="000000"/>
          <w:sz w:val="20"/>
          <w:szCs w:val="20"/>
        </w:rPr>
        <w:t>Result ]</w:t>
      </w:r>
      <w:proofErr w:type="gramEnd"/>
      <w:r>
        <w:rPr>
          <w:rFonts w:ascii="Courier New" w:eastAsia="Times New Roman" w:hAnsi="Courier New" w:cs="Courier New"/>
          <w:color w:val="000000"/>
          <w:sz w:val="20"/>
          <w:szCs w:val="20"/>
        </w:rPr>
        <w:t xml:space="preserve"> .</w:t>
      </w:r>
    </w:p>
    <w:p w14:paraId="7D47C571"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Result = Parameters | </w:t>
      </w:r>
      <w:proofErr w:type="gramStart"/>
      <w:r>
        <w:rPr>
          <w:rFonts w:ascii="Courier New" w:eastAsia="Times New Roman" w:hAnsi="Courier New" w:cs="Courier New"/>
          <w:color w:val="000000"/>
          <w:sz w:val="20"/>
          <w:szCs w:val="20"/>
        </w:rPr>
        <w:t>Type .</w:t>
      </w:r>
      <w:proofErr w:type="gramEnd"/>
    </w:p>
    <w:p w14:paraId="456E8845"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Parameters =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ParametersList</w:t>
      </w:r>
      <w:proofErr w:type="spellEnd"/>
      <w:r>
        <w:rPr>
          <w:rFonts w:ascii="Courier New" w:eastAsia="Times New Roman" w:hAnsi="Courier New" w:cs="Courier New"/>
          <w:color w:val="000000"/>
          <w:sz w:val="20"/>
          <w:szCs w:val="20"/>
        </w:rPr>
        <w:t xml:space="preserve"> [ “,” ] ] “)” .</w:t>
      </w:r>
    </w:p>
    <w:p w14:paraId="3C6EA199"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ParameterList</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ParameterDecl</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ParameterDecl</w:t>
      </w:r>
      <w:proofErr w:type="spellEnd"/>
      <w:r>
        <w:rPr>
          <w:rFonts w:ascii="Courier New" w:eastAsia="Times New Roman" w:hAnsi="Courier New" w:cs="Courier New"/>
          <w:color w:val="000000"/>
          <w:sz w:val="20"/>
          <w:szCs w:val="20"/>
        </w:rPr>
        <w:t xml:space="preserve"> } .</w:t>
      </w:r>
    </w:p>
    <w:p w14:paraId="7B3A3EF3" w14:textId="77777777" w:rsidR="006144E4" w:rsidRDefault="006144E4"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ParameterDecl</w:t>
      </w:r>
      <w:proofErr w:type="spellEnd"/>
      <w:r>
        <w:rPr>
          <w:rFonts w:ascii="Courier New" w:eastAsia="Times New Roman" w:hAnsi="Courier New" w:cs="Courier New"/>
          <w:color w:val="000000"/>
          <w:sz w:val="20"/>
          <w:szCs w:val="20"/>
        </w:rPr>
        <w:t xml:space="preserve"> = [ </w:t>
      </w:r>
      <w:proofErr w:type="spellStart"/>
      <w:proofErr w:type="gramStart"/>
      <w:r>
        <w:rPr>
          <w:rFonts w:ascii="Courier New" w:eastAsia="Times New Roman" w:hAnsi="Courier New" w:cs="Courier New"/>
          <w:color w:val="000000"/>
          <w:sz w:val="20"/>
          <w:szCs w:val="20"/>
        </w:rPr>
        <w:t>IdentifierList</w:t>
      </w:r>
      <w:proofErr w:type="spellEnd"/>
      <w:r>
        <w:rPr>
          <w:rFonts w:ascii="Courier New" w:eastAsia="Times New Roman" w:hAnsi="Courier New" w:cs="Courier New"/>
          <w:color w:val="000000"/>
          <w:sz w:val="20"/>
          <w:szCs w:val="20"/>
        </w:rPr>
        <w:t xml:space="preserve"> ]</w:t>
      </w:r>
      <w:proofErr w:type="gramEnd"/>
      <w:r>
        <w:rPr>
          <w:rFonts w:ascii="Courier New" w:eastAsia="Times New Roman" w:hAnsi="Courier New" w:cs="Courier New"/>
          <w:color w:val="000000"/>
          <w:sz w:val="20"/>
          <w:szCs w:val="20"/>
        </w:rPr>
        <w:t xml:space="preserve"> ] “…” ] Type .</w:t>
      </w:r>
    </w:p>
    <w:p w14:paraId="048DDE5A" w14:textId="77777777" w:rsidR="006144E4" w:rsidRDefault="006144E4" w:rsidP="006144E4">
      <w:r w:rsidRPr="00153180">
        <w:t>(The Go Authors, 2009)</w:t>
      </w:r>
    </w:p>
    <w:p w14:paraId="5197CFBA" w14:textId="77777777" w:rsidR="00FA4F48" w:rsidRDefault="00FA4F48" w:rsidP="00CE3B68">
      <w:r>
        <w:tab/>
        <w:t>Interface types specified a method set called its interface. (The Go Authors, 2009) An interface variable type can store a value of any type with a method set that is superset of the interface and is said to implement the interface. (The Go Authors, 2009)</w:t>
      </w:r>
      <w:r w:rsidR="009A68B3">
        <w:t xml:space="preserve"> </w:t>
      </w:r>
      <w:r>
        <w:t>The value of an uninitialized variable is nil. (The Go Authors, 2009) More than one type may implement an interface, but an interface type may not embed itself or any interface type the type recursively. (The Go Authors, 2009)</w:t>
      </w:r>
    </w:p>
    <w:p w14:paraId="4808F2C7" w14:textId="77777777" w:rsidR="006144E4"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InterfaceType</w:t>
      </w:r>
      <w:proofErr w:type="spellEnd"/>
      <w:r>
        <w:rPr>
          <w:rFonts w:ascii="Courier New" w:eastAsia="Times New Roman" w:hAnsi="Courier New" w:cs="Courier New"/>
          <w:color w:val="000000"/>
          <w:sz w:val="20"/>
          <w:szCs w:val="20"/>
        </w:rPr>
        <w:t xml:space="preserve"> = “interface”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MethodSpec</w:t>
      </w:r>
      <w:proofErr w:type="spellEnd"/>
      <w:r>
        <w:rPr>
          <w:rFonts w:ascii="Courier New" w:eastAsia="Times New Roman" w:hAnsi="Courier New" w:cs="Courier New"/>
          <w:color w:val="000000"/>
          <w:sz w:val="20"/>
          <w:szCs w:val="20"/>
        </w:rPr>
        <w:t xml:space="preserve"> “;” } “}” .</w:t>
      </w:r>
    </w:p>
    <w:p w14:paraId="1A569ED4" w14:textId="77777777" w:rsidR="002F3E2E"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MethodSpec</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MethodName</w:t>
      </w:r>
      <w:proofErr w:type="spellEnd"/>
      <w:r>
        <w:rPr>
          <w:rFonts w:ascii="Courier New" w:eastAsia="Times New Roman" w:hAnsi="Courier New" w:cs="Courier New"/>
          <w:color w:val="000000"/>
          <w:sz w:val="20"/>
          <w:szCs w:val="20"/>
        </w:rPr>
        <w:t xml:space="preserve"> Signature | </w:t>
      </w:r>
      <w:proofErr w:type="spellStart"/>
      <w:proofErr w:type="gramStart"/>
      <w:r>
        <w:rPr>
          <w:rFonts w:ascii="Courier New" w:eastAsia="Times New Roman" w:hAnsi="Courier New" w:cs="Courier New"/>
          <w:color w:val="000000"/>
          <w:sz w:val="20"/>
          <w:szCs w:val="20"/>
        </w:rPr>
        <w:t>InterfaceTypeName</w:t>
      </w:r>
      <w:proofErr w:type="spellEnd"/>
      <w:r>
        <w:rPr>
          <w:rFonts w:ascii="Courier New" w:eastAsia="Times New Roman" w:hAnsi="Courier New" w:cs="Courier New"/>
          <w:color w:val="000000"/>
          <w:sz w:val="20"/>
          <w:szCs w:val="20"/>
        </w:rPr>
        <w:t xml:space="preserve"> .</w:t>
      </w:r>
      <w:proofErr w:type="gramEnd"/>
    </w:p>
    <w:p w14:paraId="0817D906" w14:textId="77777777" w:rsidR="002F3E2E"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MethodName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identifier .</w:t>
      </w:r>
      <w:proofErr w:type="gramEnd"/>
    </w:p>
    <w:p w14:paraId="15ED82E4" w14:textId="77777777" w:rsidR="002F3E2E"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InterfaceTypeName</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TypeName</w:t>
      </w:r>
      <w:proofErr w:type="spellEnd"/>
      <w:r>
        <w:rPr>
          <w:rFonts w:ascii="Courier New" w:eastAsia="Times New Roman" w:hAnsi="Courier New" w:cs="Courier New"/>
          <w:color w:val="000000"/>
          <w:sz w:val="20"/>
          <w:szCs w:val="20"/>
        </w:rPr>
        <w:t xml:space="preserve"> .</w:t>
      </w:r>
      <w:proofErr w:type="gramEnd"/>
    </w:p>
    <w:p w14:paraId="53C311C9" w14:textId="77777777" w:rsidR="006144E4" w:rsidRDefault="006144E4" w:rsidP="006144E4">
      <w:r w:rsidRPr="00153180">
        <w:t>(The Go Authors, 2009)</w:t>
      </w:r>
    </w:p>
    <w:p w14:paraId="7D8E2541" w14:textId="77777777" w:rsidR="00775E81" w:rsidRDefault="00FA4F48" w:rsidP="009A68B3">
      <w:r>
        <w:tab/>
        <w:t xml:space="preserve">Map types are supported by Go; however, union types are not. (The Go Authors, 2009) Maps are unordered groups of elements of one type, called the element type, indexed by a set of unique keys of another type, called the key type. (The Go Authors, 2009) Maps are uninitialized to nil. (The Go Authors, 2009) </w:t>
      </w:r>
      <w:r w:rsidR="009A68B3">
        <w:t>Because the comparison operators “== “ and “!=” must be fully defined for operands of the key type, the key type must not be a function, map, or slice. (The Go Authors, 2009) However, the key may be an interface type only if these comparison operators are defined for the dynamic key values. (The Go Authors, 2009)</w:t>
      </w:r>
    </w:p>
    <w:p w14:paraId="51383BA1" w14:textId="77777777" w:rsidR="006144E4"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lastRenderedPageBreak/>
        <w:t>MapType</w:t>
      </w:r>
      <w:proofErr w:type="spellEnd"/>
      <w:r>
        <w:rPr>
          <w:rFonts w:ascii="Courier New" w:eastAsia="Times New Roman" w:hAnsi="Courier New" w:cs="Courier New"/>
          <w:color w:val="000000"/>
          <w:sz w:val="20"/>
          <w:szCs w:val="20"/>
        </w:rPr>
        <w:t xml:space="preserve"> = “map” “</w:t>
      </w:r>
      <w:proofErr w:type="gramStart"/>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KeyType</w:t>
      </w:r>
      <w:proofErr w:type="spellEnd"/>
      <w:proofErr w:type="gram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ElementType</w:t>
      </w:r>
      <w:proofErr w:type="spellEnd"/>
      <w:r>
        <w:rPr>
          <w:rFonts w:ascii="Courier New" w:eastAsia="Times New Roman" w:hAnsi="Courier New" w:cs="Courier New"/>
          <w:color w:val="000000"/>
          <w:sz w:val="20"/>
          <w:szCs w:val="20"/>
        </w:rPr>
        <w:t xml:space="preserve"> .</w:t>
      </w:r>
    </w:p>
    <w:p w14:paraId="755463A1" w14:textId="77777777" w:rsidR="002F3E2E"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KeyType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Type .</w:t>
      </w:r>
      <w:proofErr w:type="gramEnd"/>
    </w:p>
    <w:p w14:paraId="417F1704" w14:textId="77777777" w:rsidR="006144E4" w:rsidRDefault="006144E4" w:rsidP="006144E4">
      <w:r w:rsidRPr="00153180">
        <w:t>(The Go Authors, 2009)</w:t>
      </w:r>
    </w:p>
    <w:p w14:paraId="43A2D449" w14:textId="77777777" w:rsidR="009A68B3" w:rsidRDefault="009A68B3" w:rsidP="009A68B3">
      <w:r>
        <w:tab/>
        <w:t xml:space="preserve">The channel type is a modern type added to the Go language providing a mechanism for concurrently executing functions to communicate by sending and receiving values of a specified element type. (The Go Authors, 2009) Channels may be initialized to either send or receive; if no direction is given, the channel is initialized to be bi-directional. (The Go Authors, 2009) The capacity, in number of elements, sets the size of the buffer in the channel. (The Go Authors, 2009) If the capacity is zero or absent, the channel is unbuffered and communication only succeeds when both sender and receiver are ready. (The Go Authors, 2009) </w:t>
      </w:r>
    </w:p>
    <w:p w14:paraId="58B6DA92" w14:textId="77777777" w:rsidR="006144E4" w:rsidRDefault="002F3E2E" w:rsidP="006144E4">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ChannelType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 “</w:t>
      </w:r>
      <w:proofErr w:type="spellStart"/>
      <w:proofErr w:type="gramEnd"/>
      <w:r>
        <w:rPr>
          <w:rFonts w:ascii="Courier New" w:eastAsia="Times New Roman" w:hAnsi="Courier New" w:cs="Courier New"/>
          <w:color w:val="000000"/>
          <w:sz w:val="20"/>
          <w:szCs w:val="20"/>
        </w:rPr>
        <w:t>chan</w:t>
      </w:r>
      <w:proofErr w:type="spellEnd"/>
      <w:r>
        <w:rPr>
          <w:rFonts w:ascii="Courier New" w:eastAsia="Times New Roman" w:hAnsi="Courier New" w:cs="Courier New"/>
          <w:color w:val="000000"/>
          <w:sz w:val="20"/>
          <w:szCs w:val="20"/>
        </w:rPr>
        <w:t>” | “</w:t>
      </w:r>
      <w:proofErr w:type="spellStart"/>
      <w:r>
        <w:rPr>
          <w:rFonts w:ascii="Courier New" w:eastAsia="Times New Roman" w:hAnsi="Courier New" w:cs="Courier New"/>
          <w:color w:val="000000"/>
          <w:sz w:val="20"/>
          <w:szCs w:val="20"/>
        </w:rPr>
        <w:t>chan</w:t>
      </w:r>
      <w:proofErr w:type="spellEnd"/>
      <w:r>
        <w:rPr>
          <w:rFonts w:ascii="Courier New" w:eastAsia="Times New Roman" w:hAnsi="Courier New" w:cs="Courier New"/>
          <w:color w:val="000000"/>
          <w:sz w:val="20"/>
          <w:szCs w:val="20"/>
        </w:rPr>
        <w:t>” “&lt;-” | “&lt;-” “</w:t>
      </w:r>
      <w:proofErr w:type="spellStart"/>
      <w:r>
        <w:rPr>
          <w:rFonts w:ascii="Courier New" w:eastAsia="Times New Roman" w:hAnsi="Courier New" w:cs="Courier New"/>
          <w:color w:val="000000"/>
          <w:sz w:val="20"/>
          <w:szCs w:val="20"/>
        </w:rPr>
        <w:t>chan</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ElementType</w:t>
      </w:r>
      <w:proofErr w:type="spellEnd"/>
      <w:r>
        <w:rPr>
          <w:rFonts w:ascii="Courier New" w:eastAsia="Times New Roman" w:hAnsi="Courier New" w:cs="Courier New"/>
          <w:color w:val="000000"/>
          <w:sz w:val="20"/>
          <w:szCs w:val="20"/>
        </w:rPr>
        <w:t xml:space="preserve"> .</w:t>
      </w:r>
    </w:p>
    <w:p w14:paraId="79EBFC03" w14:textId="77777777" w:rsidR="006144E4" w:rsidRDefault="006144E4" w:rsidP="006144E4">
      <w:r w:rsidRPr="00153180">
        <w:t>(The Go Authors, 2009)</w:t>
      </w:r>
    </w:p>
    <w:p w14:paraId="6D2FEB49" w14:textId="77777777" w:rsidR="0050222F" w:rsidRDefault="0050222F" w:rsidP="005B241D">
      <w:pPr>
        <w:pStyle w:val="Heading2"/>
      </w:pPr>
      <w:r w:rsidRPr="004B300B">
        <w:t>Type checking</w:t>
      </w:r>
    </w:p>
    <w:p w14:paraId="62623472" w14:textId="77777777" w:rsidR="005B241D" w:rsidRDefault="005B241D" w:rsidP="005B241D">
      <w:r>
        <w:tab/>
        <w:t>Go is a strictly typed language; therefore, two types are either identical or different. (The Go Authors, 2009) For two named types to be identical, their type names must originate in the same TypeSpec. (The Go Authors, 2009) If the type is unnamed, it may not be compared to a named type but it may be compared if the corresponding type literals are identical. (The Go Authors, 2009)</w:t>
      </w:r>
    </w:p>
    <w:p w14:paraId="6C82ED07" w14:textId="77777777" w:rsidR="005B241D" w:rsidRDefault="005B241D" w:rsidP="005B241D">
      <w:r>
        <w:tab/>
        <w:t>Values are assignable to variables</w:t>
      </w:r>
      <w:r w:rsidR="004C426D">
        <w:t xml:space="preserve">, and variable may be assigned to other variables as long as they are of corresponding types. (The Go Authors, 2009) To assign a value to a variable, the types must be identical or have identical underlying types if one of the types is unnamed. (The Go Authors, 2009) If assigning a value to an interface type, the interface must implement the type being assigned. (The Go Authors, 2009) To assign channels, both the channel direction and value type must be identical. (The Go Authors, 2009) To assign a pointer, function, slice, map, channel, or interface type to a pre-declared identifier, the identifier must be nil. (The Go Authors, 2009) </w:t>
      </w:r>
    </w:p>
    <w:p w14:paraId="75CC09CB" w14:textId="77777777" w:rsidR="004C426D" w:rsidRDefault="004C426D" w:rsidP="004C426D">
      <w:pPr>
        <w:pStyle w:val="Heading2"/>
      </w:pPr>
      <w:r>
        <w:t>Declarations</w:t>
      </w:r>
    </w:p>
    <w:p w14:paraId="2FA0B273" w14:textId="77777777" w:rsidR="004C426D" w:rsidRDefault="004C426D" w:rsidP="004C426D">
      <w:r>
        <w:tab/>
        <w:t xml:space="preserve">A type declaration binds an identifier to a new type that has the same underlying type as an existing type; operations defined for the existing type are also defined for the new type. (The Go Authors, 2009) Any methods bound to the existing type are not inherited by the declared type, but the method set of an interface type or of the elements of a composite type remain unchanged. (The Go Authors, 2009) </w:t>
      </w:r>
    </w:p>
    <w:p w14:paraId="42EAA970" w14:textId="77777777" w:rsidR="004C426D" w:rsidRPr="004C426D" w:rsidRDefault="004C426D" w:rsidP="004C426D">
      <w:r>
        <w:tab/>
        <w:t xml:space="preserve">A variable declaration creates one or more variables, binds corresponding identifiers to them, and gives each a type and an initial value. (The Go Authors, 2009) If a variable is declared inside a function body and never used, a compiler may declare this an illegal operation and prevent the </w:t>
      </w:r>
      <w:r w:rsidR="008C6381">
        <w:t xml:space="preserve">build from succeeding. (The Go Authors, 2009) </w:t>
      </w:r>
    </w:p>
    <w:p w14:paraId="3F73085A" w14:textId="77777777" w:rsidR="005C679A" w:rsidRDefault="005C679A" w:rsidP="008C6381">
      <w:pPr>
        <w:pStyle w:val="Heading2"/>
      </w:pPr>
      <w:r w:rsidRPr="004B300B">
        <w:t>C</w:t>
      </w:r>
      <w:r w:rsidR="0050222F" w:rsidRPr="004B300B">
        <w:t>onversion</w:t>
      </w:r>
    </w:p>
    <w:p w14:paraId="3B14364B" w14:textId="77777777" w:rsidR="008C6381" w:rsidRDefault="008C6381" w:rsidP="008C6381">
      <w:r>
        <w:tab/>
        <w:t>Go allows for conversion of constant, numeric and string types</w:t>
      </w:r>
      <w:r w:rsidR="000F594F">
        <w:t xml:space="preserve"> but does not make allowances for any form of coercion</w:t>
      </w:r>
      <w:r>
        <w:t xml:space="preserve">. (The Go Authors, 2009) If a constant value is converted, the resulting value is also a constant type. (The Go Authors, 2009) Signed integers have the sign extended to implicit infinite precision; when converting between the sign extend will be truncated to always yield a valid value with no indication of overflow. (The Go Authors, 2009) When converting a floating-point to an integer, the </w:t>
      </w:r>
      <w:r>
        <w:lastRenderedPageBreak/>
        <w:t>fraction portion of the floating-point is discarded and truncated towards zero. (The Go Authors, 2009) When converting from an integer to either a floating-point or complex type, the result value is rounded to the precision specified by the destination type. (The Go Authors, 2009)</w:t>
      </w:r>
      <w:r w:rsidR="000F594F">
        <w:t xml:space="preserve"> In all non-constant conversions involving floating-point or complex values, if the result type cannot represent the value, the conversion succeeds but the result value is implementation-dependent. (The Go Authors, 2009)</w:t>
      </w:r>
    </w:p>
    <w:p w14:paraId="1173ADAC" w14:textId="77777777" w:rsidR="00B060F5" w:rsidRPr="004B300B" w:rsidRDefault="000F594F" w:rsidP="00877235">
      <w:pPr>
        <w:rPr>
          <w:rFonts w:cstheme="minorHAnsi"/>
          <w:sz w:val="24"/>
          <w:szCs w:val="24"/>
        </w:rPr>
      </w:pPr>
      <w:r>
        <w:tab/>
        <w:t>Go programmers are able to convert to and from the string type. (The Go Authors, 2009)</w:t>
      </w:r>
      <w:r w:rsidR="00877235">
        <w:t xml:space="preserve"> </w:t>
      </w:r>
      <w:r w:rsidR="00C82721" w:rsidRPr="004B300B">
        <w:rPr>
          <w:rFonts w:cstheme="minorHAnsi"/>
          <w:sz w:val="24"/>
          <w:szCs w:val="24"/>
        </w:rPr>
        <w:t>Converting a signed or unsigned integer value to a string type yields a string containing the UTF-8 representation of the integer. Values outside the range of valid Unicode code points are converted to “u\FFD”</w:t>
      </w:r>
      <w:r w:rsidR="00877235">
        <w:rPr>
          <w:rFonts w:cstheme="minorHAnsi"/>
          <w:sz w:val="24"/>
          <w:szCs w:val="24"/>
        </w:rPr>
        <w:t xml:space="preserve">. </w:t>
      </w:r>
      <w:r w:rsidR="00877235">
        <w:t xml:space="preserve">(The Go Authors, 2009) </w:t>
      </w:r>
      <w:r w:rsidR="00C82721" w:rsidRPr="004B300B">
        <w:rPr>
          <w:rFonts w:cstheme="minorHAnsi"/>
          <w:sz w:val="24"/>
          <w:szCs w:val="24"/>
        </w:rPr>
        <w:t xml:space="preserve">Converting a slice of bytes to a string type yields a string whose successive bytes are the </w:t>
      </w:r>
      <w:r w:rsidR="00B060F5" w:rsidRPr="004B300B">
        <w:rPr>
          <w:rFonts w:cstheme="minorHAnsi"/>
          <w:sz w:val="24"/>
          <w:szCs w:val="24"/>
        </w:rPr>
        <w:t>elements</w:t>
      </w:r>
      <w:r w:rsidR="00C82721" w:rsidRPr="004B300B">
        <w:rPr>
          <w:rFonts w:cstheme="minorHAnsi"/>
          <w:sz w:val="24"/>
          <w:szCs w:val="24"/>
        </w:rPr>
        <w:t xml:space="preserve"> of the </w:t>
      </w:r>
      <w:r w:rsidR="00B060F5" w:rsidRPr="004B300B">
        <w:rPr>
          <w:rFonts w:cstheme="minorHAnsi"/>
          <w:sz w:val="24"/>
          <w:szCs w:val="24"/>
        </w:rPr>
        <w:t>slice</w:t>
      </w:r>
      <w:r w:rsidR="00877235">
        <w:rPr>
          <w:rFonts w:cstheme="minorHAnsi"/>
          <w:sz w:val="24"/>
          <w:szCs w:val="24"/>
        </w:rPr>
        <w:t xml:space="preserve">. </w:t>
      </w:r>
      <w:r w:rsidR="00877235">
        <w:t xml:space="preserve">(The Go Authors, 2009) </w:t>
      </w:r>
      <w:r w:rsidR="00C82721" w:rsidRPr="004B300B">
        <w:rPr>
          <w:rFonts w:cstheme="minorHAnsi"/>
          <w:sz w:val="24"/>
          <w:szCs w:val="24"/>
        </w:rPr>
        <w:t xml:space="preserve">Converting a slice of </w:t>
      </w:r>
      <w:r w:rsidR="00B060F5" w:rsidRPr="004B300B">
        <w:rPr>
          <w:rFonts w:cstheme="minorHAnsi"/>
          <w:sz w:val="24"/>
          <w:szCs w:val="24"/>
        </w:rPr>
        <w:t>r</w:t>
      </w:r>
      <w:r w:rsidR="00C82721" w:rsidRPr="004B300B">
        <w:rPr>
          <w:rFonts w:cstheme="minorHAnsi"/>
          <w:sz w:val="24"/>
          <w:szCs w:val="24"/>
        </w:rPr>
        <w:t xml:space="preserve">unes to a string type yields a string that is the </w:t>
      </w:r>
      <w:r w:rsidR="00B060F5" w:rsidRPr="004B300B">
        <w:rPr>
          <w:rFonts w:cstheme="minorHAnsi"/>
          <w:sz w:val="24"/>
          <w:szCs w:val="24"/>
        </w:rPr>
        <w:t>concatenation</w:t>
      </w:r>
      <w:r w:rsidR="00C82721" w:rsidRPr="004B300B">
        <w:rPr>
          <w:rFonts w:cstheme="minorHAnsi"/>
          <w:sz w:val="24"/>
          <w:szCs w:val="24"/>
        </w:rPr>
        <w:t xml:space="preserve"> of the individual rune values converted to strings</w:t>
      </w:r>
      <w:r w:rsidR="00877235">
        <w:rPr>
          <w:rFonts w:cstheme="minorHAnsi"/>
          <w:sz w:val="24"/>
          <w:szCs w:val="24"/>
        </w:rPr>
        <w:t xml:space="preserve">. </w:t>
      </w:r>
      <w:r w:rsidR="00877235">
        <w:t xml:space="preserve">(The Go Authors, 2009) </w:t>
      </w:r>
      <w:r w:rsidR="00C82721" w:rsidRPr="004B300B">
        <w:rPr>
          <w:rFonts w:cstheme="minorHAnsi"/>
          <w:sz w:val="24"/>
          <w:szCs w:val="24"/>
        </w:rPr>
        <w:t xml:space="preserve">Converting a value of a string type to a slice of bytes type yields a </w:t>
      </w:r>
      <w:r w:rsidR="00B060F5" w:rsidRPr="004B300B">
        <w:rPr>
          <w:rFonts w:cstheme="minorHAnsi"/>
          <w:sz w:val="24"/>
          <w:szCs w:val="24"/>
        </w:rPr>
        <w:t>slice</w:t>
      </w:r>
      <w:r w:rsidR="00C82721" w:rsidRPr="004B300B">
        <w:rPr>
          <w:rFonts w:cstheme="minorHAnsi"/>
          <w:sz w:val="24"/>
          <w:szCs w:val="24"/>
        </w:rPr>
        <w:t xml:space="preserve"> whose successive elements are the bytes of the string</w:t>
      </w:r>
      <w:r w:rsidR="00877235">
        <w:rPr>
          <w:rFonts w:cstheme="minorHAnsi"/>
          <w:sz w:val="24"/>
          <w:szCs w:val="24"/>
        </w:rPr>
        <w:t xml:space="preserve">. </w:t>
      </w:r>
      <w:r w:rsidR="00877235">
        <w:t xml:space="preserve">(The Go Authors, 2009) </w:t>
      </w:r>
      <w:r w:rsidR="00B060F5" w:rsidRPr="004B300B">
        <w:rPr>
          <w:rFonts w:cstheme="minorHAnsi"/>
          <w:sz w:val="24"/>
          <w:szCs w:val="24"/>
        </w:rPr>
        <w:t>Converting a value of a string type to a slice of runes type yields a slice containing the individual Unicode code points of the string</w:t>
      </w:r>
      <w:r w:rsidR="00877235">
        <w:rPr>
          <w:rFonts w:cstheme="minorHAnsi"/>
          <w:sz w:val="24"/>
          <w:szCs w:val="24"/>
        </w:rPr>
        <w:t xml:space="preserve">. </w:t>
      </w:r>
      <w:r w:rsidR="00877235">
        <w:t>(The Go Authors, 2009)</w:t>
      </w:r>
    </w:p>
    <w:p w14:paraId="1DDA4B78" w14:textId="77777777" w:rsidR="005C679A" w:rsidRDefault="0050222F" w:rsidP="00877235">
      <w:pPr>
        <w:pStyle w:val="Heading2"/>
      </w:pPr>
      <w:r w:rsidRPr="004B300B">
        <w:t>Memory management:</w:t>
      </w:r>
    </w:p>
    <w:p w14:paraId="5A8E05F8" w14:textId="77777777" w:rsidR="00877235" w:rsidRPr="00877235" w:rsidRDefault="00877235" w:rsidP="00877235">
      <w:r>
        <w:tab/>
        <w:t>Memory management has a profound effect on the way a language works in practice. (Pike, 2012) The creators of Go believed too much programming effort is spent on memory allocation and freeing in C and C++. (Pike, 2012) The creators of Go chose to have no explicit memory-freeing operation and instead rely on built in garbage collection to allocate memory returns to the pool. (Pike, 2012) They believe the benefits of garbage collection felt by the programmer outweigh the cost largely borne by the language implementer. (Pike, 2012)</w:t>
      </w:r>
      <w:r w:rsidR="00514557">
        <w:t xml:space="preserve"> Due to the high value placed on memory safety, </w:t>
      </w:r>
      <w:proofErr w:type="gramStart"/>
      <w:r w:rsidR="00514557">
        <w:t>Go</w:t>
      </w:r>
      <w:proofErr w:type="gramEnd"/>
      <w:r w:rsidR="00514557">
        <w:t xml:space="preserve"> does not have any allowances for untagged unions. (The Go Authors, 2009)</w:t>
      </w:r>
    </w:p>
    <w:p w14:paraId="1587F0F5" w14:textId="77777777" w:rsidR="0050222F" w:rsidRPr="004B300B" w:rsidRDefault="0050222F" w:rsidP="00755763">
      <w:pPr>
        <w:pStyle w:val="Heading1"/>
      </w:pPr>
      <w:r w:rsidRPr="004B300B">
        <w:t>Control abstractions</w:t>
      </w:r>
    </w:p>
    <w:p w14:paraId="1B33B621" w14:textId="77777777" w:rsidR="0050222F" w:rsidRDefault="0050222F" w:rsidP="00755763">
      <w:pPr>
        <w:pStyle w:val="Heading2"/>
      </w:pPr>
      <w:r w:rsidRPr="004B300B">
        <w:t>Expressions</w:t>
      </w:r>
    </w:p>
    <w:p w14:paraId="29DEE2A3" w14:textId="77777777" w:rsidR="00755763" w:rsidRDefault="00755763" w:rsidP="00755763">
      <w:r>
        <w:tab/>
      </w:r>
      <w:r w:rsidR="00EF288F">
        <w:t>An expression applies operators and functions to operands to specify the computation of a value. (The Go Authors, 2009) Operands denote the elementary values in an expression and may be a literal, non-blank identifier denoting a constant, variable, or function, a method expression yielding a function, or a parenthesized expression. (The Go Authors, 2009) A qualified identifier is an identifier qualified with a package name prefix; both the package name and the identifier must not be blank. (The Go Authors, 2009) A qualified identifier accesses an imported package and is exported to the package to be declared within the package. (The Go Authors, 2009) Composite literals construct values for structs, arrays, slices and maps to create a new value each time they are evaluated. (The Go Authors, 2009) Function literals represents an anonymous function and can be assigned to a variable or invoked directly. (The Go Authors, 2009)</w:t>
      </w:r>
      <w:r w:rsidR="00D526F9">
        <w:t xml:space="preserve"> Selector expressions use the “.” to denote the field or method of the value it is appended to. (The Go Authors, 2009) Index expressions follow the rules established by C applying to an integer value inside of square brackets; this can be applied to array, pointer, string, and map types. (The Go Authors, 2009) A slice expression allows for a substring of the slice to be created using two integer values to denote the range separated by a colon inside the square brackets. (The Go Authors, 2009)</w:t>
      </w:r>
    </w:p>
    <w:p w14:paraId="66A9481A" w14:textId="77777777" w:rsidR="006F2975" w:rsidRDefault="009B05D2" w:rsidP="009B05D2">
      <w:pPr>
        <w:shd w:val="clear" w:color="auto" w:fill="E9E9E9"/>
        <w:tabs>
          <w:tab w:val="left" w:pos="916"/>
          <w:tab w:val="left" w:pos="153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Operand</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 xml:space="preserve">= Literal | </w:t>
      </w:r>
      <w:proofErr w:type="spellStart"/>
      <w:r>
        <w:rPr>
          <w:rFonts w:ascii="Courier New" w:eastAsia="Times New Roman" w:hAnsi="Courier New" w:cs="Courier New"/>
          <w:color w:val="000000"/>
          <w:sz w:val="20"/>
          <w:szCs w:val="20"/>
        </w:rPr>
        <w:t>OperandName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MethodExpr</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 Expression</w:t>
      </w:r>
      <w:proofErr w:type="gramEnd"/>
      <w:r>
        <w:rPr>
          <w:rFonts w:ascii="Courier New" w:eastAsia="Times New Roman" w:hAnsi="Courier New" w:cs="Courier New"/>
          <w:color w:val="000000"/>
          <w:sz w:val="20"/>
          <w:szCs w:val="20"/>
        </w:rPr>
        <w:t xml:space="preserve"> “)” .</w:t>
      </w:r>
    </w:p>
    <w:p w14:paraId="073FF2D4" w14:textId="77777777" w:rsidR="009B05D2" w:rsidRDefault="009B05D2" w:rsidP="009B05D2">
      <w:pPr>
        <w:shd w:val="clear" w:color="auto" w:fill="E9E9E9"/>
        <w:tabs>
          <w:tab w:val="left" w:pos="916"/>
          <w:tab w:val="left" w:pos="153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Literal</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 xml:space="preserve">= </w:t>
      </w:r>
      <w:proofErr w:type="spellStart"/>
      <w:r>
        <w:rPr>
          <w:rFonts w:ascii="Courier New" w:eastAsia="Times New Roman" w:hAnsi="Courier New" w:cs="Courier New"/>
          <w:color w:val="000000"/>
          <w:sz w:val="20"/>
          <w:szCs w:val="20"/>
        </w:rPr>
        <w:t>BasicLit</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CompositLit</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FunctionLit</w:t>
      </w:r>
      <w:proofErr w:type="spellEnd"/>
      <w:r>
        <w:rPr>
          <w:rFonts w:ascii="Courier New" w:eastAsia="Times New Roman" w:hAnsi="Courier New" w:cs="Courier New"/>
          <w:color w:val="000000"/>
          <w:sz w:val="20"/>
          <w:szCs w:val="20"/>
        </w:rPr>
        <w:t xml:space="preserve"> .</w:t>
      </w:r>
      <w:proofErr w:type="gramEnd"/>
    </w:p>
    <w:p w14:paraId="3B535947" w14:textId="77777777" w:rsidR="009B05D2" w:rsidRDefault="009B05D2" w:rsidP="009B05D2">
      <w:pPr>
        <w:shd w:val="clear" w:color="auto" w:fill="E9E9E9"/>
        <w:tabs>
          <w:tab w:val="left" w:pos="916"/>
          <w:tab w:val="left" w:pos="153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BasicLit</w:t>
      </w:r>
      <w:proofErr w:type="spellEnd"/>
      <w:r>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ab/>
        <w:t xml:space="preserve">= </w:t>
      </w:r>
      <w:proofErr w:type="spellStart"/>
      <w:r>
        <w:rPr>
          <w:rFonts w:ascii="Courier New" w:eastAsia="Times New Roman" w:hAnsi="Courier New" w:cs="Courier New"/>
          <w:color w:val="000000"/>
          <w:sz w:val="20"/>
          <w:szCs w:val="20"/>
        </w:rPr>
        <w:t>int</w:t>
      </w:r>
      <w:proofErr w:type="spellEnd"/>
      <w:r>
        <w:rPr>
          <w:rFonts w:ascii="Courier New" w:eastAsia="Times New Roman" w:hAnsi="Courier New" w:cs="Courier New"/>
          <w:color w:val="000000"/>
          <w:sz w:val="20"/>
          <w:szCs w:val="20"/>
        </w:rPr>
        <w:t xml:space="preserve"> lit | float lit | imaginary lit | rune lit | string lit.</w:t>
      </w:r>
    </w:p>
    <w:p w14:paraId="0794BD5B" w14:textId="77777777" w:rsidR="009B05D2" w:rsidRPr="000E173C" w:rsidRDefault="009B05D2" w:rsidP="009B05D2">
      <w:pPr>
        <w:shd w:val="clear" w:color="auto" w:fill="E9E9E9"/>
        <w:tabs>
          <w:tab w:val="left" w:pos="916"/>
          <w:tab w:val="left" w:pos="153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OperandName</w:t>
      </w:r>
      <w:proofErr w:type="spellEnd"/>
      <w:r>
        <w:rPr>
          <w:rFonts w:ascii="Courier New" w:eastAsia="Times New Roman" w:hAnsi="Courier New" w:cs="Courier New"/>
          <w:color w:val="000000"/>
          <w:sz w:val="20"/>
          <w:szCs w:val="20"/>
        </w:rPr>
        <w:tab/>
        <w:t xml:space="preserve">= identifier | </w:t>
      </w:r>
      <w:proofErr w:type="spellStart"/>
      <w:r>
        <w:rPr>
          <w:rFonts w:ascii="Courier New" w:eastAsia="Times New Roman" w:hAnsi="Courier New" w:cs="Courier New"/>
          <w:color w:val="000000"/>
          <w:sz w:val="20"/>
          <w:szCs w:val="20"/>
        </w:rPr>
        <w:t>QualifiedIdent</w:t>
      </w:r>
      <w:proofErr w:type="spellEnd"/>
      <w:r>
        <w:rPr>
          <w:rFonts w:ascii="Courier New" w:eastAsia="Times New Roman" w:hAnsi="Courier New" w:cs="Courier New"/>
          <w:color w:val="000000"/>
          <w:sz w:val="20"/>
          <w:szCs w:val="20"/>
        </w:rPr>
        <w:t>.</w:t>
      </w:r>
    </w:p>
    <w:p w14:paraId="70310740" w14:textId="77777777" w:rsidR="00D526F9" w:rsidRDefault="009B05D2" w:rsidP="00755763">
      <w:r>
        <w:t xml:space="preserve"> </w:t>
      </w:r>
      <w:r w:rsidR="004727A7">
        <w:t>(The Go Authors, 2009)</w:t>
      </w:r>
    </w:p>
    <w:p w14:paraId="23F00F1F" w14:textId="77777777" w:rsidR="00D526F9" w:rsidRDefault="00D526F9" w:rsidP="00D526F9">
      <w:pPr>
        <w:pStyle w:val="Heading2"/>
      </w:pPr>
      <w:r>
        <w:t>Operators</w:t>
      </w:r>
    </w:p>
    <w:p w14:paraId="4B80EF41" w14:textId="77777777" w:rsidR="00D526F9" w:rsidRDefault="00D526F9" w:rsidP="00D526F9">
      <w:r>
        <w:tab/>
        <w:t xml:space="preserve">Operators combine operands into expressions. (The Go Authors, 2009) Binary operators require both operand types to be identical unless the operation involves shifts or untyped constants. (The Go Authors, 2009) Excluding shift operators, if one operand is an untyped constant and the other is not, the constant is converted to the type of the other operand. (The Go Authors, 2009) </w:t>
      </w:r>
    </w:p>
    <w:p w14:paraId="2C676608"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Expression</w:t>
      </w:r>
      <w:r>
        <w:rPr>
          <w:rFonts w:ascii="Courier New" w:eastAsia="Times New Roman" w:hAnsi="Courier New" w:cs="Courier New"/>
          <w:color w:val="000000"/>
          <w:sz w:val="20"/>
          <w:szCs w:val="20"/>
        </w:rPr>
        <w:tab/>
        <w:t xml:space="preserve">= </w:t>
      </w:r>
      <w:proofErr w:type="spellStart"/>
      <w:r>
        <w:rPr>
          <w:rFonts w:ascii="Courier New" w:eastAsia="Times New Roman" w:hAnsi="Courier New" w:cs="Courier New"/>
          <w:color w:val="000000"/>
          <w:sz w:val="20"/>
          <w:szCs w:val="20"/>
        </w:rPr>
        <w:t>UnaryExpr</w:t>
      </w:r>
      <w:proofErr w:type="spellEnd"/>
      <w:r>
        <w:rPr>
          <w:rFonts w:ascii="Courier New" w:eastAsia="Times New Roman" w:hAnsi="Courier New" w:cs="Courier New"/>
          <w:color w:val="000000"/>
          <w:sz w:val="20"/>
          <w:szCs w:val="20"/>
        </w:rPr>
        <w:t xml:space="preserve"> | expression binary op </w:t>
      </w:r>
      <w:proofErr w:type="gramStart"/>
      <w:r>
        <w:rPr>
          <w:rFonts w:ascii="Courier New" w:eastAsia="Times New Roman" w:hAnsi="Courier New" w:cs="Courier New"/>
          <w:color w:val="000000"/>
          <w:sz w:val="20"/>
          <w:szCs w:val="20"/>
        </w:rPr>
        <w:t>Expression .</w:t>
      </w:r>
      <w:proofErr w:type="gramEnd"/>
    </w:p>
    <w:p w14:paraId="15C21D72"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UnaryExpr</w:t>
      </w:r>
      <w:proofErr w:type="spellEnd"/>
      <w:r>
        <w:rPr>
          <w:rFonts w:ascii="Courier New" w:eastAsia="Times New Roman" w:hAnsi="Courier New" w:cs="Courier New"/>
          <w:color w:val="000000"/>
          <w:sz w:val="20"/>
          <w:szCs w:val="20"/>
        </w:rPr>
        <w:tab/>
        <w:t xml:space="preserve">= </w:t>
      </w:r>
      <w:proofErr w:type="spellStart"/>
      <w:r>
        <w:rPr>
          <w:rFonts w:ascii="Courier New" w:eastAsia="Times New Roman" w:hAnsi="Courier New" w:cs="Courier New"/>
          <w:color w:val="000000"/>
          <w:sz w:val="20"/>
          <w:szCs w:val="20"/>
        </w:rPr>
        <w:t>PrimaryExpr</w:t>
      </w:r>
      <w:proofErr w:type="spellEnd"/>
      <w:r>
        <w:rPr>
          <w:rFonts w:ascii="Courier New" w:eastAsia="Times New Roman" w:hAnsi="Courier New" w:cs="Courier New"/>
          <w:color w:val="000000"/>
          <w:sz w:val="20"/>
          <w:szCs w:val="20"/>
        </w:rPr>
        <w:t xml:space="preserve"> | unary op </w:t>
      </w:r>
      <w:proofErr w:type="spellStart"/>
      <w:proofErr w:type="gramStart"/>
      <w:r>
        <w:rPr>
          <w:rFonts w:ascii="Courier New" w:eastAsia="Times New Roman" w:hAnsi="Courier New" w:cs="Courier New"/>
          <w:color w:val="000000"/>
          <w:sz w:val="20"/>
          <w:szCs w:val="20"/>
        </w:rPr>
        <w:t>UnaryExpr</w:t>
      </w:r>
      <w:proofErr w:type="spellEnd"/>
      <w:r>
        <w:rPr>
          <w:rFonts w:ascii="Courier New" w:eastAsia="Times New Roman" w:hAnsi="Courier New" w:cs="Courier New"/>
          <w:color w:val="000000"/>
          <w:sz w:val="20"/>
          <w:szCs w:val="20"/>
        </w:rPr>
        <w:t xml:space="preserve"> .</w:t>
      </w:r>
      <w:proofErr w:type="gramEnd"/>
      <w:r>
        <w:rPr>
          <w:rFonts w:ascii="Courier New" w:eastAsia="Times New Roman" w:hAnsi="Courier New" w:cs="Courier New"/>
          <w:color w:val="000000"/>
          <w:sz w:val="20"/>
          <w:szCs w:val="20"/>
        </w:rPr>
        <w:t xml:space="preserve"> </w:t>
      </w:r>
    </w:p>
    <w:p w14:paraId="52F05E67"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binary op</w:t>
      </w:r>
      <w:r>
        <w:rPr>
          <w:rFonts w:ascii="Courier New" w:eastAsia="Times New Roman" w:hAnsi="Courier New" w:cs="Courier New"/>
          <w:color w:val="000000"/>
          <w:sz w:val="20"/>
          <w:szCs w:val="20"/>
        </w:rPr>
        <w:tab/>
        <w:t xml:space="preserve">= “||” | “&amp;&amp;” | </w:t>
      </w:r>
      <w:proofErr w:type="spellStart"/>
      <w:r>
        <w:rPr>
          <w:rFonts w:ascii="Courier New" w:eastAsia="Times New Roman" w:hAnsi="Courier New" w:cs="Courier New"/>
          <w:color w:val="000000"/>
          <w:sz w:val="20"/>
          <w:szCs w:val="20"/>
        </w:rPr>
        <w:t>rel</w:t>
      </w:r>
      <w:proofErr w:type="spellEnd"/>
      <w:r>
        <w:rPr>
          <w:rFonts w:ascii="Courier New" w:eastAsia="Times New Roman" w:hAnsi="Courier New" w:cs="Courier New"/>
          <w:color w:val="000000"/>
          <w:sz w:val="20"/>
          <w:szCs w:val="20"/>
        </w:rPr>
        <w:t xml:space="preserve"> op | add op | </w:t>
      </w:r>
      <w:proofErr w:type="spellStart"/>
      <w:r>
        <w:rPr>
          <w:rFonts w:ascii="Courier New" w:eastAsia="Times New Roman" w:hAnsi="Courier New" w:cs="Courier New"/>
          <w:color w:val="000000"/>
          <w:sz w:val="20"/>
          <w:szCs w:val="20"/>
        </w:rPr>
        <w:t>mul</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op .</w:t>
      </w:r>
      <w:proofErr w:type="gramEnd"/>
      <w:r>
        <w:rPr>
          <w:rFonts w:ascii="Courier New" w:eastAsia="Times New Roman" w:hAnsi="Courier New" w:cs="Courier New"/>
          <w:color w:val="000000"/>
          <w:sz w:val="20"/>
          <w:szCs w:val="20"/>
        </w:rPr>
        <w:t xml:space="preserve"> </w:t>
      </w:r>
    </w:p>
    <w:p w14:paraId="6A6273E6"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rel</w:t>
      </w:r>
      <w:proofErr w:type="spellEnd"/>
      <w:r>
        <w:rPr>
          <w:rFonts w:ascii="Courier New" w:eastAsia="Times New Roman" w:hAnsi="Courier New" w:cs="Courier New"/>
          <w:color w:val="000000"/>
          <w:sz w:val="20"/>
          <w:szCs w:val="20"/>
        </w:rPr>
        <w:t xml:space="preserve"> op</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 xml:space="preserve">= “==” | </w:t>
      </w:r>
      <w:proofErr w:type="gramStart"/>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 | “&lt;” | “&lt;=” | “&gt;” | “&gt;=” .</w:t>
      </w:r>
    </w:p>
    <w:p w14:paraId="5E0540A1"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add op </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 “+” | “-” | “|” | “^</w:t>
      </w:r>
      <w:proofErr w:type="gramStart"/>
      <w:r>
        <w:rPr>
          <w:rFonts w:ascii="Courier New" w:eastAsia="Times New Roman" w:hAnsi="Courier New" w:cs="Courier New"/>
          <w:color w:val="000000"/>
          <w:sz w:val="20"/>
          <w:szCs w:val="20"/>
        </w:rPr>
        <w:t>” .</w:t>
      </w:r>
      <w:proofErr w:type="gramEnd"/>
    </w:p>
    <w:p w14:paraId="0A8D46EB" w14:textId="77777777" w:rsidR="006F2975"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mul</w:t>
      </w:r>
      <w:proofErr w:type="spellEnd"/>
      <w:r>
        <w:rPr>
          <w:rFonts w:ascii="Courier New" w:eastAsia="Times New Roman" w:hAnsi="Courier New" w:cs="Courier New"/>
          <w:color w:val="000000"/>
          <w:sz w:val="20"/>
          <w:szCs w:val="20"/>
        </w:rPr>
        <w:t xml:space="preserve"> op </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 “*” | “/” | “%” | “&lt;&lt;” | “&gt;&gt;” | “&amp;” | “&amp;^</w:t>
      </w:r>
      <w:proofErr w:type="gramStart"/>
      <w:r>
        <w:rPr>
          <w:rFonts w:ascii="Courier New" w:eastAsia="Times New Roman" w:hAnsi="Courier New" w:cs="Courier New"/>
          <w:color w:val="000000"/>
          <w:sz w:val="20"/>
          <w:szCs w:val="20"/>
        </w:rPr>
        <w:t>” .</w:t>
      </w:r>
      <w:proofErr w:type="gramEnd"/>
    </w:p>
    <w:p w14:paraId="68E66475" w14:textId="77777777" w:rsidR="004727A7" w:rsidRPr="004727A7" w:rsidRDefault="006F2975" w:rsidP="006F2975">
      <w:pPr>
        <w:shd w:val="clear" w:color="auto" w:fill="E9E9E9"/>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222222"/>
          <w:sz w:val="20"/>
          <w:szCs w:val="20"/>
        </w:rPr>
      </w:pPr>
      <w:r>
        <w:rPr>
          <w:rFonts w:ascii="Courier New" w:eastAsia="Times New Roman" w:hAnsi="Courier New" w:cs="Courier New"/>
          <w:color w:val="000000"/>
          <w:sz w:val="20"/>
          <w:szCs w:val="20"/>
        </w:rPr>
        <w:t xml:space="preserve">unary op </w:t>
      </w:r>
      <w:r>
        <w:rPr>
          <w:rFonts w:ascii="Courier New" w:eastAsia="Times New Roman" w:hAnsi="Courier New" w:cs="Courier New"/>
          <w:color w:val="000000"/>
          <w:sz w:val="20"/>
          <w:szCs w:val="20"/>
        </w:rPr>
        <w:tab/>
        <w:t>= “+” | “-” | “!” | “^” | “*” | “&amp;” | “&lt;-</w:t>
      </w:r>
      <w:proofErr w:type="gramStart"/>
      <w:r>
        <w:rPr>
          <w:rFonts w:ascii="Courier New" w:eastAsia="Times New Roman" w:hAnsi="Courier New" w:cs="Courier New"/>
          <w:color w:val="000000"/>
          <w:sz w:val="20"/>
          <w:szCs w:val="20"/>
        </w:rPr>
        <w:t>” .</w:t>
      </w:r>
      <w:proofErr w:type="gramEnd"/>
    </w:p>
    <w:p w14:paraId="69A8DA75" w14:textId="77777777" w:rsidR="00D526F9" w:rsidRDefault="004727A7" w:rsidP="00D526F9">
      <w:r>
        <w:t>(The Go Authors, 2009)</w:t>
      </w:r>
    </w:p>
    <w:p w14:paraId="0DD1A14F" w14:textId="77777777" w:rsidR="00D526F9" w:rsidRDefault="00D526F9" w:rsidP="00D526F9">
      <w:pPr>
        <w:pStyle w:val="Heading3"/>
      </w:pPr>
      <w:r>
        <w:t>Operator precedence</w:t>
      </w:r>
    </w:p>
    <w:p w14:paraId="3E260F45" w14:textId="77777777" w:rsidR="000E173C" w:rsidRDefault="004727A7" w:rsidP="00D526F9">
      <w:r>
        <w:tab/>
        <w:t xml:space="preserve">The order </w:t>
      </w:r>
      <w:r w:rsidR="00F06E1F">
        <w:t>of precedence for operators</w:t>
      </w:r>
      <w:r>
        <w:t xml:space="preserve"> </w:t>
      </w:r>
      <w:r w:rsidR="00F06E1F">
        <w:t>is</w:t>
      </w:r>
      <w:r>
        <w:t xml:space="preserve"> 5 levels with the multiplication family being the strongest and logical OR being the weakest. (The Go Authors, 2009)</w:t>
      </w:r>
    </w:p>
    <w:p w14:paraId="55248D0D"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Precedence</w:t>
      </w:r>
      <w:r>
        <w:rPr>
          <w:rFonts w:ascii="Courier New" w:eastAsia="Times New Roman" w:hAnsi="Courier New" w:cs="Courier New"/>
          <w:color w:val="000000"/>
          <w:sz w:val="20"/>
          <w:szCs w:val="20"/>
        </w:rPr>
        <w:tab/>
        <w:t>Operator</w:t>
      </w:r>
    </w:p>
    <w:p w14:paraId="76441465" w14:textId="77777777" w:rsidR="000E173C" w:rsidRDefault="006F2975" w:rsidP="006F2975">
      <w:pPr>
        <w:shd w:val="clear" w:color="auto" w:fill="E9E9E9"/>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t>5</w:t>
      </w:r>
      <w:r>
        <w:rPr>
          <w:rFonts w:ascii="Courier New" w:eastAsia="Times New Roman" w:hAnsi="Courier New" w:cs="Courier New"/>
          <w:color w:val="000000"/>
          <w:sz w:val="20"/>
          <w:szCs w:val="20"/>
        </w:rPr>
        <w:tab/>
      </w:r>
      <w:r w:rsidR="000E173C">
        <w:rPr>
          <w:rFonts w:ascii="Courier New" w:eastAsia="Times New Roman" w:hAnsi="Courier New" w:cs="Courier New"/>
          <w:color w:val="000000"/>
          <w:sz w:val="20"/>
          <w:szCs w:val="20"/>
        </w:rPr>
        <w:t>* / % &lt;&lt; &gt;&gt; &amp; &amp;^</w:t>
      </w:r>
    </w:p>
    <w:p w14:paraId="2CCF5D61" w14:textId="77777777" w:rsidR="000E173C" w:rsidRDefault="006F2975" w:rsidP="006F2975">
      <w:pPr>
        <w:shd w:val="clear" w:color="auto" w:fill="E9E9E9"/>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000E173C">
        <w:rPr>
          <w:rFonts w:ascii="Courier New" w:eastAsia="Times New Roman" w:hAnsi="Courier New" w:cs="Courier New"/>
          <w:color w:val="000000"/>
          <w:sz w:val="20"/>
          <w:szCs w:val="20"/>
        </w:rPr>
        <w:t>4</w:t>
      </w:r>
      <w:r w:rsidR="000E173C">
        <w:rPr>
          <w:rFonts w:ascii="Courier New" w:eastAsia="Times New Roman" w:hAnsi="Courier New" w:cs="Courier New"/>
          <w:color w:val="000000"/>
          <w:sz w:val="20"/>
          <w:szCs w:val="20"/>
        </w:rPr>
        <w:tab/>
        <w:t>+ - | ^</w:t>
      </w:r>
    </w:p>
    <w:p w14:paraId="2A3E214A" w14:textId="77777777" w:rsidR="000E173C" w:rsidRDefault="006F2975" w:rsidP="006F2975">
      <w:pPr>
        <w:shd w:val="clear" w:color="auto" w:fill="E9E9E9"/>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000E173C">
        <w:rPr>
          <w:rFonts w:ascii="Courier New" w:eastAsia="Times New Roman" w:hAnsi="Courier New" w:cs="Courier New"/>
          <w:color w:val="000000"/>
          <w:sz w:val="20"/>
          <w:szCs w:val="20"/>
        </w:rPr>
        <w:t>3</w:t>
      </w:r>
      <w:r w:rsidR="000E173C">
        <w:rPr>
          <w:rFonts w:ascii="Courier New" w:eastAsia="Times New Roman" w:hAnsi="Courier New" w:cs="Courier New"/>
          <w:color w:val="000000"/>
          <w:sz w:val="20"/>
          <w:szCs w:val="20"/>
        </w:rPr>
        <w:tab/>
        <w:t>=</w:t>
      </w:r>
      <w:proofErr w:type="gramStart"/>
      <w:r w:rsidR="000E173C">
        <w:rPr>
          <w:rFonts w:ascii="Courier New" w:eastAsia="Times New Roman" w:hAnsi="Courier New" w:cs="Courier New"/>
          <w:color w:val="000000"/>
          <w:sz w:val="20"/>
          <w:szCs w:val="20"/>
        </w:rPr>
        <w:t>= !</w:t>
      </w:r>
      <w:proofErr w:type="gramEnd"/>
      <w:r w:rsidR="000E173C">
        <w:rPr>
          <w:rFonts w:ascii="Courier New" w:eastAsia="Times New Roman" w:hAnsi="Courier New" w:cs="Courier New"/>
          <w:color w:val="000000"/>
          <w:sz w:val="20"/>
          <w:szCs w:val="20"/>
        </w:rPr>
        <w:t>= &lt; &lt;= &gt; &gt;=</w:t>
      </w:r>
    </w:p>
    <w:p w14:paraId="2C8FDF90" w14:textId="77777777" w:rsidR="000E173C" w:rsidRDefault="006F2975" w:rsidP="006F2975">
      <w:pPr>
        <w:shd w:val="clear" w:color="auto" w:fill="E9E9E9"/>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000E173C">
        <w:rPr>
          <w:rFonts w:ascii="Courier New" w:eastAsia="Times New Roman" w:hAnsi="Courier New" w:cs="Courier New"/>
          <w:color w:val="000000"/>
          <w:sz w:val="20"/>
          <w:szCs w:val="20"/>
        </w:rPr>
        <w:t>2</w:t>
      </w:r>
      <w:r w:rsidR="000E173C">
        <w:rPr>
          <w:rFonts w:ascii="Courier New" w:eastAsia="Times New Roman" w:hAnsi="Courier New" w:cs="Courier New"/>
          <w:color w:val="000000"/>
          <w:sz w:val="20"/>
          <w:szCs w:val="20"/>
        </w:rPr>
        <w:tab/>
        <w:t>&amp;&amp;</w:t>
      </w:r>
    </w:p>
    <w:p w14:paraId="26805C53" w14:textId="77777777" w:rsidR="000E173C" w:rsidRPr="000E173C" w:rsidRDefault="006F2975" w:rsidP="006F2975">
      <w:pPr>
        <w:shd w:val="clear" w:color="auto" w:fill="E9E9E9"/>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b/>
      </w:r>
      <w:r w:rsidR="000E173C">
        <w:rPr>
          <w:rFonts w:ascii="Courier New" w:eastAsia="Times New Roman" w:hAnsi="Courier New" w:cs="Courier New"/>
          <w:color w:val="000000"/>
          <w:sz w:val="20"/>
          <w:szCs w:val="20"/>
        </w:rPr>
        <w:t>1</w:t>
      </w:r>
      <w:r w:rsidR="000E173C">
        <w:rPr>
          <w:rFonts w:ascii="Courier New" w:eastAsia="Times New Roman" w:hAnsi="Courier New" w:cs="Courier New"/>
          <w:color w:val="000000"/>
          <w:sz w:val="20"/>
          <w:szCs w:val="20"/>
        </w:rPr>
        <w:tab/>
        <w:t>||</w:t>
      </w:r>
    </w:p>
    <w:p w14:paraId="25629ACB" w14:textId="77777777" w:rsidR="004727A7" w:rsidRDefault="000E173C" w:rsidP="00D526F9">
      <w:r>
        <w:t xml:space="preserve"> </w:t>
      </w:r>
      <w:r w:rsidR="004727A7">
        <w:t>(The Go Authors, 2009)</w:t>
      </w:r>
    </w:p>
    <w:p w14:paraId="52D931E4" w14:textId="77777777" w:rsidR="004727A7" w:rsidRDefault="004727A7" w:rsidP="004727A7">
      <w:pPr>
        <w:pStyle w:val="Heading3"/>
      </w:pPr>
      <w:r>
        <w:t>Arithmetic operators</w:t>
      </w:r>
    </w:p>
    <w:p w14:paraId="715BD0FD" w14:textId="77777777" w:rsidR="004727A7" w:rsidRPr="00804706" w:rsidRDefault="004727A7" w:rsidP="000E173C">
      <w:r>
        <w:tab/>
        <w:t xml:space="preserve">Arithmetic operators apply to numeric values and yield a result of the same type as the first operand. (The Go Authors, 2009) the four standard arithmetic operators (+, -, *, /) apply to integer, floating-point, and complex types; additionally, the </w:t>
      </w:r>
      <w:r w:rsidR="00804706">
        <w:t>+ and +=</w:t>
      </w:r>
      <w:r>
        <w:t xml:space="preserve"> operand</w:t>
      </w:r>
      <w:r w:rsidR="00804706">
        <w:t>s also apply</w:t>
      </w:r>
      <w:r>
        <w:t xml:space="preserve"> to strings. (The Go Authors, 2009) Bitwise logical and shift operators will only apply to integers. </w:t>
      </w:r>
      <w:r w:rsidR="00804706">
        <w:t xml:space="preserve">(The </w:t>
      </w:r>
      <w:r>
        <w:t>Go Authors, 2009)</w:t>
      </w:r>
      <w:r w:rsidR="00804706">
        <w:t xml:space="preserve"> For unsigned integer values, the operations +, -, *, and &lt;&lt; discard high bits upon overflow, and programs may rely on “wrap around”. (The Go Authors, 2009) For signed integers, the operations may legally overflow and is deterministically defined by the signed integer representation, the operation, and its operands; no exception is raised as a result of overflow. (The Go Authors, 2009) It should be noted that the result of a floating-point or complex division by zero is not specified beyond the IEEE-754 standard; a run-time panic occurrence is implementation specific. (The Go Authors, 2009)</w:t>
      </w:r>
    </w:p>
    <w:p w14:paraId="6A6D7FF4"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 xml:space="preserve">sum </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 floats, complex values, strings</w:t>
      </w:r>
    </w:p>
    <w:p w14:paraId="05D2B233"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 xml:space="preserve">difference </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 floats, complex values</w:t>
      </w:r>
    </w:p>
    <w:p w14:paraId="7F0AF9FB"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product</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 floats, complex values</w:t>
      </w:r>
    </w:p>
    <w:p w14:paraId="63251FDF"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w:t>
      </w:r>
      <w:r>
        <w:rPr>
          <w:rFonts w:ascii="Courier New" w:eastAsia="Times New Roman" w:hAnsi="Courier New" w:cs="Courier New"/>
          <w:color w:val="000000"/>
          <w:sz w:val="20"/>
          <w:szCs w:val="20"/>
        </w:rPr>
        <w:tab/>
        <w:t>quotient</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 floats, complex values</w:t>
      </w:r>
    </w:p>
    <w:p w14:paraId="22449A6F"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remainder</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w:t>
      </w:r>
    </w:p>
    <w:p w14:paraId="3CE567CB"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
    <w:p w14:paraId="47CBBDEC"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&amp;</w:t>
      </w:r>
      <w:r>
        <w:rPr>
          <w:rFonts w:ascii="Courier New" w:eastAsia="Times New Roman" w:hAnsi="Courier New" w:cs="Courier New"/>
          <w:color w:val="000000"/>
          <w:sz w:val="20"/>
          <w:szCs w:val="20"/>
        </w:rPr>
        <w:tab/>
        <w:t>bitwise AND</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w:t>
      </w:r>
    </w:p>
    <w:p w14:paraId="6E41E524"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bitwise OR</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w:t>
      </w:r>
    </w:p>
    <w:p w14:paraId="7100912F"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bitwise XOR</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integers</w:t>
      </w:r>
    </w:p>
    <w:p w14:paraId="3DCEA2B3"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&amp;^</w:t>
      </w:r>
      <w:r>
        <w:rPr>
          <w:rFonts w:ascii="Courier New" w:eastAsia="Times New Roman" w:hAnsi="Courier New" w:cs="Courier New"/>
          <w:color w:val="000000"/>
          <w:sz w:val="20"/>
          <w:szCs w:val="20"/>
        </w:rPr>
        <w:tab/>
        <w:t>bit clear (AND NOT)</w:t>
      </w:r>
      <w:r>
        <w:rPr>
          <w:rFonts w:ascii="Courier New" w:eastAsia="Times New Roman" w:hAnsi="Courier New" w:cs="Courier New"/>
          <w:color w:val="000000"/>
          <w:sz w:val="20"/>
          <w:szCs w:val="20"/>
        </w:rPr>
        <w:tab/>
        <w:t>integers</w:t>
      </w:r>
    </w:p>
    <w:p w14:paraId="3B4472C9"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
    <w:p w14:paraId="4BF466FB"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&lt;&lt;</w:t>
      </w:r>
      <w:r>
        <w:rPr>
          <w:rFonts w:ascii="Courier New" w:eastAsia="Times New Roman" w:hAnsi="Courier New" w:cs="Courier New"/>
          <w:color w:val="000000"/>
          <w:sz w:val="20"/>
          <w:szCs w:val="20"/>
        </w:rPr>
        <w:tab/>
        <w:t>left shift</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 &lt;&lt; unsigned integer</w:t>
      </w:r>
    </w:p>
    <w:p w14:paraId="7A1F7C7A" w14:textId="77777777" w:rsidR="000E173C" w:rsidRDefault="000E173C" w:rsidP="000E173C">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&gt;&gt;</w:t>
      </w:r>
      <w:r>
        <w:rPr>
          <w:rFonts w:ascii="Courier New" w:eastAsia="Times New Roman" w:hAnsi="Courier New" w:cs="Courier New"/>
          <w:color w:val="000000"/>
          <w:sz w:val="20"/>
          <w:szCs w:val="20"/>
        </w:rPr>
        <w:tab/>
        <w:t>right shift</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integer &gt;&gt; unsigned integer</w:t>
      </w:r>
    </w:p>
    <w:p w14:paraId="24F75799" w14:textId="77777777" w:rsidR="004727A7" w:rsidRDefault="000E173C" w:rsidP="004727A7">
      <w:r>
        <w:t>(The Go Authors, 2009)</w:t>
      </w:r>
    </w:p>
    <w:p w14:paraId="3FE8450D" w14:textId="77777777" w:rsidR="00804706" w:rsidRDefault="00804706" w:rsidP="00804706">
      <w:pPr>
        <w:pStyle w:val="Heading3"/>
      </w:pPr>
      <w:r>
        <w:t>Comparison operators</w:t>
      </w:r>
    </w:p>
    <w:p w14:paraId="4CADCD9A" w14:textId="77777777" w:rsidR="00804706" w:rsidRDefault="005012A7" w:rsidP="00804706">
      <w:r>
        <w:tab/>
        <w:t xml:space="preserve">Comparison operators compare two operands and yield an untyped Boolean value; in any comparison, the operands must be assignable to one another. (The Go Authors, 2009) The == </w:t>
      </w:r>
      <w:proofErr w:type="gramStart"/>
      <w:r>
        <w:t>and !</w:t>
      </w:r>
      <w:proofErr w:type="gramEnd"/>
      <w:r>
        <w:t>= operators apply to operands which are comparable, and the &lt;, &lt;=, &gt;, and &gt;= operators apply to operands which are orders. (The Go Authors, 2009)</w:t>
      </w:r>
    </w:p>
    <w:p w14:paraId="42B56A88"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equal</w:t>
      </w:r>
    </w:p>
    <w:p w14:paraId="44C4B83A"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gramStart"/>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ab/>
        <w:t>not equal</w:t>
      </w:r>
    </w:p>
    <w:p w14:paraId="49DC5439"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&lt; </w:t>
      </w:r>
      <w:r>
        <w:rPr>
          <w:rFonts w:ascii="Courier New" w:eastAsia="Times New Roman" w:hAnsi="Courier New" w:cs="Courier New"/>
          <w:color w:val="000000"/>
          <w:sz w:val="20"/>
          <w:szCs w:val="20"/>
        </w:rPr>
        <w:tab/>
        <w:t>less</w:t>
      </w:r>
    </w:p>
    <w:p w14:paraId="2497EFAB"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&lt;=</w:t>
      </w:r>
      <w:r>
        <w:rPr>
          <w:rFonts w:ascii="Courier New" w:eastAsia="Times New Roman" w:hAnsi="Courier New" w:cs="Courier New"/>
          <w:color w:val="000000"/>
          <w:sz w:val="20"/>
          <w:szCs w:val="20"/>
        </w:rPr>
        <w:tab/>
        <w:t>less or equal</w:t>
      </w:r>
    </w:p>
    <w:p w14:paraId="73D2283E"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sidRPr="004C02D2">
        <w:rPr>
          <w:rFonts w:ascii="Courier New" w:eastAsia="Times New Roman" w:hAnsi="Courier New" w:cs="Courier New"/>
          <w:color w:val="000000"/>
          <w:sz w:val="20"/>
          <w:szCs w:val="20"/>
        </w:rPr>
        <w:t>&gt;</w:t>
      </w:r>
      <w:r>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ab/>
        <w:t>greater</w:t>
      </w:r>
    </w:p>
    <w:p w14:paraId="605ECA68" w14:textId="77777777" w:rsidR="004C02D2" w:rsidRDefault="004C02D2" w:rsidP="004C02D2">
      <w:pPr>
        <w:shd w:val="clear" w:color="auto" w:fill="E9E9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&gt;=</w:t>
      </w:r>
      <w:r>
        <w:rPr>
          <w:rFonts w:ascii="Courier New" w:eastAsia="Times New Roman" w:hAnsi="Courier New" w:cs="Courier New"/>
          <w:color w:val="000000"/>
          <w:sz w:val="20"/>
          <w:szCs w:val="20"/>
        </w:rPr>
        <w:tab/>
        <w:t>greater or equal</w:t>
      </w:r>
    </w:p>
    <w:p w14:paraId="2F87E999" w14:textId="77777777" w:rsidR="004C02D2" w:rsidRDefault="004C02D2" w:rsidP="004C02D2">
      <w:r>
        <w:t>(The Go Authors, 2009)</w:t>
      </w:r>
    </w:p>
    <w:p w14:paraId="0C19690E" w14:textId="77777777" w:rsidR="004C02D2" w:rsidRDefault="004C02D2" w:rsidP="00804706">
      <w:r>
        <w:tab/>
        <w:t xml:space="preserve">Boolean values are comparable; two Boolean values are equal if they are both true or both false. (The Go Authors, 2009) Integer values are comparable and ordered in the usual way; floating-point values are also comparable and ordered following the IEEE-754 standard. (The Go Authors, 2009) Complex values are comparable and equal if both the real and imaginary values are equal. (The Go Authors, 2009) String values are comparable and ordered lexically byte-wise. (The Go Authors, 2009) Pointer values are comparable and equal if they point to the same value or are nil. (The Go Authors, 2009) Channels are only equal if they were created by the same make call or are both nil. (The Go Authors, 2009) Interface values are comparable and are equal if they have identical dynamic types and equal dynamic values or are both nil. (The Go Authors, 2009) An interface value can be compared to a non-interface value if both are naturally comparable and the non-interface value is implemented by the interface. (The Go Authors, 2009) Struct values are comparable only if all their fields are comparable, and two struct </w:t>
      </w:r>
      <w:r w:rsidR="003172C8">
        <w:t>values are equal if their corresponding non-blank fields are equal. (The Go Authors, 2009) Array values are comparable if values of the array elements are comparable, and two array values are equal if their corresponding elements are equal. (The Go Authors, 2009) Slice, map, and function values are not comparable; however, a special case is made for comparing the value to the pre-declared identifier nil. (The Go Authors, 2009) This extends to the comparison of pointer, channel, and interface values to nil. (The Go Authors, 2009)</w:t>
      </w:r>
    </w:p>
    <w:p w14:paraId="45DFE2BA" w14:textId="77777777" w:rsidR="003172C8" w:rsidRDefault="003172C8" w:rsidP="003172C8">
      <w:pPr>
        <w:pStyle w:val="Heading3"/>
      </w:pPr>
      <w:r>
        <w:lastRenderedPageBreak/>
        <w:t>Logical operators</w:t>
      </w:r>
    </w:p>
    <w:p w14:paraId="3909CC97" w14:textId="77777777" w:rsidR="003172C8" w:rsidRDefault="003172C8" w:rsidP="003172C8">
      <w:r>
        <w:tab/>
        <w:t xml:space="preserve">Logical operators apply to Boolean values and yield a result of the same type as the operands. (The Go Authors, 2009) While not explicitly stated, </w:t>
      </w:r>
      <w:proofErr w:type="gramStart"/>
      <w:r>
        <w:t>Go</w:t>
      </w:r>
      <w:proofErr w:type="gramEnd"/>
      <w:r>
        <w:t xml:space="preserve"> applies short circuit evaluation and will evaluate the right operand conditionally. (The Go Authors, 2009)</w:t>
      </w:r>
    </w:p>
    <w:p w14:paraId="47FAA096" w14:textId="77777777" w:rsidR="003172C8" w:rsidRDefault="003172C8" w:rsidP="003172C8">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&amp;&amp;</w:t>
      </w:r>
      <w:r>
        <w:rPr>
          <w:rFonts w:ascii="Courier New" w:eastAsia="Times New Roman" w:hAnsi="Courier New" w:cs="Courier New"/>
          <w:color w:val="000000"/>
          <w:sz w:val="20"/>
          <w:szCs w:val="20"/>
        </w:rPr>
        <w:tab/>
        <w:t>conditional AND</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p &amp;&amp; q</w:t>
      </w:r>
      <w:r>
        <w:rPr>
          <w:rFonts w:ascii="Courier New" w:eastAsia="Times New Roman" w:hAnsi="Courier New" w:cs="Courier New"/>
          <w:color w:val="000000"/>
          <w:sz w:val="20"/>
          <w:szCs w:val="20"/>
        </w:rPr>
        <w:tab/>
        <w:t>is</w:t>
      </w:r>
      <w:r>
        <w:rPr>
          <w:rFonts w:ascii="Courier New" w:eastAsia="Times New Roman" w:hAnsi="Courier New" w:cs="Courier New"/>
          <w:color w:val="000000"/>
          <w:sz w:val="20"/>
          <w:szCs w:val="20"/>
        </w:rPr>
        <w:tab/>
        <w:t>“if p then q else false”</w:t>
      </w:r>
    </w:p>
    <w:p w14:paraId="74EF6B43" w14:textId="77777777" w:rsidR="003172C8" w:rsidRDefault="003172C8" w:rsidP="003172C8">
      <w:pPr>
        <w:shd w:val="clear" w:color="auto" w:fill="E9E9E9"/>
        <w:tabs>
          <w:tab w:val="left" w:pos="916"/>
          <w:tab w:val="left" w:pos="1832"/>
          <w:tab w:val="left" w:pos="2748"/>
          <w:tab w:val="left" w:pos="3664"/>
          <w:tab w:val="left" w:pos="4680"/>
          <w:tab w:val="left" w:pos="5130"/>
          <w:tab w:val="left" w:pos="5310"/>
          <w:tab w:val="left" w:pos="6210"/>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conditional OR</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p || q</w:t>
      </w:r>
      <w:r>
        <w:rPr>
          <w:rFonts w:ascii="Courier New" w:eastAsia="Times New Roman" w:hAnsi="Courier New" w:cs="Courier New"/>
          <w:color w:val="000000"/>
          <w:sz w:val="20"/>
          <w:szCs w:val="20"/>
        </w:rPr>
        <w:tab/>
        <w:t>is</w:t>
      </w:r>
      <w:r>
        <w:rPr>
          <w:rFonts w:ascii="Courier New" w:eastAsia="Times New Roman" w:hAnsi="Courier New" w:cs="Courier New"/>
          <w:color w:val="000000"/>
          <w:sz w:val="20"/>
          <w:szCs w:val="20"/>
        </w:rPr>
        <w:tab/>
        <w:t>“if p then true else q”</w:t>
      </w:r>
    </w:p>
    <w:p w14:paraId="1FF2E234" w14:textId="77777777" w:rsidR="003172C8" w:rsidRDefault="003172C8" w:rsidP="003172C8">
      <w:pPr>
        <w:shd w:val="clear" w:color="auto" w:fill="E9E9E9"/>
        <w:tabs>
          <w:tab w:val="left" w:pos="916"/>
          <w:tab w:val="left" w:pos="1832"/>
          <w:tab w:val="left" w:pos="2748"/>
          <w:tab w:val="left" w:pos="3664"/>
          <w:tab w:val="left" w:pos="4680"/>
          <w:tab w:val="left" w:pos="495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ab/>
        <w:t>NOT</w:t>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r>
      <w:r>
        <w:rPr>
          <w:rFonts w:ascii="Courier New" w:eastAsia="Times New Roman" w:hAnsi="Courier New" w:cs="Courier New"/>
          <w:color w:val="000000"/>
          <w:sz w:val="20"/>
          <w:szCs w:val="20"/>
        </w:rPr>
        <w:tab/>
        <w:t>!p</w:t>
      </w:r>
      <w:r>
        <w:rPr>
          <w:rFonts w:ascii="Courier New" w:eastAsia="Times New Roman" w:hAnsi="Courier New" w:cs="Courier New"/>
          <w:color w:val="000000"/>
          <w:sz w:val="20"/>
          <w:szCs w:val="20"/>
        </w:rPr>
        <w:tab/>
        <w:t xml:space="preserve">is </w:t>
      </w:r>
      <w:r>
        <w:rPr>
          <w:rFonts w:ascii="Courier New" w:eastAsia="Times New Roman" w:hAnsi="Courier New" w:cs="Courier New"/>
          <w:color w:val="000000"/>
          <w:sz w:val="20"/>
          <w:szCs w:val="20"/>
        </w:rPr>
        <w:tab/>
        <w:t>“not p”</w:t>
      </w:r>
    </w:p>
    <w:p w14:paraId="43DC97EB" w14:textId="77777777" w:rsidR="003172C8" w:rsidRDefault="003172C8" w:rsidP="003172C8">
      <w:r>
        <w:t>(The Go Authors, 2009)</w:t>
      </w:r>
    </w:p>
    <w:p w14:paraId="00BCE09A" w14:textId="77777777" w:rsidR="003172C8" w:rsidRDefault="00797336" w:rsidP="00797336">
      <w:pPr>
        <w:pStyle w:val="Heading3"/>
      </w:pPr>
      <w:r>
        <w:t>Address operators</w:t>
      </w:r>
    </w:p>
    <w:p w14:paraId="69011955" w14:textId="77777777" w:rsidR="00797336" w:rsidRDefault="00797336" w:rsidP="00797336">
      <w:r>
        <w:tab/>
        <w:t>The address operation uses the &amp; operator to generate a pointer to the operand. (The Go Authors, 2009) This requires the operand to be an addressable variable, pointer indirection, or slice indexing operation; or a field selector of an addressable struct operand; or an array indexing operation of an addressable array. (The Go Authors, 2009) The one exception to the addressability requirement is if the operand is a composite literal. (The Go Authors, 2009) The pointer operation uses the * operator to denote the variable type pointed to by the value. (The Go Authors, 2009)</w:t>
      </w:r>
    </w:p>
    <w:p w14:paraId="6A35C438" w14:textId="77777777" w:rsidR="00797336" w:rsidRDefault="00797336" w:rsidP="00797336">
      <w:pPr>
        <w:pStyle w:val="Heading3"/>
      </w:pPr>
      <w:r>
        <w:t>Receive operator</w:t>
      </w:r>
    </w:p>
    <w:p w14:paraId="2BB584B1" w14:textId="77777777" w:rsidR="00797336" w:rsidRPr="00797336" w:rsidRDefault="00797336" w:rsidP="00797336">
      <w:r>
        <w:tab/>
      </w:r>
      <w:r w:rsidR="00514557">
        <w:t xml:space="preserve">The receive operation uses the &lt;- operator to set the value of the received from the subsequent channel. (The Go Authors, 2009) The channel direction must permit receive operations, and the type of the receive operation is the element type of the channel. (The Go Authors, 2009) The expression blocks until a value is available, and receiving from a nil channel blocks forever. (The Go Authors, 2009) </w:t>
      </w:r>
    </w:p>
    <w:p w14:paraId="6DB046CD" w14:textId="77777777" w:rsidR="0050222F" w:rsidRDefault="0050222F" w:rsidP="009B05D2">
      <w:pPr>
        <w:pStyle w:val="Heading3"/>
      </w:pPr>
      <w:r w:rsidRPr="004B300B">
        <w:t>Associativity</w:t>
      </w:r>
    </w:p>
    <w:p w14:paraId="1E9911C6" w14:textId="77777777" w:rsidR="00514557" w:rsidRDefault="00A90F22" w:rsidP="00514557">
      <w:r>
        <w:tab/>
        <w:t>At package level, initialization dependencies determine the evaluation order of individual initialization expressions in variable declarations. (The Go Authors, 2009) When evaluating the operands of an expression, assignment, or return statement, all function calls, method calls, and communication operations are evaluated in lexical left-to-right order. (The Go Authors, 2009)</w:t>
      </w:r>
    </w:p>
    <w:p w14:paraId="714B9099" w14:textId="77777777" w:rsidR="00A90F22" w:rsidRDefault="00A90F22" w:rsidP="00514557">
      <w:r>
        <w:tab/>
        <w:t>For example, in the assignment</w:t>
      </w:r>
    </w:p>
    <w:p w14:paraId="7AF73C35" w14:textId="77777777" w:rsidR="00711FD0" w:rsidRP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y[</w:t>
      </w:r>
      <w:proofErr w:type="gramStart"/>
      <w:r>
        <w:rPr>
          <w:rFonts w:ascii="Courier New" w:eastAsia="Times New Roman" w:hAnsi="Courier New" w:cs="Courier New"/>
          <w:color w:val="000000"/>
          <w:sz w:val="20"/>
          <w:szCs w:val="20"/>
        </w:rPr>
        <w:t>f(</w:t>
      </w:r>
      <w:proofErr w:type="gramEnd"/>
      <w:r>
        <w:rPr>
          <w:rFonts w:ascii="Courier New" w:eastAsia="Times New Roman" w:hAnsi="Courier New" w:cs="Courier New"/>
          <w:color w:val="000000"/>
          <w:sz w:val="20"/>
          <w:szCs w:val="20"/>
        </w:rPr>
        <w:t>)], ok = g(h(), i()+x[j()], &lt;-c, k()</w:t>
      </w:r>
    </w:p>
    <w:p w14:paraId="79CDBC8E" w14:textId="77777777" w:rsidR="00A90F22" w:rsidRDefault="00A90F22" w:rsidP="00514557">
      <w:r>
        <w:t xml:space="preserve">the function calls and communications happen in the order </w:t>
      </w:r>
      <w:proofErr w:type="gramStart"/>
      <w:r>
        <w:t>f(</w:t>
      </w:r>
      <w:proofErr w:type="gramEnd"/>
      <w:r>
        <w:t xml:space="preserve">), h(), i(), j(), &lt;c, g(), and k(). </w:t>
      </w:r>
      <w:r w:rsidR="00711FD0">
        <w:t xml:space="preserve">(The Go Authors, 2009) </w:t>
      </w:r>
      <w:r>
        <w:t xml:space="preserve">However, the order of those evens compared to the evaluation and indexing of x and evaluation of y is not specified. </w:t>
      </w:r>
      <w:r w:rsidR="00711FD0">
        <w:t>(The Go Authors, 2009)</w:t>
      </w:r>
    </w:p>
    <w:p w14:paraId="64C784CD" w14:textId="77777777" w:rsidR="00711FD0" w:rsidRDefault="00711FD0" w:rsidP="00514557">
      <w:r>
        <w:tab/>
        <w:t>At the package level, initialization dependencies override the left-to-right rule for individual initialization expressions, but not for operands within each expression. (The Go Authors, 2009)</w:t>
      </w:r>
    </w:p>
    <w:p w14:paraId="553E97FE" w14:textId="77777777" w:rsid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var</w:t>
      </w:r>
      <w:proofErr w:type="spellEnd"/>
      <w:r>
        <w:rPr>
          <w:rFonts w:ascii="Courier New" w:eastAsia="Times New Roman" w:hAnsi="Courier New" w:cs="Courier New"/>
          <w:color w:val="000000"/>
          <w:sz w:val="20"/>
          <w:szCs w:val="20"/>
        </w:rPr>
        <w:t xml:space="preserve"> a, b, c = </w:t>
      </w:r>
      <w:proofErr w:type="gramStart"/>
      <w:r>
        <w:rPr>
          <w:rFonts w:ascii="Courier New" w:eastAsia="Times New Roman" w:hAnsi="Courier New" w:cs="Courier New"/>
          <w:color w:val="000000"/>
          <w:sz w:val="20"/>
          <w:szCs w:val="20"/>
        </w:rPr>
        <w:t>f(</w:t>
      </w:r>
      <w:proofErr w:type="gramEnd"/>
      <w:r>
        <w:rPr>
          <w:rFonts w:ascii="Courier New" w:eastAsia="Times New Roman" w:hAnsi="Courier New" w:cs="Courier New"/>
          <w:color w:val="000000"/>
          <w:sz w:val="20"/>
          <w:szCs w:val="20"/>
        </w:rPr>
        <w:t xml:space="preserve">) + v(), g(), </w:t>
      </w:r>
      <w:proofErr w:type="spellStart"/>
      <w:r>
        <w:rPr>
          <w:rFonts w:ascii="Courier New" w:eastAsia="Times New Roman" w:hAnsi="Courier New" w:cs="Courier New"/>
          <w:color w:val="000000"/>
          <w:sz w:val="20"/>
          <w:szCs w:val="20"/>
        </w:rPr>
        <w:t>sqr</w:t>
      </w:r>
      <w:proofErr w:type="spellEnd"/>
      <w:r>
        <w:rPr>
          <w:rFonts w:ascii="Courier New" w:eastAsia="Times New Roman" w:hAnsi="Courier New" w:cs="Courier New"/>
          <w:color w:val="000000"/>
          <w:sz w:val="20"/>
          <w:szCs w:val="20"/>
        </w:rPr>
        <w:t>(u()) + v()</w:t>
      </w:r>
    </w:p>
    <w:p w14:paraId="5D59DE36" w14:textId="77777777" w:rsid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
    <w:p w14:paraId="5BAEAFE2" w14:textId="77777777" w:rsid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f(</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int</w:t>
      </w:r>
      <w:proofErr w:type="spellEnd"/>
      <w:r>
        <w:rPr>
          <w:rFonts w:ascii="Courier New" w:eastAsia="Times New Roman" w:hAnsi="Courier New" w:cs="Courier New"/>
          <w:color w:val="000000"/>
          <w:sz w:val="20"/>
          <w:szCs w:val="20"/>
        </w:rPr>
        <w:t xml:space="preserve"> { return c }</w:t>
      </w:r>
    </w:p>
    <w:p w14:paraId="579E4B04" w14:textId="77777777" w:rsid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g(</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int</w:t>
      </w:r>
      <w:proofErr w:type="spellEnd"/>
      <w:r>
        <w:rPr>
          <w:rFonts w:ascii="Courier New" w:eastAsia="Times New Roman" w:hAnsi="Courier New" w:cs="Courier New"/>
          <w:color w:val="000000"/>
          <w:sz w:val="20"/>
          <w:szCs w:val="20"/>
        </w:rPr>
        <w:t xml:space="preserve"> { return a }</w:t>
      </w:r>
    </w:p>
    <w:p w14:paraId="6EB0B117" w14:textId="77777777" w:rsid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w:t>
      </w:r>
      <w:proofErr w:type="spellStart"/>
      <w:proofErr w:type="gramStart"/>
      <w:r>
        <w:rPr>
          <w:rFonts w:ascii="Courier New" w:eastAsia="Times New Roman" w:hAnsi="Courier New" w:cs="Courier New"/>
          <w:color w:val="000000"/>
          <w:sz w:val="20"/>
          <w:szCs w:val="20"/>
        </w:rPr>
        <w:t>sqr</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 xml:space="preserve">x </w:t>
      </w:r>
      <w:proofErr w:type="spellStart"/>
      <w:r>
        <w:rPr>
          <w:rFonts w:ascii="Courier New" w:eastAsia="Times New Roman" w:hAnsi="Courier New" w:cs="Courier New"/>
          <w:color w:val="000000"/>
          <w:sz w:val="20"/>
          <w:szCs w:val="20"/>
        </w:rPr>
        <w:t>int</w:t>
      </w:r>
      <w:proofErr w:type="spellEnd"/>
      <w:r>
        <w:rPr>
          <w:rFonts w:ascii="Courier New" w:eastAsia="Times New Roman" w:hAnsi="Courier New" w:cs="Courier New"/>
          <w:color w:val="000000"/>
          <w:sz w:val="20"/>
          <w:szCs w:val="20"/>
        </w:rPr>
        <w:t>) int {return x*x }</w:t>
      </w:r>
    </w:p>
    <w:p w14:paraId="0B86BAFE" w14:textId="77777777" w:rsidR="00711FD0" w:rsidRPr="00711FD0" w:rsidRDefault="00711FD0" w:rsidP="00711FD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//functions u and v are independent of all other variables and functions</w:t>
      </w:r>
    </w:p>
    <w:p w14:paraId="4AC04AA9" w14:textId="77777777" w:rsidR="00711FD0" w:rsidRDefault="00711FD0" w:rsidP="00514557">
      <w:r>
        <w:t xml:space="preserve">(The Go Authors, 2009) The function calls happen in the order </w:t>
      </w:r>
      <w:proofErr w:type="gramStart"/>
      <w:r>
        <w:t>u(</w:t>
      </w:r>
      <w:proofErr w:type="gramEnd"/>
      <w:r>
        <w:t xml:space="preserve">), </w:t>
      </w:r>
      <w:proofErr w:type="spellStart"/>
      <w:r>
        <w:t>sqr</w:t>
      </w:r>
      <w:proofErr w:type="spellEnd"/>
      <w:r>
        <w:t>(), v(), f(), v(), and g(). (The Go Authors, 2009)</w:t>
      </w:r>
    </w:p>
    <w:p w14:paraId="4DFD0B90" w14:textId="77777777" w:rsidR="009B05D8" w:rsidRDefault="009B05D8" w:rsidP="00514557">
      <w:pPr>
        <w:pStyle w:val="Heading2"/>
      </w:pPr>
      <w:r w:rsidRPr="004B300B">
        <w:lastRenderedPageBreak/>
        <w:t>No Overloading</w:t>
      </w:r>
    </w:p>
    <w:p w14:paraId="7FB168CD" w14:textId="77777777" w:rsidR="00514557" w:rsidRDefault="00514557" w:rsidP="00514557">
      <w:r>
        <w:tab/>
        <w:t xml:space="preserve">Go does not support, nor will it ever support, overloading of methods and operators because this goes against the design philosophy of the creators. (The Go Authors, 2009) Their experiences with other languages showed them that having a variety of methods with the same name but different signatures were occasionally useful but that it could also be confusing and fragile in practice. (The Go Authors, 2009) </w:t>
      </w:r>
      <w:r w:rsidR="00A90F22">
        <w:t>They determined it seems a more convenience than an absolute requirement, and they state things are simpler without it. (The Go Authors, 2009)</w:t>
      </w:r>
    </w:p>
    <w:p w14:paraId="540E8A57" w14:textId="77777777" w:rsidR="009B05D2" w:rsidRDefault="00876BD6" w:rsidP="009B05D2">
      <w:pPr>
        <w:pStyle w:val="Heading2"/>
      </w:pPr>
      <w:r>
        <w:t>Selection constructs</w:t>
      </w:r>
    </w:p>
    <w:p w14:paraId="4CDE0DD6" w14:textId="77777777" w:rsidR="00876BD6" w:rsidRDefault="00153180" w:rsidP="00153180">
      <w:pPr>
        <w:pStyle w:val="Heading3"/>
      </w:pPr>
      <w:r>
        <w:t>If and if/else</w:t>
      </w:r>
    </w:p>
    <w:p w14:paraId="7DC5A999" w14:textId="77777777" w:rsidR="00153180" w:rsidRDefault="00153180" w:rsidP="00153180">
      <w:r>
        <w:tab/>
        <w:t xml:space="preserve">“If” statements specify the conditional execution of two branches according to the value of a Boolean expression. </w:t>
      </w:r>
      <w:r w:rsidRPr="00153180">
        <w:t>(The Go Authors, 2009)</w:t>
      </w:r>
      <w:r>
        <w:t xml:space="preserve"> Upon evaluating to true, the branch is executed, otherwise the “else” branch is executed if present.</w:t>
      </w:r>
      <w:r w:rsidRPr="00153180">
        <w:t xml:space="preserve"> (The Go Authors, 2009)</w:t>
      </w:r>
      <w:r>
        <w:t xml:space="preserve"> The expression to evaluate may be preceded by a simple statement and separated by a semicolon to be executed before evaluation. </w:t>
      </w:r>
      <w:r w:rsidRPr="00153180">
        <w:t>(The Go Authors, 2009)</w:t>
      </w:r>
    </w:p>
    <w:p w14:paraId="23085123" w14:textId="77777777" w:rsidR="00153180" w:rsidRDefault="00153180" w:rsidP="00153180">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IFStmt</w:t>
      </w:r>
      <w:proofErr w:type="spellEnd"/>
      <w:r>
        <w:rPr>
          <w:rFonts w:ascii="Courier New" w:eastAsia="Times New Roman" w:hAnsi="Courier New" w:cs="Courier New"/>
          <w:color w:val="000000"/>
          <w:sz w:val="20"/>
          <w:szCs w:val="20"/>
        </w:rPr>
        <w:t xml:space="preserve"> = “if” [</w:t>
      </w:r>
      <w:proofErr w:type="spellStart"/>
      <w:r>
        <w:rPr>
          <w:rFonts w:ascii="Courier New" w:eastAsia="Times New Roman" w:hAnsi="Courier New" w:cs="Courier New"/>
          <w:color w:val="000000"/>
          <w:sz w:val="20"/>
          <w:szCs w:val="20"/>
        </w:rPr>
        <w:t>SimpleStmt</w:t>
      </w:r>
      <w:proofErr w:type="spellEnd"/>
      <w:r>
        <w:rPr>
          <w:rFonts w:ascii="Courier New" w:eastAsia="Times New Roman" w:hAnsi="Courier New" w:cs="Courier New"/>
          <w:color w:val="000000"/>
          <w:sz w:val="20"/>
          <w:szCs w:val="20"/>
        </w:rPr>
        <w:t xml:space="preserve"> “;”] Expression Block [“else” (</w:t>
      </w:r>
      <w:proofErr w:type="spellStart"/>
      <w:r>
        <w:rPr>
          <w:rFonts w:ascii="Courier New" w:eastAsia="Times New Roman" w:hAnsi="Courier New" w:cs="Courier New"/>
          <w:color w:val="000000"/>
          <w:sz w:val="20"/>
          <w:szCs w:val="20"/>
        </w:rPr>
        <w:t>IfStmt</w:t>
      </w:r>
      <w:proofErr w:type="spellEnd"/>
      <w:r>
        <w:rPr>
          <w:rFonts w:ascii="Courier New" w:eastAsia="Times New Roman" w:hAnsi="Courier New" w:cs="Courier New"/>
          <w:color w:val="000000"/>
          <w:sz w:val="20"/>
          <w:szCs w:val="20"/>
        </w:rPr>
        <w:t xml:space="preserve"> | Block)</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
    <w:p w14:paraId="111D7D9D" w14:textId="77777777" w:rsidR="00153180" w:rsidRDefault="00153180" w:rsidP="00153180">
      <w:r w:rsidRPr="00153180">
        <w:t>(The Go Authors, 2009)</w:t>
      </w:r>
    </w:p>
    <w:p w14:paraId="3368B7F8" w14:textId="77777777" w:rsidR="00153180" w:rsidRDefault="00153180" w:rsidP="00153180">
      <w:pPr>
        <w:pStyle w:val="Heading3"/>
      </w:pPr>
      <w:r>
        <w:t>Switch</w:t>
      </w:r>
    </w:p>
    <w:p w14:paraId="536666F4" w14:textId="77777777" w:rsidR="00153180" w:rsidRDefault="00822881" w:rsidP="00153180">
      <w:r>
        <w:tab/>
        <w:t xml:space="preserve">“Switch” statements provide multi-way execution. </w:t>
      </w:r>
      <w:r w:rsidRPr="00153180">
        <w:t>(The Go Authors, 2009)</w:t>
      </w:r>
      <w:r>
        <w:t xml:space="preserve"> An expression or type specifier is compared to the “</w:t>
      </w:r>
      <w:proofErr w:type="spellStart"/>
      <w:r>
        <w:t>ases</w:t>
      </w:r>
      <w:proofErr w:type="spellEnd"/>
      <w:r>
        <w:t xml:space="preserve">” inside the “switch” to determine which branch to execute. </w:t>
      </w:r>
      <w:r w:rsidRPr="00153180">
        <w:t>(The Go Authors, 2009)</w:t>
      </w:r>
      <w:r>
        <w:t xml:space="preserve"> </w:t>
      </w:r>
    </w:p>
    <w:p w14:paraId="1A8891E2" w14:textId="77777777" w:rsidR="00822881" w:rsidRDefault="00822881" w:rsidP="0082288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SwitchStmt</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ExprSwitchStmt</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TypeSwitchStmt</w:t>
      </w:r>
      <w:proofErr w:type="spellEnd"/>
    </w:p>
    <w:p w14:paraId="04514C85" w14:textId="77777777" w:rsidR="00822881" w:rsidRDefault="00822881" w:rsidP="00153180">
      <w:r w:rsidRPr="00153180">
        <w:t>(The Go Authors, 2009)</w:t>
      </w:r>
    </w:p>
    <w:p w14:paraId="3DF12D62" w14:textId="77777777" w:rsidR="00822881" w:rsidRDefault="00822881" w:rsidP="00153180">
      <w:r>
        <w:tab/>
        <w:t xml:space="preserve">“Switch” statements come in both expression switches and type switches. </w:t>
      </w:r>
      <w:r w:rsidRPr="00153180">
        <w:t>(The Go Authors, 2009)</w:t>
      </w:r>
      <w:r>
        <w:t xml:space="preserve"> In an expression switch, the case contain expression that are compared against the value of the switch expression. </w:t>
      </w:r>
      <w:r w:rsidRPr="00153180">
        <w:t>(The Go Authors, 2009)</w:t>
      </w:r>
      <w:r>
        <w:t xml:space="preserve"> in a type switch, the cases contain types that are compared against the type of a specially annotated switch expression. </w:t>
      </w:r>
      <w:r w:rsidRPr="00153180">
        <w:t>(The Go Authors, 2009)</w:t>
      </w:r>
      <w:r>
        <w:t xml:space="preserve"> The expression is evaluated exactly once per switch statement. </w:t>
      </w:r>
      <w:r w:rsidRPr="00153180">
        <w:t>(The Go Authors, 2009)</w:t>
      </w:r>
    </w:p>
    <w:p w14:paraId="6866E2BD" w14:textId="77777777" w:rsidR="009A6743" w:rsidRDefault="009A6743" w:rsidP="009A6743">
      <w:pPr>
        <w:pStyle w:val="Heading3"/>
      </w:pPr>
      <w:r>
        <w:t>Select</w:t>
      </w:r>
    </w:p>
    <w:p w14:paraId="4E155A34" w14:textId="77777777" w:rsidR="009A6743" w:rsidRDefault="009A6743" w:rsidP="009A6743">
      <w:r>
        <w:tab/>
      </w:r>
      <w:r w:rsidR="00FE67F7">
        <w:t xml:space="preserve">A “select” statement chooses which of a set of possible send or receive operations will proceed. </w:t>
      </w:r>
      <w:r w:rsidR="00FE67F7" w:rsidRPr="00153180">
        <w:t>(The Go Authors, 2009)</w:t>
      </w:r>
      <w:r w:rsidR="00FE67F7">
        <w:t xml:space="preserve"> While similar to a “switch” statement, it differs in that all cases refer to a communication operation. </w:t>
      </w:r>
      <w:r w:rsidR="00FE67F7" w:rsidRPr="00153180">
        <w:t>(The Go Authors, 2009)</w:t>
      </w:r>
      <w:r w:rsidR="00FE67F7">
        <w:t xml:space="preserve"> There can be at most one default case which may appear anywhere in the list. </w:t>
      </w:r>
      <w:r w:rsidR="00FE67F7" w:rsidRPr="00153180">
        <w:t>(The Go Authors, 2009)</w:t>
      </w:r>
      <w:r w:rsidR="00FE67F7">
        <w:t xml:space="preserve"> Since </w:t>
      </w:r>
      <w:proofErr w:type="spellStart"/>
      <w:r w:rsidR="00FE67F7">
        <w:t>commincations</w:t>
      </w:r>
      <w:proofErr w:type="spellEnd"/>
      <w:r w:rsidR="00FE67F7">
        <w:t xml:space="preserve"> on nil channels can never proceed, a select with only nil channels and no default case will block forever. </w:t>
      </w:r>
      <w:r w:rsidR="00FE67F7" w:rsidRPr="00153180">
        <w:t>(The Go Authors, 2009)</w:t>
      </w:r>
    </w:p>
    <w:p w14:paraId="24326C29" w14:textId="77777777" w:rsidR="009A6743" w:rsidRDefault="009A6743" w:rsidP="009A6743">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SelectStmt</w:t>
      </w:r>
      <w:proofErr w:type="spellEnd"/>
      <w:r>
        <w:rPr>
          <w:rFonts w:ascii="Courier New" w:eastAsia="Times New Roman" w:hAnsi="Courier New" w:cs="Courier New"/>
          <w:color w:val="000000"/>
          <w:sz w:val="20"/>
          <w:szCs w:val="20"/>
        </w:rPr>
        <w:t xml:space="preserve"> = “select” “</w:t>
      </w:r>
      <w:proofErr w:type="gramStart"/>
      <w:r>
        <w:rPr>
          <w:rFonts w:ascii="Courier New" w:eastAsia="Times New Roman" w:hAnsi="Courier New" w:cs="Courier New"/>
          <w:color w:val="000000"/>
          <w:sz w:val="20"/>
          <w:szCs w:val="20"/>
        </w:rPr>
        <w:t>{“ {</w:t>
      </w:r>
      <w:proofErr w:type="gram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CommClause</w:t>
      </w:r>
      <w:proofErr w:type="spellEnd"/>
      <w:r>
        <w:rPr>
          <w:rFonts w:ascii="Courier New" w:eastAsia="Times New Roman" w:hAnsi="Courier New" w:cs="Courier New"/>
          <w:color w:val="000000"/>
          <w:sz w:val="20"/>
          <w:szCs w:val="20"/>
        </w:rPr>
        <w:t xml:space="preserve"> } “}” .</w:t>
      </w:r>
    </w:p>
    <w:p w14:paraId="3D6C309E" w14:textId="77777777" w:rsidR="009A6743" w:rsidRDefault="009A6743" w:rsidP="009A6743">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CommClause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CommCase</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StatementList</w:t>
      </w:r>
      <w:proofErr w:type="spellEnd"/>
      <w:r>
        <w:rPr>
          <w:rFonts w:ascii="Courier New" w:eastAsia="Times New Roman" w:hAnsi="Courier New" w:cs="Courier New"/>
          <w:color w:val="000000"/>
          <w:sz w:val="20"/>
          <w:szCs w:val="20"/>
        </w:rPr>
        <w:t xml:space="preserve"> .</w:t>
      </w:r>
      <w:proofErr w:type="gramEnd"/>
    </w:p>
    <w:p w14:paraId="7A92016D" w14:textId="77777777" w:rsidR="009A6743" w:rsidRDefault="009A6743" w:rsidP="009A6743">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CommCase</w:t>
      </w:r>
      <w:proofErr w:type="spellEnd"/>
      <w:r>
        <w:rPr>
          <w:rFonts w:ascii="Courier New" w:eastAsia="Times New Roman" w:hAnsi="Courier New" w:cs="Courier New"/>
          <w:color w:val="000000"/>
          <w:sz w:val="20"/>
          <w:szCs w:val="20"/>
        </w:rPr>
        <w:t xml:space="preserve"> = “case” </w:t>
      </w:r>
      <w:proofErr w:type="gramStart"/>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SendStmt</w:t>
      </w:r>
      <w:proofErr w:type="spellEnd"/>
      <w:proofErr w:type="gram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RecvStmt</w:t>
      </w:r>
      <w:proofErr w:type="spellEnd"/>
      <w:r>
        <w:rPr>
          <w:rFonts w:ascii="Courier New" w:eastAsia="Times New Roman" w:hAnsi="Courier New" w:cs="Courier New"/>
          <w:color w:val="000000"/>
          <w:sz w:val="20"/>
          <w:szCs w:val="20"/>
        </w:rPr>
        <w:t xml:space="preserve"> ) | “default” .</w:t>
      </w:r>
    </w:p>
    <w:p w14:paraId="4E4D9F3E" w14:textId="77777777" w:rsidR="009A6743" w:rsidRDefault="009A6743" w:rsidP="009A6743">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RecvStmt</w:t>
      </w:r>
      <w:proofErr w:type="spellEnd"/>
      <w:r>
        <w:rPr>
          <w:rFonts w:ascii="Courier New" w:eastAsia="Times New Roman" w:hAnsi="Courier New" w:cs="Courier New"/>
          <w:color w:val="000000"/>
          <w:sz w:val="20"/>
          <w:szCs w:val="20"/>
        </w:rPr>
        <w:t xml:space="preserve"> = [ </w:t>
      </w:r>
      <w:proofErr w:type="spellStart"/>
      <w:r>
        <w:rPr>
          <w:rFonts w:ascii="Courier New" w:eastAsia="Times New Roman" w:hAnsi="Courier New" w:cs="Courier New"/>
          <w:color w:val="000000"/>
          <w:sz w:val="20"/>
          <w:szCs w:val="20"/>
        </w:rPr>
        <w:t>ExpressionList</w:t>
      </w:r>
      <w:proofErr w:type="spellEnd"/>
      <w:r>
        <w:rPr>
          <w:rFonts w:ascii="Courier New" w:eastAsia="Times New Roman" w:hAnsi="Courier New" w:cs="Courier New"/>
          <w:color w:val="000000"/>
          <w:sz w:val="20"/>
          <w:szCs w:val="20"/>
        </w:rPr>
        <w:t xml:space="preserve"> “=” | </w:t>
      </w:r>
      <w:proofErr w:type="spellStart"/>
      <w:r>
        <w:rPr>
          <w:rFonts w:ascii="Courier New" w:eastAsia="Times New Roman" w:hAnsi="Courier New" w:cs="Courier New"/>
          <w:color w:val="000000"/>
          <w:sz w:val="20"/>
          <w:szCs w:val="20"/>
        </w:rPr>
        <w:t>IdentifireList</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RecvExpr</w:t>
      </w:r>
      <w:proofErr w:type="spellEnd"/>
      <w:r>
        <w:rPr>
          <w:rFonts w:ascii="Courier New" w:eastAsia="Times New Roman" w:hAnsi="Courier New" w:cs="Courier New"/>
          <w:color w:val="000000"/>
          <w:sz w:val="20"/>
          <w:szCs w:val="20"/>
        </w:rPr>
        <w:t xml:space="preserve"> .</w:t>
      </w:r>
    </w:p>
    <w:p w14:paraId="12E2F60D" w14:textId="77777777" w:rsidR="009A6743" w:rsidRDefault="009A6743" w:rsidP="009A6743">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RecvExpr</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Expression .</w:t>
      </w:r>
      <w:proofErr w:type="gramEnd"/>
    </w:p>
    <w:p w14:paraId="2806131C" w14:textId="77777777" w:rsidR="009A6743" w:rsidRDefault="009A6743" w:rsidP="009A6743">
      <w:r w:rsidRPr="00153180">
        <w:t>(The Go Authors, 2009)</w:t>
      </w:r>
    </w:p>
    <w:p w14:paraId="0C17F078" w14:textId="77777777" w:rsidR="00FE67F7" w:rsidRDefault="00FE67F7" w:rsidP="009A6743">
      <w:r>
        <w:lastRenderedPageBreak/>
        <w:tab/>
        <w:t xml:space="preserve">“Select” statements execute over several steps. </w:t>
      </w:r>
      <w:r w:rsidRPr="00153180">
        <w:t>(The Go Authors, 2009)</w:t>
      </w:r>
      <w:r>
        <w:t xml:space="preserve"> The first step involves evaluating all right hand statements exactly once in source order upon entering the select. </w:t>
      </w:r>
      <w:r w:rsidRPr="00153180">
        <w:t>(The Go Authors, 2009)</w:t>
      </w:r>
      <w:r>
        <w:t xml:space="preserve"> Any side effects of the evaluations will occur irrespective of which communication operation is selected to proceed. </w:t>
      </w:r>
      <w:r w:rsidRPr="00153180">
        <w:t>(The Go Authors, 2009)</w:t>
      </w:r>
      <w:r>
        <w:t xml:space="preserve"> If one or more communications can proceed, the second step choses a single one via a uniform pseudo-random selection, otherwise the default case is chosen. </w:t>
      </w:r>
      <w:r w:rsidRPr="00153180">
        <w:t>(The Go Authors, 2009)</w:t>
      </w:r>
      <w:r>
        <w:t xml:space="preserve"> If the default case is not chosen, the respective communication operation is executed in the third step. </w:t>
      </w:r>
      <w:r w:rsidRPr="00153180">
        <w:t>(The Go Authors, 2009)</w:t>
      </w:r>
      <w:r>
        <w:t xml:space="preserve"> If the selected case is a </w:t>
      </w:r>
      <w:proofErr w:type="spellStart"/>
      <w:r>
        <w:t>RecvStmt</w:t>
      </w:r>
      <w:proofErr w:type="spellEnd"/>
      <w:r>
        <w:t xml:space="preserve"> with a left hand side short variable declaration or assignment in the fourth step, the left hand side is evaluated. </w:t>
      </w:r>
      <w:r w:rsidRPr="00153180">
        <w:t>(The Go Authors, 2009)</w:t>
      </w:r>
      <w:r>
        <w:t xml:space="preserve"> Finally, the statement list of the selected case is executed in the final step. </w:t>
      </w:r>
      <w:r w:rsidRPr="00153180">
        <w:t>(The Go Authors, 2009)</w:t>
      </w:r>
    </w:p>
    <w:p w14:paraId="0D70D02A" w14:textId="77777777" w:rsidR="009A6743" w:rsidRPr="009A6743" w:rsidRDefault="009A6743" w:rsidP="009A6743"/>
    <w:p w14:paraId="3BEE80F3" w14:textId="77777777" w:rsidR="00822881" w:rsidRDefault="00822881" w:rsidP="00822881">
      <w:pPr>
        <w:pStyle w:val="Heading2"/>
      </w:pPr>
      <w:r>
        <w:t>Iterative constructs</w:t>
      </w:r>
    </w:p>
    <w:p w14:paraId="47D5ABC4" w14:textId="77777777" w:rsidR="00822881" w:rsidRDefault="00822881" w:rsidP="00822881">
      <w:r>
        <w:tab/>
      </w:r>
      <w:r w:rsidR="00EE25D1">
        <w:t xml:space="preserve">The only iterative construct is the “for” statement. </w:t>
      </w:r>
      <w:r w:rsidR="00EE25D1" w:rsidRPr="00153180">
        <w:t>(The Go Authors, 2009)</w:t>
      </w:r>
      <w:r w:rsidR="00EE25D1">
        <w:t xml:space="preserve"> This statement specifies repeated execution of a block controlled by a condition, a “for” clause, or a “range” clause. </w:t>
      </w:r>
      <w:r w:rsidR="00EE25D1" w:rsidRPr="00153180">
        <w:t>(The Go Authors, 2009)</w:t>
      </w:r>
      <w:r w:rsidR="00EE25D1">
        <w:t xml:space="preserve"> </w:t>
      </w:r>
    </w:p>
    <w:p w14:paraId="6B2B4E99" w14:textId="77777777" w:rsidR="00EE25D1" w:rsidRDefault="00EE25D1"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ForStmt = “for” [ Condition | ForClause | </w:t>
      </w:r>
      <w:proofErr w:type="gramStart"/>
      <w:r>
        <w:rPr>
          <w:rFonts w:ascii="Courier New" w:eastAsia="Times New Roman" w:hAnsi="Courier New" w:cs="Courier New"/>
          <w:color w:val="000000"/>
          <w:sz w:val="20"/>
          <w:szCs w:val="20"/>
        </w:rPr>
        <w:t>RangeClause ]</w:t>
      </w:r>
      <w:proofErr w:type="gramEnd"/>
      <w:r>
        <w:rPr>
          <w:rFonts w:ascii="Courier New" w:eastAsia="Times New Roman" w:hAnsi="Courier New" w:cs="Courier New"/>
          <w:color w:val="000000"/>
          <w:sz w:val="20"/>
          <w:szCs w:val="20"/>
        </w:rPr>
        <w:t xml:space="preserve"> Block . </w:t>
      </w:r>
    </w:p>
    <w:p w14:paraId="77733FF6" w14:textId="77777777" w:rsidR="00EE25D1" w:rsidRDefault="00EE25D1"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Condition = </w:t>
      </w:r>
      <w:proofErr w:type="gramStart"/>
      <w:r>
        <w:rPr>
          <w:rFonts w:ascii="Courier New" w:eastAsia="Times New Roman" w:hAnsi="Courier New" w:cs="Courier New"/>
          <w:color w:val="000000"/>
          <w:sz w:val="20"/>
          <w:szCs w:val="20"/>
        </w:rPr>
        <w:t>Expression .</w:t>
      </w:r>
      <w:proofErr w:type="gramEnd"/>
    </w:p>
    <w:p w14:paraId="1B69AE4A" w14:textId="77777777" w:rsidR="00EE25D1" w:rsidRDefault="00EE25D1" w:rsidP="00822881">
      <w:r w:rsidRPr="00153180">
        <w:t>(The Go Authors, 2009)</w:t>
      </w:r>
    </w:p>
    <w:p w14:paraId="40501257" w14:textId="77777777" w:rsidR="00EE25D1" w:rsidRDefault="00EE25D1" w:rsidP="00822881">
      <w:r>
        <w:tab/>
        <w:t xml:space="preserve">The simplest form specifies the repeated execution of a block as long as a Boolean condition evaluates to true. </w:t>
      </w:r>
      <w:r w:rsidRPr="00153180">
        <w:t>(The Go Authors, 2009)</w:t>
      </w:r>
      <w:r>
        <w:t xml:space="preserve"> The condition is evaluated before each iteration; in the absence of a condition, it is assumed to be equivalent to a Boolean true and will execute the block as an endless loop. </w:t>
      </w:r>
      <w:r w:rsidRPr="00153180">
        <w:t>(The Go Authors, 2009)</w:t>
      </w:r>
    </w:p>
    <w:p w14:paraId="5ADC7C0E" w14:textId="77777777" w:rsidR="00EE25D1" w:rsidRDefault="00EE25D1" w:rsidP="00822881">
      <w:r>
        <w:tab/>
        <w:t xml:space="preserve">A “for” statement with a ForClause is controlled by its condition, but may additionally specify an init and post statement. </w:t>
      </w:r>
      <w:r w:rsidRPr="00153180">
        <w:t>(The Go Authors, 2009)</w:t>
      </w:r>
      <w:r>
        <w:t xml:space="preserve"> The init statement may be a short variable declaration, but the post statement may not. </w:t>
      </w:r>
      <w:r w:rsidRPr="00153180">
        <w:t>(The Go Authors, 2009)</w:t>
      </w:r>
      <w:r>
        <w:t xml:space="preserve"> Variables declared in the init statement are reused each iteration, but are not visible outside the block. </w:t>
      </w:r>
      <w:r w:rsidRPr="00153180">
        <w:t>(The Go Authors, 2009)</w:t>
      </w:r>
      <w:r w:rsidR="00961577">
        <w:t xml:space="preserve"> The init statement is only initialized once at the start of the block; however, the post statement is evaluated at the end of each iteration. </w:t>
      </w:r>
      <w:r w:rsidR="00961577" w:rsidRPr="00153180">
        <w:t>(The Go Authors, 2009)</w:t>
      </w:r>
      <w:r w:rsidR="00961577">
        <w:t xml:space="preserve"> Any element of the “for” clause may be left empty, but the semicolons are required unless there is only one condition. </w:t>
      </w:r>
      <w:r w:rsidR="00961577" w:rsidRPr="00153180">
        <w:t>(The Go Authors, 2009)</w:t>
      </w:r>
    </w:p>
    <w:p w14:paraId="579006DE" w14:textId="77777777" w:rsidR="00EE25D1" w:rsidRDefault="00EE25D1"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ForClause</w:t>
      </w:r>
      <w:proofErr w:type="spellEnd"/>
      <w:r>
        <w:rPr>
          <w:rFonts w:ascii="Courier New" w:eastAsia="Times New Roman" w:hAnsi="Courier New" w:cs="Courier New"/>
          <w:color w:val="000000"/>
          <w:sz w:val="20"/>
          <w:szCs w:val="20"/>
        </w:rPr>
        <w:t xml:space="preserve"> = [ </w:t>
      </w:r>
      <w:proofErr w:type="spellStart"/>
      <w:proofErr w:type="gramStart"/>
      <w:r>
        <w:rPr>
          <w:rFonts w:ascii="Courier New" w:eastAsia="Times New Roman" w:hAnsi="Courier New" w:cs="Courier New"/>
          <w:color w:val="000000"/>
          <w:sz w:val="20"/>
          <w:szCs w:val="20"/>
        </w:rPr>
        <w:t>InitStmt</w:t>
      </w:r>
      <w:proofErr w:type="spellEnd"/>
      <w:r>
        <w:rPr>
          <w:rFonts w:ascii="Courier New" w:eastAsia="Times New Roman" w:hAnsi="Courier New" w:cs="Courier New"/>
          <w:color w:val="000000"/>
          <w:sz w:val="20"/>
          <w:szCs w:val="20"/>
        </w:rPr>
        <w:t xml:space="preserve"> ]</w:t>
      </w:r>
      <w:proofErr w:type="gramEnd"/>
      <w:r>
        <w:rPr>
          <w:rFonts w:ascii="Courier New" w:eastAsia="Times New Roman" w:hAnsi="Courier New" w:cs="Courier New"/>
          <w:color w:val="000000"/>
          <w:sz w:val="20"/>
          <w:szCs w:val="20"/>
        </w:rPr>
        <w:t xml:space="preserve"> “;” [ Condition ] “;” [ </w:t>
      </w:r>
      <w:proofErr w:type="spellStart"/>
      <w:r>
        <w:rPr>
          <w:rFonts w:ascii="Courier New" w:eastAsia="Times New Roman" w:hAnsi="Courier New" w:cs="Courier New"/>
          <w:color w:val="000000"/>
          <w:sz w:val="20"/>
          <w:szCs w:val="20"/>
        </w:rPr>
        <w:t>PostStmt</w:t>
      </w:r>
      <w:proofErr w:type="spellEnd"/>
      <w:r>
        <w:rPr>
          <w:rFonts w:ascii="Courier New" w:eastAsia="Times New Roman" w:hAnsi="Courier New" w:cs="Courier New"/>
          <w:color w:val="000000"/>
          <w:sz w:val="20"/>
          <w:szCs w:val="20"/>
        </w:rPr>
        <w:t xml:space="preserve"> ] .</w:t>
      </w:r>
    </w:p>
    <w:p w14:paraId="4B644E10" w14:textId="77777777" w:rsidR="00EE25D1" w:rsidRDefault="00EE25D1"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InitStmt</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SimpleStmt</w:t>
      </w:r>
      <w:proofErr w:type="spellEnd"/>
      <w:r>
        <w:rPr>
          <w:rFonts w:ascii="Courier New" w:eastAsia="Times New Roman" w:hAnsi="Courier New" w:cs="Courier New"/>
          <w:color w:val="000000"/>
          <w:sz w:val="20"/>
          <w:szCs w:val="20"/>
        </w:rPr>
        <w:t xml:space="preserve"> .</w:t>
      </w:r>
      <w:proofErr w:type="gramEnd"/>
    </w:p>
    <w:p w14:paraId="6213865D" w14:textId="77777777" w:rsidR="00EE25D1" w:rsidRDefault="00EE25D1"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PostStmt</w:t>
      </w:r>
      <w:proofErr w:type="spellEnd"/>
      <w:r>
        <w:rPr>
          <w:rFonts w:ascii="Courier New" w:eastAsia="Times New Roman" w:hAnsi="Courier New" w:cs="Courier New"/>
          <w:color w:val="000000"/>
          <w:sz w:val="20"/>
          <w:szCs w:val="20"/>
        </w:rPr>
        <w:t xml:space="preserve"> = </w:t>
      </w:r>
      <w:proofErr w:type="spellStart"/>
      <w:proofErr w:type="gramStart"/>
      <w:r>
        <w:rPr>
          <w:rFonts w:ascii="Courier New" w:eastAsia="Times New Roman" w:hAnsi="Courier New" w:cs="Courier New"/>
          <w:color w:val="000000"/>
          <w:sz w:val="20"/>
          <w:szCs w:val="20"/>
        </w:rPr>
        <w:t>SimpleStmt</w:t>
      </w:r>
      <w:proofErr w:type="spellEnd"/>
      <w:r>
        <w:rPr>
          <w:rFonts w:ascii="Courier New" w:eastAsia="Times New Roman" w:hAnsi="Courier New" w:cs="Courier New"/>
          <w:color w:val="000000"/>
          <w:sz w:val="20"/>
          <w:szCs w:val="20"/>
        </w:rPr>
        <w:t xml:space="preserve"> .</w:t>
      </w:r>
      <w:proofErr w:type="gramEnd"/>
    </w:p>
    <w:p w14:paraId="221693B9" w14:textId="77777777" w:rsidR="00EE25D1" w:rsidRDefault="00EE25D1" w:rsidP="00822881">
      <w:r w:rsidRPr="00153180">
        <w:t>(The Go Authors, 2009)</w:t>
      </w:r>
    </w:p>
    <w:p w14:paraId="572DF64C" w14:textId="77777777" w:rsidR="00EE25D1" w:rsidRDefault="00961577" w:rsidP="00822881">
      <w:r>
        <w:tab/>
        <w:t xml:space="preserve">A “for” statement with a “range” clause iterates through all </w:t>
      </w:r>
      <w:proofErr w:type="spellStart"/>
      <w:r>
        <w:t>entires</w:t>
      </w:r>
      <w:proofErr w:type="spellEnd"/>
      <w:r>
        <w:t xml:space="preserve"> of an array, slice, string or map, or values received on a channel. </w:t>
      </w:r>
      <w:r w:rsidRPr="00153180">
        <w:t>(The Go Authors, 2009)</w:t>
      </w:r>
      <w:r>
        <w:t xml:space="preserve"> Each entry is assigned iteration values to corresponding iteration variables if present and then executes the block. </w:t>
      </w:r>
      <w:r w:rsidRPr="00153180">
        <w:t>(The Go Authors, 2009)</w:t>
      </w:r>
      <w:r>
        <w:t xml:space="preserve"> </w:t>
      </w:r>
    </w:p>
    <w:p w14:paraId="194EB680" w14:textId="77777777" w:rsidR="00EE25D1" w:rsidRDefault="00961577" w:rsidP="00EE25D1">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RangeClause</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ExpressionList</w:t>
      </w:r>
      <w:proofErr w:type="spellEnd"/>
      <w:r>
        <w:rPr>
          <w:rFonts w:ascii="Courier New" w:eastAsia="Times New Roman" w:hAnsi="Courier New" w:cs="Courier New"/>
          <w:color w:val="000000"/>
          <w:sz w:val="20"/>
          <w:szCs w:val="20"/>
        </w:rPr>
        <w:t xml:space="preserve"> “=” </w:t>
      </w:r>
      <w:r w:rsidR="001018D9">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IdentifireList</w:t>
      </w:r>
      <w:proofErr w:type="spellEnd"/>
      <w:r>
        <w:rPr>
          <w:rFonts w:ascii="Courier New" w:eastAsia="Times New Roman" w:hAnsi="Courier New" w:cs="Courier New"/>
          <w:color w:val="000000"/>
          <w:sz w:val="20"/>
          <w:szCs w:val="20"/>
        </w:rPr>
        <w:t xml:space="preserve"> </w:t>
      </w:r>
      <w:proofErr w:type="gramStart"/>
      <w:r w:rsidR="001018D9">
        <w:rPr>
          <w:rFonts w:ascii="Courier New" w:eastAsia="Times New Roman" w:hAnsi="Courier New" w:cs="Courier New"/>
          <w:color w:val="000000"/>
          <w:sz w:val="20"/>
          <w:szCs w:val="20"/>
        </w:rPr>
        <w:t>“:=</w:t>
      </w:r>
      <w:proofErr w:type="gramEnd"/>
      <w:r w:rsidR="001018D9">
        <w:rPr>
          <w:rFonts w:ascii="Courier New" w:eastAsia="Times New Roman" w:hAnsi="Courier New" w:cs="Courier New"/>
          <w:color w:val="000000"/>
          <w:sz w:val="20"/>
          <w:szCs w:val="20"/>
        </w:rPr>
        <w:t>”] “range” Expression .</w:t>
      </w:r>
    </w:p>
    <w:p w14:paraId="7BBC0DC2" w14:textId="77777777" w:rsidR="00EE25D1" w:rsidRDefault="00EE25D1" w:rsidP="00822881">
      <w:r w:rsidRPr="00153180">
        <w:t>(The Go Authors, 2009)</w:t>
      </w:r>
    </w:p>
    <w:p w14:paraId="7868D3B1" w14:textId="77777777" w:rsidR="001018D9" w:rsidRDefault="001018D9" w:rsidP="00822881">
      <w:r>
        <w:tab/>
        <w:t xml:space="preserve">The range expression appearing on the right side of the “range” clause may be an array, point to an array, slice, string, map, or channel permitting receive operations. </w:t>
      </w:r>
      <w:r w:rsidRPr="00153180">
        <w:t>(The Go Authors, 2009)</w:t>
      </w:r>
      <w:r>
        <w:t xml:space="preserve"> As with </w:t>
      </w:r>
      <w:r>
        <w:lastRenderedPageBreak/>
        <w:t xml:space="preserve">assignments, any operands present on the left must be addressable or map index expressions and denote iteration variables. </w:t>
      </w:r>
      <w:r w:rsidRPr="00153180">
        <w:t>(The Go Authors, 2009)</w:t>
      </w:r>
      <w:r>
        <w:t xml:space="preserve"> </w:t>
      </w:r>
      <w:r w:rsidR="00255CD6">
        <w:t xml:space="preserve">If the range expression is a channel, only one iteration variable is permitted; any other type allows for a maximum of two variables. </w:t>
      </w:r>
      <w:r w:rsidR="00255CD6" w:rsidRPr="00153180">
        <w:t>(The Go Authors, 2009)</w:t>
      </w:r>
      <w:r w:rsidR="00255CD6">
        <w:t xml:space="preserve"> The range expression is evaluated once before beginning the loop. </w:t>
      </w:r>
      <w:r w:rsidR="00255CD6" w:rsidRPr="00153180">
        <w:t>(The Go Authors, 2009)</w:t>
      </w:r>
      <w:r w:rsidR="00255CD6">
        <w:t xml:space="preserve"> The single exception to this is if the range expression is an array or a pointer to an array with at most one iteration variable present; in this case, only the range expression length is evaluated. </w:t>
      </w:r>
      <w:r w:rsidR="00255CD6" w:rsidRPr="00153180">
        <w:t>(The Go Authors, 2009)</w:t>
      </w:r>
    </w:p>
    <w:p w14:paraId="688E3631" w14:textId="77777777" w:rsidR="00FE67F7" w:rsidRDefault="00FE67F7" w:rsidP="00FE67F7">
      <w:pPr>
        <w:pStyle w:val="Heading2"/>
      </w:pPr>
      <w:r>
        <w:t>Unique statements</w:t>
      </w:r>
    </w:p>
    <w:p w14:paraId="32C1F09C" w14:textId="77777777" w:rsidR="00FE67F7" w:rsidRDefault="004A1659" w:rsidP="004A1659">
      <w:pPr>
        <w:pStyle w:val="Heading3"/>
      </w:pPr>
      <w:r>
        <w:t>Go statements</w:t>
      </w:r>
    </w:p>
    <w:p w14:paraId="55385F58" w14:textId="77777777" w:rsidR="004A1659" w:rsidRDefault="004A1659" w:rsidP="004A1659">
      <w:r>
        <w:tab/>
        <w:t xml:space="preserve">A “go” statement starts the execution of a function call as an independent concurrent thread of control called a goroutine within the same address space. </w:t>
      </w:r>
      <w:r w:rsidRPr="00153180">
        <w:t>(The Go Authors, 2009)</w:t>
      </w:r>
      <w:r>
        <w:t xml:space="preserve"> This expression must be a function or method call and cannot be parenthesized. </w:t>
      </w:r>
      <w:r w:rsidRPr="00153180">
        <w:t>(The Go Authors, 2009)</w:t>
      </w:r>
      <w:r>
        <w:t xml:space="preserve"> The function value and parameters are evaluated as usual in the calling goroutine, but unlike with a regular call, the program execution does not wait for the invoked function to complete. </w:t>
      </w:r>
      <w:r w:rsidRPr="00153180">
        <w:t>(The Go Authors, 2009)</w:t>
      </w:r>
      <w:r>
        <w:t xml:space="preserve"> The function then begins executing independently in a new goroutine; when the function terminates, so does the goroutine. </w:t>
      </w:r>
      <w:r w:rsidRPr="00153180">
        <w:t>(The Go Authors, 2009)</w:t>
      </w:r>
    </w:p>
    <w:p w14:paraId="6EAEA887" w14:textId="77777777" w:rsidR="004A1659" w:rsidRDefault="004A1659" w:rsidP="004A1659">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GoStmt</w:t>
      </w:r>
      <w:proofErr w:type="spellEnd"/>
      <w:r>
        <w:rPr>
          <w:rFonts w:ascii="Courier New" w:eastAsia="Times New Roman" w:hAnsi="Courier New" w:cs="Courier New"/>
          <w:color w:val="000000"/>
          <w:sz w:val="20"/>
          <w:szCs w:val="20"/>
        </w:rPr>
        <w:t xml:space="preserve"> = “go” </w:t>
      </w:r>
      <w:proofErr w:type="gramStart"/>
      <w:r>
        <w:rPr>
          <w:rFonts w:ascii="Courier New" w:eastAsia="Times New Roman" w:hAnsi="Courier New" w:cs="Courier New"/>
          <w:color w:val="000000"/>
          <w:sz w:val="20"/>
          <w:szCs w:val="20"/>
        </w:rPr>
        <w:t>Expression .</w:t>
      </w:r>
      <w:proofErr w:type="gramEnd"/>
    </w:p>
    <w:p w14:paraId="3D844305" w14:textId="77777777" w:rsidR="004A1659" w:rsidRDefault="004A1659" w:rsidP="004A1659">
      <w:r w:rsidRPr="00153180">
        <w:t>(The Go Authors, 2009)</w:t>
      </w:r>
    </w:p>
    <w:p w14:paraId="160BF9F3" w14:textId="77777777" w:rsidR="004A1659" w:rsidRDefault="004A1659" w:rsidP="004A1659">
      <w:pPr>
        <w:pStyle w:val="Heading3"/>
      </w:pPr>
      <w:r>
        <w:t>Defer statements</w:t>
      </w:r>
    </w:p>
    <w:p w14:paraId="64809EAA" w14:textId="77777777" w:rsidR="004A1659" w:rsidRDefault="004A1659" w:rsidP="004A1659">
      <w:r>
        <w:tab/>
        <w:t xml:space="preserve">A “defer” statement invokes a function whose execution is deferred to the moment the surrounding function returns either through execution of a return statement, reaching the end of its function body, or due to a panic in a corresponding goroutine. </w:t>
      </w:r>
      <w:r w:rsidRPr="00153180">
        <w:t>(The Go Authors, 2009)</w:t>
      </w:r>
    </w:p>
    <w:p w14:paraId="3553D339" w14:textId="77777777" w:rsidR="004A1659" w:rsidRDefault="004A1659" w:rsidP="004A1659">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DeferStmt</w:t>
      </w:r>
      <w:proofErr w:type="spellEnd"/>
      <w:r>
        <w:rPr>
          <w:rFonts w:ascii="Courier New" w:eastAsia="Times New Roman" w:hAnsi="Courier New" w:cs="Courier New"/>
          <w:color w:val="000000"/>
          <w:sz w:val="20"/>
          <w:szCs w:val="20"/>
        </w:rPr>
        <w:t xml:space="preserve"> = “defer” </w:t>
      </w:r>
      <w:proofErr w:type="gramStart"/>
      <w:r>
        <w:rPr>
          <w:rFonts w:ascii="Courier New" w:eastAsia="Times New Roman" w:hAnsi="Courier New" w:cs="Courier New"/>
          <w:color w:val="000000"/>
          <w:sz w:val="20"/>
          <w:szCs w:val="20"/>
        </w:rPr>
        <w:t>Expression .</w:t>
      </w:r>
      <w:proofErr w:type="gramEnd"/>
    </w:p>
    <w:p w14:paraId="6BDB0806" w14:textId="77777777" w:rsidR="004A1659" w:rsidRDefault="004A1659" w:rsidP="004A1659">
      <w:r w:rsidRPr="00153180">
        <w:t>(The Go Authors, 2009)</w:t>
      </w:r>
    </w:p>
    <w:p w14:paraId="4CCFB19C" w14:textId="77777777" w:rsidR="004A1659" w:rsidRPr="004A1659" w:rsidRDefault="004A1659" w:rsidP="004A1659">
      <w:r>
        <w:tab/>
        <w:t xml:space="preserve">Each time a “defer” statement executes, the function value and parameters to the call are evaluated as usual and saved anew, but the actual </w:t>
      </w:r>
      <w:proofErr w:type="spellStart"/>
      <w:r>
        <w:t>cunction</w:t>
      </w:r>
      <w:proofErr w:type="spellEnd"/>
      <w:r>
        <w:t xml:space="preserve"> is not involved. </w:t>
      </w:r>
      <w:r w:rsidRPr="00153180">
        <w:t>(The Go Authors, 2009)</w:t>
      </w:r>
      <w:r>
        <w:t xml:space="preserve"> Deferred functions are invoked immediately before the surrounding function returns in the reverse order they were deferred. </w:t>
      </w:r>
      <w:r w:rsidRPr="00153180">
        <w:t>(The Go Authors, 2009)</w:t>
      </w:r>
      <w:r>
        <w:t xml:space="preserve"> If the defer evaluates to nil, the execution will panic when the defer statement is invoked, not before. </w:t>
      </w:r>
      <w:r w:rsidRPr="00153180">
        <w:t>(The Go Authors, 2009)</w:t>
      </w:r>
    </w:p>
    <w:p w14:paraId="56DD8902" w14:textId="77777777" w:rsidR="0050222F" w:rsidRDefault="0050222F" w:rsidP="004A1659">
      <w:pPr>
        <w:pStyle w:val="Heading2"/>
      </w:pPr>
      <w:r w:rsidRPr="004B300B">
        <w:t>Functions</w:t>
      </w:r>
      <w:r w:rsidR="009055D5">
        <w:t xml:space="preserve"> and Methods</w:t>
      </w:r>
    </w:p>
    <w:p w14:paraId="0BDDFBAE" w14:textId="77777777" w:rsidR="00F06E1F" w:rsidRDefault="00F06E1F" w:rsidP="00F06E1F">
      <w:r>
        <w:tab/>
        <w:t xml:space="preserve">A function declaration binds an identifier, the function name, to a function. </w:t>
      </w:r>
      <w:r w:rsidRPr="00153180">
        <w:t>(The Go Authors, 2009)</w:t>
      </w:r>
      <w:r>
        <w:t xml:space="preserve"> If the function’s signature declares result parameters, the function body’s statement list must end in a terminating statement. </w:t>
      </w:r>
      <w:r w:rsidRPr="00153180">
        <w:t>(The Go Authors, 2009)</w:t>
      </w:r>
      <w:r>
        <w:t xml:space="preserve"> The body of a function may be omitted when the signature for a function is implemented outside Go. </w:t>
      </w:r>
      <w:r w:rsidRPr="00153180">
        <w:t>(The Go Authors, 2009)</w:t>
      </w:r>
    </w:p>
    <w:p w14:paraId="5E0CEF8B"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FunctionDecl</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FunctionName</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 Function</w:t>
      </w:r>
      <w:proofErr w:type="gramEnd"/>
      <w:r>
        <w:rPr>
          <w:rFonts w:ascii="Courier New" w:eastAsia="Times New Roman" w:hAnsi="Courier New" w:cs="Courier New"/>
          <w:color w:val="000000"/>
          <w:sz w:val="20"/>
          <w:szCs w:val="20"/>
        </w:rPr>
        <w:t xml:space="preserve"> | Signature ) .</w:t>
      </w:r>
    </w:p>
    <w:p w14:paraId="314E7D37"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FunctionName</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identifier .</w:t>
      </w:r>
      <w:proofErr w:type="gramEnd"/>
    </w:p>
    <w:p w14:paraId="2B267907"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Function = Signature </w:t>
      </w:r>
      <w:proofErr w:type="spellStart"/>
      <w:proofErr w:type="gramStart"/>
      <w:r>
        <w:rPr>
          <w:rFonts w:ascii="Courier New" w:eastAsia="Times New Roman" w:hAnsi="Courier New" w:cs="Courier New"/>
          <w:color w:val="000000"/>
          <w:sz w:val="20"/>
          <w:szCs w:val="20"/>
        </w:rPr>
        <w:t>FunctionBody</w:t>
      </w:r>
      <w:proofErr w:type="spellEnd"/>
      <w:r>
        <w:rPr>
          <w:rFonts w:ascii="Courier New" w:eastAsia="Times New Roman" w:hAnsi="Courier New" w:cs="Courier New"/>
          <w:color w:val="000000"/>
          <w:sz w:val="20"/>
          <w:szCs w:val="20"/>
        </w:rPr>
        <w:t xml:space="preserve"> .</w:t>
      </w:r>
      <w:proofErr w:type="gramEnd"/>
    </w:p>
    <w:p w14:paraId="7DFDD768"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FunctionBody</w:t>
      </w:r>
      <w:proofErr w:type="spellEnd"/>
      <w:r>
        <w:rPr>
          <w:rFonts w:ascii="Courier New" w:eastAsia="Times New Roman" w:hAnsi="Courier New" w:cs="Courier New"/>
          <w:color w:val="000000"/>
          <w:sz w:val="20"/>
          <w:szCs w:val="20"/>
        </w:rPr>
        <w:t xml:space="preserve"> = </w:t>
      </w:r>
      <w:proofErr w:type="gramStart"/>
      <w:r>
        <w:rPr>
          <w:rFonts w:ascii="Courier New" w:eastAsia="Times New Roman" w:hAnsi="Courier New" w:cs="Courier New"/>
          <w:color w:val="000000"/>
          <w:sz w:val="20"/>
          <w:szCs w:val="20"/>
        </w:rPr>
        <w:t>Block .</w:t>
      </w:r>
      <w:proofErr w:type="gramEnd"/>
    </w:p>
    <w:p w14:paraId="0E3DB722" w14:textId="77777777" w:rsidR="009055D5" w:rsidRDefault="009055D5" w:rsidP="00F06E1F">
      <w:r w:rsidRPr="00153180">
        <w:t>(The Go Authors, 2009)</w:t>
      </w:r>
    </w:p>
    <w:p w14:paraId="70A73AB0" w14:textId="77777777" w:rsidR="009055D5" w:rsidRDefault="009055D5" w:rsidP="00F06E1F">
      <w:r>
        <w:lastRenderedPageBreak/>
        <w:tab/>
        <w:t xml:space="preserve">A method is a function with a receiver. </w:t>
      </w:r>
      <w:r w:rsidRPr="00153180">
        <w:t>(The Go Authors, 2009)</w:t>
      </w:r>
      <w:r>
        <w:t xml:space="preserve"> A method declaration binds an identifier, the method name, to a method and associates the method with the receiver’s base type. </w:t>
      </w:r>
      <w:r w:rsidRPr="00153180">
        <w:t>(The Go Authors, 2009)</w:t>
      </w:r>
    </w:p>
    <w:p w14:paraId="5A8359A3"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MethodDecl</w:t>
      </w:r>
      <w:proofErr w:type="spellEnd"/>
      <w:r>
        <w:rPr>
          <w:rFonts w:ascii="Courier New" w:eastAsia="Times New Roman" w:hAnsi="Courier New" w:cs="Courier New"/>
          <w:color w:val="000000"/>
          <w:sz w:val="20"/>
          <w:szCs w:val="20"/>
        </w:rPr>
        <w:t xml:space="preserve"> = “</w:t>
      </w:r>
      <w:proofErr w:type="spellStart"/>
      <w:r>
        <w:rPr>
          <w:rFonts w:ascii="Courier New" w:eastAsia="Times New Roman" w:hAnsi="Courier New" w:cs="Courier New"/>
          <w:color w:val="000000"/>
          <w:sz w:val="20"/>
          <w:szCs w:val="20"/>
        </w:rPr>
        <w:t>func</w:t>
      </w:r>
      <w:proofErr w:type="spellEnd"/>
      <w:r>
        <w:rPr>
          <w:rFonts w:ascii="Courier New" w:eastAsia="Times New Roman" w:hAnsi="Courier New" w:cs="Courier New"/>
          <w:color w:val="000000"/>
          <w:sz w:val="20"/>
          <w:szCs w:val="20"/>
        </w:rPr>
        <w:t xml:space="preserve">” Receiver </w:t>
      </w:r>
      <w:proofErr w:type="spellStart"/>
      <w:r>
        <w:rPr>
          <w:rFonts w:ascii="Courier New" w:eastAsia="Times New Roman" w:hAnsi="Courier New" w:cs="Courier New"/>
          <w:color w:val="000000"/>
          <w:sz w:val="20"/>
          <w:szCs w:val="20"/>
        </w:rPr>
        <w:t>MethodName</w:t>
      </w:r>
      <w:proofErr w:type="spellEnd"/>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 Function</w:t>
      </w:r>
      <w:proofErr w:type="gramEnd"/>
      <w:r>
        <w:rPr>
          <w:rFonts w:ascii="Courier New" w:eastAsia="Times New Roman" w:hAnsi="Courier New" w:cs="Courier New"/>
          <w:color w:val="000000"/>
          <w:sz w:val="20"/>
          <w:szCs w:val="20"/>
        </w:rPr>
        <w:t xml:space="preserve"> | signature ) .</w:t>
      </w:r>
    </w:p>
    <w:p w14:paraId="7C12AB09" w14:textId="77777777" w:rsidR="009055D5" w:rsidRDefault="009055D5" w:rsidP="009055D5">
      <w:pPr>
        <w:shd w:val="clear" w:color="auto" w:fill="E9E9E9"/>
        <w:tabs>
          <w:tab w:val="left" w:pos="916"/>
          <w:tab w:val="left" w:pos="1832"/>
          <w:tab w:val="left" w:pos="2748"/>
          <w:tab w:val="left" w:pos="3664"/>
          <w:tab w:val="left" w:pos="4680"/>
          <w:tab w:val="left" w:pos="5130"/>
          <w:tab w:val="left" w:pos="5310"/>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Receiver = </w:t>
      </w:r>
      <w:proofErr w:type="gramStart"/>
      <w:r>
        <w:rPr>
          <w:rFonts w:ascii="Courier New" w:eastAsia="Times New Roman" w:hAnsi="Courier New" w:cs="Courier New"/>
          <w:color w:val="000000"/>
          <w:sz w:val="20"/>
          <w:szCs w:val="20"/>
        </w:rPr>
        <w:t>Parameters .</w:t>
      </w:r>
      <w:proofErr w:type="gramEnd"/>
    </w:p>
    <w:p w14:paraId="73387CE4" w14:textId="77777777" w:rsidR="009055D5" w:rsidRDefault="009055D5" w:rsidP="00F06E1F">
      <w:r w:rsidRPr="00153180">
        <w:t>(The Go Authors, 2009)</w:t>
      </w:r>
    </w:p>
    <w:p w14:paraId="591C2426" w14:textId="77777777" w:rsidR="009055D5" w:rsidRDefault="009055D5" w:rsidP="00F06E1F">
      <w:r>
        <w:tab/>
        <w:t xml:space="preserve">The receiver is specified by an extra parameter section preceding the method name. </w:t>
      </w:r>
      <w:r w:rsidRPr="00153180">
        <w:t>(The Go Authors, 2009)</w:t>
      </w:r>
      <w:r>
        <w:t xml:space="preserve"> It must declare a single non-</w:t>
      </w:r>
      <w:proofErr w:type="spellStart"/>
      <w:r>
        <w:t>variadic</w:t>
      </w:r>
      <w:proofErr w:type="spellEnd"/>
      <w:r>
        <w:t xml:space="preserve"> parameter. </w:t>
      </w:r>
      <w:r w:rsidRPr="00153180">
        <w:t>(The Go Authors, 2009)</w:t>
      </w:r>
      <w:r>
        <w:t xml:space="preserve"> The receiver may not be a pointer or interface type and it must be declared in the same package as the method. </w:t>
      </w:r>
      <w:r w:rsidRPr="00153180">
        <w:t>(The Go Authors, 2009)</w:t>
      </w:r>
      <w:r>
        <w:t xml:space="preserve"> A non-blank receiver must be unique and the value will not be referenced inside the body of the method. </w:t>
      </w:r>
      <w:r w:rsidRPr="00153180">
        <w:t>(The Go Authors, 2009)</w:t>
      </w:r>
      <w:r>
        <w:t xml:space="preserve"> This applies to general parameters of methods and functions. </w:t>
      </w:r>
    </w:p>
    <w:p w14:paraId="27A3A03F" w14:textId="77777777" w:rsidR="00BC2F67" w:rsidRDefault="00BC2F67" w:rsidP="00BC2F67">
      <w:pPr>
        <w:pStyle w:val="Heading3"/>
      </w:pPr>
      <w:r>
        <w:t>Parameter passing</w:t>
      </w:r>
    </w:p>
    <w:p w14:paraId="4B474D94" w14:textId="77777777" w:rsidR="009B05D8" w:rsidRPr="004B300B" w:rsidRDefault="00BC2F67" w:rsidP="00BC2F67">
      <w:pPr>
        <w:rPr>
          <w:rFonts w:cstheme="minorHAnsi"/>
          <w:sz w:val="24"/>
          <w:szCs w:val="24"/>
        </w:rPr>
      </w:pPr>
      <w:r>
        <w:tab/>
      </w:r>
      <w:r w:rsidR="009B05D8" w:rsidRPr="00BC2F67">
        <w:rPr>
          <w:rFonts w:cstheme="minorHAnsi"/>
          <w:sz w:val="24"/>
          <w:szCs w:val="24"/>
        </w:rPr>
        <w:t xml:space="preserve">As in all languages in the C family, everything in Go is passed by value. </w:t>
      </w:r>
      <w:r w:rsidRPr="00153180">
        <w:t>(The Go Authors, 2009)</w:t>
      </w:r>
      <w:r>
        <w:t xml:space="preserve"> </w:t>
      </w:r>
      <w:r w:rsidR="009B05D8" w:rsidRPr="00BC2F67">
        <w:rPr>
          <w:rFonts w:cstheme="minorHAnsi"/>
          <w:sz w:val="24"/>
          <w:szCs w:val="24"/>
        </w:rPr>
        <w:t xml:space="preserve">For instance, passing an int value to a function makes a copy of the int, and passing a pointer value makes a copy of the pointer, but not the data it points to. </w:t>
      </w:r>
      <w:r w:rsidRPr="00153180">
        <w:t>(The Go Authors, 2009)</w:t>
      </w:r>
      <w:r>
        <w:t xml:space="preserve"> </w:t>
      </w:r>
      <w:r w:rsidR="009B05D8" w:rsidRPr="004B300B">
        <w:rPr>
          <w:rFonts w:cstheme="minorHAnsi"/>
          <w:sz w:val="24"/>
          <w:szCs w:val="24"/>
        </w:rPr>
        <w:t xml:space="preserve">Map and slice values behave like pointers: they are descriptors that contain pointers to the underlying map or slice data. </w:t>
      </w:r>
      <w:r w:rsidRPr="00153180">
        <w:t>(The Go Authors, 2009)</w:t>
      </w:r>
      <w:r>
        <w:t xml:space="preserve"> </w:t>
      </w:r>
      <w:r w:rsidR="009B05D8" w:rsidRPr="004B300B">
        <w:rPr>
          <w:rFonts w:cstheme="minorHAnsi"/>
          <w:sz w:val="24"/>
          <w:szCs w:val="24"/>
        </w:rPr>
        <w:t xml:space="preserve">Copying an interface value makes a copy of the thing </w:t>
      </w:r>
      <w:r>
        <w:rPr>
          <w:rFonts w:cstheme="minorHAnsi"/>
          <w:sz w:val="24"/>
          <w:szCs w:val="24"/>
        </w:rPr>
        <w:t xml:space="preserve">stored in the interface value. </w:t>
      </w:r>
      <w:r w:rsidRPr="00153180">
        <w:t>(The Go Authors, 2009)</w:t>
      </w:r>
      <w:r>
        <w:t xml:space="preserve"> I</w:t>
      </w:r>
      <w:r w:rsidR="009B05D8" w:rsidRPr="004B300B">
        <w:rPr>
          <w:rFonts w:cstheme="minorHAnsi"/>
          <w:sz w:val="24"/>
          <w:szCs w:val="24"/>
        </w:rPr>
        <w:t>f the interface value holds a struct, copying the interface va</w:t>
      </w:r>
      <w:r>
        <w:rPr>
          <w:rFonts w:cstheme="minorHAnsi"/>
          <w:sz w:val="24"/>
          <w:szCs w:val="24"/>
        </w:rPr>
        <w:t>lue makes a copy of the struct; i</w:t>
      </w:r>
      <w:r w:rsidR="009B05D8" w:rsidRPr="004B300B">
        <w:rPr>
          <w:rFonts w:cstheme="minorHAnsi"/>
          <w:sz w:val="24"/>
          <w:szCs w:val="24"/>
        </w:rPr>
        <w:t>f the interface value holds a pointer, copying the interface value makes a copy of the pointer, but again not the data it points to.</w:t>
      </w:r>
      <w:r>
        <w:rPr>
          <w:rFonts w:cstheme="minorHAnsi"/>
          <w:sz w:val="24"/>
          <w:szCs w:val="24"/>
        </w:rPr>
        <w:t xml:space="preserve"> </w:t>
      </w:r>
      <w:r w:rsidRPr="00153180">
        <w:t>(The Go Authors, 2009)</w:t>
      </w:r>
    </w:p>
    <w:p w14:paraId="0978058E" w14:textId="77777777" w:rsidR="009B05D8" w:rsidRDefault="004A1659" w:rsidP="004A1659">
      <w:pPr>
        <w:pStyle w:val="Heading2"/>
      </w:pPr>
      <w:r>
        <w:t>Exception handling</w:t>
      </w:r>
    </w:p>
    <w:p w14:paraId="5C79C372" w14:textId="77777777" w:rsidR="009B05D8" w:rsidRPr="004B300B" w:rsidRDefault="00C821C3" w:rsidP="00C821C3">
      <w:pPr>
        <w:rPr>
          <w:rFonts w:cstheme="minorHAnsi"/>
          <w:sz w:val="24"/>
          <w:szCs w:val="24"/>
        </w:rPr>
      </w:pPr>
      <w:r>
        <w:tab/>
        <w:t xml:space="preserve">Go does not have an exception facility in the conventional sense in that there is no control structure associate with error handling. (Pike, 2012) The creators believe that </w:t>
      </w:r>
      <w:r w:rsidR="009B05D8" w:rsidRPr="004B300B">
        <w:rPr>
          <w:rFonts w:cstheme="minorHAnsi"/>
          <w:sz w:val="24"/>
          <w:szCs w:val="24"/>
        </w:rPr>
        <w:t xml:space="preserve">that coupling exceptions to a control structure, as in the try-catch-finally idiom, results in convoluted code. </w:t>
      </w:r>
      <w:r>
        <w:rPr>
          <w:rFonts w:cstheme="minorHAnsi"/>
          <w:sz w:val="24"/>
          <w:szCs w:val="24"/>
        </w:rPr>
        <w:t xml:space="preserve">(The Go Authors, 2009) </w:t>
      </w:r>
      <w:r w:rsidR="009B05D8" w:rsidRPr="004B300B">
        <w:rPr>
          <w:rFonts w:cstheme="minorHAnsi"/>
          <w:sz w:val="24"/>
          <w:szCs w:val="24"/>
        </w:rPr>
        <w:t>It also tends to encourage programmers to label too many ordinary errors, such as failing to open a file, as exceptional.</w:t>
      </w:r>
      <w:r>
        <w:rPr>
          <w:rFonts w:cstheme="minorHAnsi"/>
          <w:sz w:val="24"/>
          <w:szCs w:val="24"/>
        </w:rPr>
        <w:t xml:space="preserve"> (The Go Authors, 2009) Mechanisms are provided for handling exceptional situations like dividing by zero. </w:t>
      </w:r>
      <w:r>
        <w:t xml:space="preserve">(Pike, 2012) </w:t>
      </w:r>
    </w:p>
    <w:p w14:paraId="464BC25B" w14:textId="77777777" w:rsidR="009B05D8" w:rsidRDefault="009B05D8" w:rsidP="00C821C3">
      <w:pPr>
        <w:ind w:firstLine="720"/>
        <w:rPr>
          <w:rFonts w:cstheme="minorHAnsi"/>
          <w:sz w:val="24"/>
          <w:szCs w:val="24"/>
        </w:rPr>
      </w:pPr>
      <w:r w:rsidRPr="00C821C3">
        <w:rPr>
          <w:rFonts w:cstheme="minorHAnsi"/>
          <w:sz w:val="24"/>
          <w:szCs w:val="24"/>
        </w:rPr>
        <w:t xml:space="preserve">Go takes a different approach. </w:t>
      </w:r>
      <w:r w:rsidR="00C821C3">
        <w:rPr>
          <w:rFonts w:cstheme="minorHAnsi"/>
          <w:sz w:val="24"/>
          <w:szCs w:val="24"/>
        </w:rPr>
        <w:t xml:space="preserve">(The Go Authors, 2009) </w:t>
      </w:r>
      <w:r w:rsidRPr="00C821C3">
        <w:rPr>
          <w:rFonts w:cstheme="minorHAnsi"/>
          <w:sz w:val="24"/>
          <w:szCs w:val="24"/>
        </w:rPr>
        <w:t>For plain error handling, Go's multi-value returns make it easy to report an error without overloading th</w:t>
      </w:r>
      <w:r w:rsidR="00C821C3">
        <w:rPr>
          <w:rFonts w:cstheme="minorHAnsi"/>
          <w:sz w:val="24"/>
          <w:szCs w:val="24"/>
        </w:rPr>
        <w:t>e return value; a</w:t>
      </w:r>
      <w:r w:rsidRPr="00C821C3">
        <w:rPr>
          <w:rFonts w:cstheme="minorHAnsi"/>
          <w:sz w:val="24"/>
          <w:szCs w:val="24"/>
        </w:rPr>
        <w:t xml:space="preserve"> canonical error type, coupled with Go's other features, makes error handling pleasant but quite different from that in other languages.</w:t>
      </w:r>
      <w:r w:rsidR="00C821C3">
        <w:rPr>
          <w:rFonts w:cstheme="minorHAnsi"/>
          <w:sz w:val="24"/>
          <w:szCs w:val="24"/>
        </w:rPr>
        <w:t xml:space="preserve"> (The Go Authors, 2009) </w:t>
      </w:r>
      <w:r w:rsidRPr="00C821C3">
        <w:rPr>
          <w:rFonts w:cstheme="minorHAnsi"/>
          <w:sz w:val="24"/>
          <w:szCs w:val="24"/>
        </w:rPr>
        <w:t xml:space="preserve">Go also has a couple of built-in functions to signal and recover from truly exceptional conditions. </w:t>
      </w:r>
      <w:r w:rsidR="00C821C3">
        <w:rPr>
          <w:rFonts w:cstheme="minorHAnsi"/>
          <w:sz w:val="24"/>
          <w:szCs w:val="24"/>
        </w:rPr>
        <w:t xml:space="preserve">(The Go Authors, 2009) </w:t>
      </w:r>
      <w:r w:rsidRPr="00C821C3">
        <w:rPr>
          <w:rFonts w:cstheme="minorHAnsi"/>
          <w:sz w:val="24"/>
          <w:szCs w:val="24"/>
        </w:rPr>
        <w:t xml:space="preserve">The recovery mechanism is executed only as part of a function's state being torn down after an error, which is sufficient to handle catastrophe but requires no extra control structures and, when used well, can result in clean error-handling code. </w:t>
      </w:r>
      <w:r w:rsidR="00C821C3">
        <w:rPr>
          <w:rFonts w:cstheme="minorHAnsi"/>
          <w:sz w:val="24"/>
          <w:szCs w:val="24"/>
        </w:rPr>
        <w:t>(The Go Authors, 2009)</w:t>
      </w:r>
    </w:p>
    <w:p w14:paraId="636C0402" w14:textId="77777777" w:rsidR="00C821C3" w:rsidRDefault="00C821C3" w:rsidP="00C821C3">
      <w:pPr>
        <w:ind w:firstLine="720"/>
        <w:rPr>
          <w:rFonts w:cstheme="minorHAnsi"/>
          <w:sz w:val="24"/>
          <w:szCs w:val="24"/>
        </w:rPr>
      </w:pPr>
      <w:r>
        <w:rPr>
          <w:rFonts w:cstheme="minorHAnsi"/>
          <w:sz w:val="24"/>
          <w:szCs w:val="24"/>
        </w:rPr>
        <w:t xml:space="preserve">The key language feature for error handling is a pre-defined interface type called error that represents a value that has an Error method returning a string. (Pike, 2012) Libraries use </w:t>
      </w:r>
      <w:r>
        <w:rPr>
          <w:rFonts w:cstheme="minorHAnsi"/>
          <w:sz w:val="24"/>
          <w:szCs w:val="24"/>
        </w:rPr>
        <w:lastRenderedPageBreak/>
        <w:t>the error type to return a description of the error. (Pike, 2012) Combining this with the ability for functions to return multiple values, it is easy to return the computed result along with an error value. (Pike, 2012) This makes errors a value to be computed as any other value type. (Pike, 2012)</w:t>
      </w:r>
    </w:p>
    <w:p w14:paraId="41E2B098" w14:textId="77777777" w:rsidR="00C821C3" w:rsidRDefault="00C821C3" w:rsidP="00C821C3">
      <w:pPr>
        <w:ind w:firstLine="720"/>
        <w:rPr>
          <w:rFonts w:cstheme="minorHAnsi"/>
          <w:sz w:val="24"/>
          <w:szCs w:val="24"/>
        </w:rPr>
      </w:pPr>
      <w:r>
        <w:rPr>
          <w:rFonts w:cstheme="minorHAnsi"/>
          <w:sz w:val="24"/>
          <w:szCs w:val="24"/>
        </w:rPr>
        <w:t xml:space="preserve">An execution error such as attempting to index an array out of bounds will trigger a run time panic equivalent to a call of the built in function panic with a </w:t>
      </w:r>
      <w:r w:rsidR="002B4D54">
        <w:rPr>
          <w:rFonts w:cstheme="minorHAnsi"/>
          <w:sz w:val="24"/>
          <w:szCs w:val="24"/>
        </w:rPr>
        <w:t>value</w:t>
      </w:r>
      <w:r>
        <w:rPr>
          <w:rFonts w:cstheme="minorHAnsi"/>
          <w:sz w:val="24"/>
          <w:szCs w:val="24"/>
        </w:rPr>
        <w:t xml:space="preserve"> of the implementation-defined interface type </w:t>
      </w:r>
      <w:proofErr w:type="gramStart"/>
      <w:r>
        <w:rPr>
          <w:rFonts w:cstheme="minorHAnsi"/>
          <w:sz w:val="24"/>
          <w:szCs w:val="24"/>
        </w:rPr>
        <w:t>runtime.Error</w:t>
      </w:r>
      <w:proofErr w:type="gramEnd"/>
      <w:r>
        <w:rPr>
          <w:rFonts w:cstheme="minorHAnsi"/>
          <w:sz w:val="24"/>
          <w:szCs w:val="24"/>
        </w:rPr>
        <w:t>. (The Go Authors, 2009)</w:t>
      </w:r>
      <w:r w:rsidR="002B4D54">
        <w:rPr>
          <w:rFonts w:cstheme="minorHAnsi"/>
          <w:sz w:val="24"/>
          <w:szCs w:val="24"/>
        </w:rPr>
        <w:t xml:space="preserve"> That type satisfies the pre-declared type error. (The Go Authors, 2009)</w:t>
      </w:r>
    </w:p>
    <w:p w14:paraId="309D9854" w14:textId="77777777" w:rsidR="002B4D54" w:rsidRDefault="002B4D54" w:rsidP="00C821C3">
      <w:pPr>
        <w:ind w:firstLine="720"/>
        <w:rPr>
          <w:rFonts w:cstheme="minorHAnsi"/>
          <w:sz w:val="24"/>
          <w:szCs w:val="24"/>
        </w:rPr>
      </w:pPr>
      <w:r>
        <w:rPr>
          <w:rFonts w:cstheme="minorHAnsi"/>
          <w:sz w:val="24"/>
          <w:szCs w:val="24"/>
        </w:rPr>
        <w:t>The built in functions panic and recover assist in reporting and handling run-time panics and program-defined error conditions. (The Go Authors, 2009) When executing a function, an explicit call to panic or a run-time panic terminates the execution of the function. (The Go Authors, 2009) Any functions deferred by the function are able to be executed as usual. (The Go Authors, 2009) After that, any deferred functions run by the panicking function’s caller are run up to any deferred by the top-level function in the executing goroutine. (The Go Authors, 2009) This is the point that the program is terminated and the error condition is reported along with the value of the argument to panic. (The Go Authors, 2009)</w:t>
      </w:r>
    </w:p>
    <w:p w14:paraId="28E99194" w14:textId="77777777" w:rsidR="009B05D8" w:rsidRPr="004B300B" w:rsidRDefault="002B4D54" w:rsidP="002B4D54">
      <w:pPr>
        <w:ind w:firstLine="720"/>
        <w:rPr>
          <w:rFonts w:cstheme="minorHAnsi"/>
          <w:sz w:val="24"/>
          <w:szCs w:val="24"/>
        </w:rPr>
      </w:pPr>
      <w:r>
        <w:rPr>
          <w:rFonts w:cstheme="minorHAnsi"/>
          <w:sz w:val="24"/>
          <w:szCs w:val="24"/>
        </w:rPr>
        <w:t>The recover function allows a program to manage the behavior of a panicking goroutine. (The Go Authors, 2009) The recover function allows a program to terminate any panicking goroutines and maintain stability as long as the value passed by recover does not also cause a panic. (The Go Authors, 2009)</w:t>
      </w:r>
    </w:p>
    <w:p w14:paraId="2382A40C" w14:textId="77777777" w:rsidR="0050222F" w:rsidRPr="004B300B" w:rsidRDefault="0050222F" w:rsidP="00041B14">
      <w:pPr>
        <w:pStyle w:val="Heading1"/>
      </w:pPr>
      <w:proofErr w:type="spellStart"/>
      <w:r w:rsidRPr="004B300B">
        <w:t>Input/Output</w:t>
      </w:r>
      <w:proofErr w:type="spellEnd"/>
    </w:p>
    <w:p w14:paraId="65DC2C8F" w14:textId="77777777" w:rsidR="0050222F" w:rsidRPr="004B300B" w:rsidRDefault="0050222F" w:rsidP="00041B14">
      <w:pPr>
        <w:pStyle w:val="Heading2"/>
      </w:pPr>
      <w:r w:rsidRPr="004B300B">
        <w:t>File types</w:t>
      </w:r>
    </w:p>
    <w:p w14:paraId="4AA65FBC" w14:textId="77777777" w:rsidR="0002391F" w:rsidRPr="004B300B" w:rsidRDefault="0002391F" w:rsidP="0060518C">
      <w:pPr>
        <w:pStyle w:val="ListParagraph"/>
        <w:numPr>
          <w:ilvl w:val="2"/>
          <w:numId w:val="1"/>
        </w:numPr>
        <w:rPr>
          <w:rFonts w:cstheme="minorHAnsi"/>
          <w:sz w:val="24"/>
          <w:szCs w:val="24"/>
        </w:rPr>
      </w:pPr>
      <w:r w:rsidRPr="004B300B">
        <w:rPr>
          <w:rFonts w:cstheme="minorHAnsi"/>
          <w:sz w:val="24"/>
          <w:szCs w:val="24"/>
        </w:rPr>
        <w:t>https://golang.org/pkg/os/</w:t>
      </w:r>
    </w:p>
    <w:p w14:paraId="6BB39DD0" w14:textId="77777777" w:rsidR="0050222F" w:rsidRPr="004B300B" w:rsidRDefault="0050222F" w:rsidP="00041B14">
      <w:pPr>
        <w:pStyle w:val="Heading2"/>
      </w:pPr>
      <w:r w:rsidRPr="004B300B">
        <w:t>I/O statements</w:t>
      </w:r>
    </w:p>
    <w:p w14:paraId="64BA31B1" w14:textId="77777777" w:rsidR="0002391F" w:rsidRPr="004B300B" w:rsidRDefault="0002391F" w:rsidP="0060518C">
      <w:pPr>
        <w:pStyle w:val="ListParagraph"/>
        <w:numPr>
          <w:ilvl w:val="2"/>
          <w:numId w:val="1"/>
        </w:numPr>
        <w:rPr>
          <w:rFonts w:cstheme="minorHAnsi"/>
          <w:sz w:val="24"/>
          <w:szCs w:val="24"/>
        </w:rPr>
      </w:pPr>
      <w:r w:rsidRPr="004B300B">
        <w:rPr>
          <w:rFonts w:cstheme="minorHAnsi"/>
          <w:sz w:val="24"/>
          <w:szCs w:val="24"/>
        </w:rPr>
        <w:t>https://golang.org/pkg/io/</w:t>
      </w:r>
    </w:p>
    <w:p w14:paraId="56113A53" w14:textId="77777777" w:rsidR="0050222F" w:rsidRPr="004B300B" w:rsidRDefault="00041B14" w:rsidP="00041B14">
      <w:pPr>
        <w:pStyle w:val="Heading1"/>
      </w:pPr>
      <w:r>
        <w:t>Supporting features</w:t>
      </w:r>
    </w:p>
    <w:p w14:paraId="6DF778FC" w14:textId="77777777" w:rsidR="001E1C7A" w:rsidRDefault="001E1C7A" w:rsidP="00041B14">
      <w:pPr>
        <w:pStyle w:val="Heading2"/>
      </w:pPr>
      <w:r w:rsidRPr="004B300B">
        <w:t>Inheritance</w:t>
      </w:r>
    </w:p>
    <w:p w14:paraId="49E95EE5" w14:textId="77777777" w:rsidR="00B13D37" w:rsidRDefault="00B13D37" w:rsidP="00B13D37">
      <w:r>
        <w:tab/>
        <w:t>Go takes an unusual approach to object-oriented programming, allowing methods on any type, not just classes, but without any form of type-based inheritance like subclassing. (Pike, 2012) This results in the intentional design choice of no type hierarchy</w:t>
      </w:r>
      <w:r w:rsidR="00734DC6">
        <w:t xml:space="preserve">. (Pike, 2012) In place of class and type hierarchy, </w:t>
      </w:r>
      <w:proofErr w:type="gramStart"/>
      <w:r w:rsidR="00734DC6">
        <w:t>Go</w:t>
      </w:r>
      <w:proofErr w:type="gramEnd"/>
      <w:r w:rsidR="00734DC6">
        <w:t xml:space="preserve"> has interfaces; interfaces are just a set of methods. (Pike, 2012) Any data type that implements these methods satisfy the interface implicitly, resulting in no implements declaration. (Pike, 2012)</w:t>
      </w:r>
    </w:p>
    <w:p w14:paraId="18EA6111" w14:textId="77777777" w:rsidR="009B05D8" w:rsidRPr="004B300B" w:rsidRDefault="00353FBB" w:rsidP="00442F4E">
      <w:pPr>
        <w:rPr>
          <w:rFonts w:cstheme="minorHAnsi"/>
          <w:sz w:val="24"/>
          <w:szCs w:val="24"/>
        </w:rPr>
      </w:pPr>
      <w:r>
        <w:tab/>
        <w:t xml:space="preserve">The interfaces in Go are statically defined creating the uniformity of behavior enabling data and programs to be composed uniformly, orthogonally, and safely. (Pike, 2012) </w:t>
      </w:r>
      <w:r w:rsidR="005E1765">
        <w:t>This encourages composition instead of inheritance using simple, often one-method interfaces to define trivial behaviors that serve as clean, comprehensible boundaries between components. (Pike, 2012)</w:t>
      </w:r>
      <w:r w:rsidR="00140179">
        <w:t xml:space="preserve"> Interface composition is a </w:t>
      </w:r>
      <w:r w:rsidR="00140179">
        <w:lastRenderedPageBreak/>
        <w:t>different style of programming, but the result is an adaptability of design that is harder to achieve through type hierarchies. (Pike, 2012)</w:t>
      </w:r>
      <w:r w:rsidR="002B7405">
        <w:t xml:space="preserve"> The removal of hierarchical, subtype-inherited methods creates code that is looser, organic, decoupled, independent, and therefore scalable. (Pike, 2012)</w:t>
      </w:r>
    </w:p>
    <w:p w14:paraId="729A95E6" w14:textId="77777777" w:rsidR="001E1C7A" w:rsidRDefault="001E1C7A" w:rsidP="00041B14">
      <w:pPr>
        <w:pStyle w:val="Heading2"/>
      </w:pPr>
      <w:r w:rsidRPr="004B300B">
        <w:t>Concurrency</w:t>
      </w:r>
    </w:p>
    <w:p w14:paraId="2F7598C2" w14:textId="77777777" w:rsidR="00442F4E" w:rsidRDefault="00442F4E" w:rsidP="00442F4E">
      <w:r>
        <w:tab/>
        <w:t>Concurrency and multi-threaded programming have a reputation for difficulty; the creators of Go believe this is due partly to complex designs such as pthreads and partly to low-level designs such as mutexes, condition variables, and memory variables. (The Go Authors, 2009) Go takes all of these, and moves then under the covers, freeing the programmer to focus more on what they are threading, than how to thread it. (The Go Authors, 2009) The channel type is a primitive type designed to handle multithreading and concurrency along with the use of goroutines. (The Go Authors, 2009)</w:t>
      </w:r>
    </w:p>
    <w:p w14:paraId="4D721C39" w14:textId="77777777" w:rsidR="00442F4E" w:rsidRPr="00442F4E" w:rsidRDefault="00442F4E" w:rsidP="00442F4E">
      <w:r>
        <w:tab/>
      </w:r>
      <w:r w:rsidR="000E53AE">
        <w:t xml:space="preserve">There is an important caveat, </w:t>
      </w:r>
      <w:proofErr w:type="gramStart"/>
      <w:r w:rsidR="000E53AE">
        <w:t>Go</w:t>
      </w:r>
      <w:proofErr w:type="gramEnd"/>
      <w:r w:rsidR="000E53AE">
        <w:t xml:space="preserve"> is not purely memory safe in the presence of concurrency. (Pike, 2012)</w:t>
      </w:r>
      <w:r w:rsidR="001F3D36">
        <w:t xml:space="preserve"> Sharing is legal and it is idiomatic and efficient to pass a pointer over a channel. (Pike, 2012) Go enables simple, safe concurrent programming; however, it does not forbid bad programming. (Pike, 2012)</w:t>
      </w:r>
    </w:p>
    <w:p w14:paraId="2DB19711" w14:textId="77777777" w:rsidR="001E1C7A" w:rsidRPr="004B300B" w:rsidRDefault="001E1C7A" w:rsidP="00041B14">
      <w:pPr>
        <w:pStyle w:val="Heading2"/>
      </w:pPr>
      <w:r w:rsidRPr="004B300B">
        <w:t>Runtime type discovery (reflection/introspection)</w:t>
      </w:r>
    </w:p>
    <w:p w14:paraId="10FD3148" w14:textId="77777777" w:rsidR="001E1C7A" w:rsidRPr="004B300B" w:rsidRDefault="001E1C7A" w:rsidP="00041B14">
      <w:pPr>
        <w:pStyle w:val="Heading1"/>
      </w:pPr>
      <w:r w:rsidRPr="004B300B">
        <w:t>Language critique:</w:t>
      </w:r>
    </w:p>
    <w:p w14:paraId="5C586348"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Well-defined descriptions</w:t>
      </w:r>
      <w:bookmarkStart w:id="0" w:name="_GoBack"/>
      <w:bookmarkEnd w:id="0"/>
    </w:p>
    <w:p w14:paraId="45E5AFFA"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Provability</w:t>
      </w:r>
    </w:p>
    <w:p w14:paraId="179CD61A"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Reliability</w:t>
      </w:r>
    </w:p>
    <w:p w14:paraId="76CE5379"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Fast translation</w:t>
      </w:r>
    </w:p>
    <w:p w14:paraId="6465335A"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Efficiency</w:t>
      </w:r>
    </w:p>
    <w:p w14:paraId="19700134"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Orthogonality</w:t>
      </w:r>
    </w:p>
    <w:p w14:paraId="78EAE4E1"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Generality</w:t>
      </w:r>
    </w:p>
    <w:p w14:paraId="665B8665"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Consistency and common notations</w:t>
      </w:r>
    </w:p>
    <w:p w14:paraId="603FB7DE"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Uniformity</w:t>
      </w:r>
    </w:p>
    <w:p w14:paraId="077D9E10"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Subsets</w:t>
      </w:r>
    </w:p>
    <w:p w14:paraId="79257A31"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Extensibility</w:t>
      </w:r>
    </w:p>
    <w:p w14:paraId="2DCD945A" w14:textId="77777777" w:rsidR="001E1C7A" w:rsidRPr="004B300B" w:rsidRDefault="001E1C7A" w:rsidP="0060518C">
      <w:pPr>
        <w:pStyle w:val="ListParagraph"/>
        <w:numPr>
          <w:ilvl w:val="1"/>
          <w:numId w:val="1"/>
        </w:numPr>
        <w:rPr>
          <w:rFonts w:cstheme="minorHAnsi"/>
          <w:sz w:val="24"/>
          <w:szCs w:val="24"/>
        </w:rPr>
      </w:pPr>
      <w:r w:rsidRPr="004B300B">
        <w:rPr>
          <w:rFonts w:cstheme="minorHAnsi"/>
          <w:sz w:val="24"/>
          <w:szCs w:val="24"/>
        </w:rPr>
        <w:t>Portability</w:t>
      </w:r>
    </w:p>
    <w:p w14:paraId="42C0FF8F" w14:textId="77777777" w:rsidR="001E1C7A" w:rsidRPr="004B300B" w:rsidRDefault="001E1C7A" w:rsidP="00041B14">
      <w:pPr>
        <w:pStyle w:val="Heading1"/>
      </w:pPr>
      <w:r w:rsidRPr="004B300B">
        <w:t>Future of the language</w:t>
      </w:r>
    </w:p>
    <w:p w14:paraId="0118FA01" w14:textId="77777777" w:rsidR="0096257C" w:rsidRPr="004B300B" w:rsidRDefault="0096257C" w:rsidP="0060518C">
      <w:pPr>
        <w:pStyle w:val="ListParagraph"/>
        <w:numPr>
          <w:ilvl w:val="1"/>
          <w:numId w:val="1"/>
        </w:numPr>
        <w:rPr>
          <w:rFonts w:cstheme="minorHAnsi"/>
          <w:sz w:val="24"/>
          <w:szCs w:val="24"/>
        </w:rPr>
      </w:pPr>
      <w:r w:rsidRPr="004B300B">
        <w:rPr>
          <w:rFonts w:cstheme="minorHAnsi"/>
          <w:sz w:val="24"/>
          <w:szCs w:val="24"/>
        </w:rPr>
        <w:t>Currently there are no libs for GUI applications, but the language is starting to get adopted for use in games, so that may change in future years</w:t>
      </w:r>
    </w:p>
    <w:p w14:paraId="363B9ECD" w14:textId="77777777" w:rsidR="009E62CD" w:rsidRPr="004B300B" w:rsidRDefault="009E62CD" w:rsidP="0060518C">
      <w:pPr>
        <w:rPr>
          <w:rFonts w:cstheme="minorHAnsi"/>
          <w:sz w:val="24"/>
          <w:szCs w:val="24"/>
        </w:rPr>
      </w:pPr>
      <w:r w:rsidRPr="004B300B">
        <w:rPr>
          <w:rFonts w:cstheme="minorHAnsi"/>
          <w:sz w:val="24"/>
          <w:szCs w:val="24"/>
        </w:rPr>
        <w:t>Citations:</w:t>
      </w:r>
    </w:p>
    <w:p w14:paraId="2847FF48" w14:textId="77777777" w:rsidR="0046766A" w:rsidRPr="004B300B" w:rsidRDefault="0046766A" w:rsidP="0060518C">
      <w:pPr>
        <w:rPr>
          <w:rFonts w:cstheme="minorHAnsi"/>
          <w:sz w:val="24"/>
          <w:szCs w:val="24"/>
        </w:rPr>
      </w:pPr>
      <w:r w:rsidRPr="004B300B">
        <w:rPr>
          <w:rFonts w:cstheme="minorHAnsi"/>
          <w:sz w:val="24"/>
          <w:szCs w:val="24"/>
        </w:rPr>
        <w:t xml:space="preserve">The Go Authors. (2009). The Go Programming Language. Retrieved October/November, 2016, from https://golang.org/doc </w:t>
      </w:r>
    </w:p>
    <w:p w14:paraId="6D19462B" w14:textId="77777777" w:rsidR="0046766A" w:rsidRPr="004B300B" w:rsidRDefault="0046766A" w:rsidP="0060518C">
      <w:pPr>
        <w:rPr>
          <w:rFonts w:cstheme="minorHAnsi"/>
          <w:sz w:val="24"/>
          <w:szCs w:val="24"/>
        </w:rPr>
      </w:pPr>
      <w:r w:rsidRPr="004B300B">
        <w:rPr>
          <w:rFonts w:cstheme="minorHAnsi"/>
          <w:sz w:val="24"/>
          <w:szCs w:val="24"/>
        </w:rPr>
        <w:t>(The Go Authors, 2009)</w:t>
      </w:r>
    </w:p>
    <w:p w14:paraId="7DA5D7BA" w14:textId="77777777" w:rsidR="0046766A" w:rsidRPr="004B300B" w:rsidRDefault="0046766A" w:rsidP="0060518C">
      <w:pPr>
        <w:rPr>
          <w:rFonts w:cstheme="minorHAnsi"/>
          <w:sz w:val="24"/>
          <w:szCs w:val="24"/>
        </w:rPr>
      </w:pPr>
    </w:p>
    <w:p w14:paraId="5E52015D" w14:textId="77777777" w:rsidR="009E62CD" w:rsidRPr="004B300B" w:rsidRDefault="009E62CD" w:rsidP="0060518C">
      <w:pPr>
        <w:rPr>
          <w:rFonts w:cstheme="minorHAnsi"/>
          <w:sz w:val="24"/>
          <w:szCs w:val="24"/>
        </w:rPr>
      </w:pPr>
      <w:r w:rsidRPr="004B300B">
        <w:rPr>
          <w:rFonts w:cstheme="minorHAnsi"/>
          <w:sz w:val="24"/>
          <w:szCs w:val="24"/>
        </w:rPr>
        <w:lastRenderedPageBreak/>
        <w:t xml:space="preserve">Pike, R. (2012, October 25). Go at Google: Language Design in the Service of Software Engineering. Retrieved November 05, 2016, from https://talks.golang.org/2012/splash.article </w:t>
      </w:r>
    </w:p>
    <w:p w14:paraId="0B0B444D" w14:textId="77777777" w:rsidR="002C0B02" w:rsidRPr="004B300B" w:rsidRDefault="002C0B02" w:rsidP="0060518C">
      <w:pPr>
        <w:rPr>
          <w:rFonts w:cstheme="minorHAnsi"/>
          <w:sz w:val="24"/>
          <w:szCs w:val="24"/>
        </w:rPr>
      </w:pPr>
      <w:r w:rsidRPr="004B300B">
        <w:rPr>
          <w:rFonts w:cstheme="minorHAnsi"/>
          <w:sz w:val="24"/>
          <w:szCs w:val="24"/>
        </w:rPr>
        <w:t>(Pike, 2012)</w:t>
      </w:r>
    </w:p>
    <w:p w14:paraId="4A47E695" w14:textId="77777777" w:rsidR="002C0B02" w:rsidRPr="004B300B" w:rsidRDefault="002C0B02" w:rsidP="0060518C">
      <w:pPr>
        <w:rPr>
          <w:rFonts w:cstheme="minorHAnsi"/>
          <w:sz w:val="24"/>
          <w:szCs w:val="24"/>
        </w:rPr>
      </w:pPr>
    </w:p>
    <w:p w14:paraId="4365CD34" w14:textId="77777777" w:rsidR="002C0B02" w:rsidRPr="004B300B" w:rsidRDefault="002C0B02" w:rsidP="0060518C">
      <w:pPr>
        <w:rPr>
          <w:rFonts w:cstheme="minorHAnsi"/>
          <w:sz w:val="24"/>
          <w:szCs w:val="24"/>
        </w:rPr>
      </w:pPr>
      <w:r w:rsidRPr="004B300B">
        <w:rPr>
          <w:rFonts w:cstheme="minorHAnsi"/>
          <w:sz w:val="24"/>
          <w:szCs w:val="24"/>
        </w:rPr>
        <w:t xml:space="preserve">Treat, T. (2015, May 20). Go Is Unapologetically Flawed, Here's Why We Use It | Brave New Geek. Retrieved November 05, 2016, from http://bravenewgeek.com/go-is-unapologetically-flawed-heres-why-we-use-it/ </w:t>
      </w:r>
    </w:p>
    <w:p w14:paraId="337E0D06" w14:textId="77777777" w:rsidR="002C0B02" w:rsidRPr="004B300B" w:rsidRDefault="002C0B02" w:rsidP="0060518C">
      <w:pPr>
        <w:rPr>
          <w:rFonts w:cstheme="minorHAnsi"/>
          <w:sz w:val="24"/>
          <w:szCs w:val="24"/>
        </w:rPr>
      </w:pPr>
      <w:r w:rsidRPr="004B300B">
        <w:rPr>
          <w:rFonts w:cstheme="minorHAnsi"/>
          <w:sz w:val="24"/>
          <w:szCs w:val="24"/>
        </w:rPr>
        <w:t>(Treat, 2015)</w:t>
      </w:r>
    </w:p>
    <w:sectPr w:rsidR="002C0B02" w:rsidRPr="004B3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83BC7"/>
    <w:multiLevelType w:val="hybridMultilevel"/>
    <w:tmpl w:val="FB9E6C50"/>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nsid w:val="03F03912"/>
    <w:multiLevelType w:val="hybridMultilevel"/>
    <w:tmpl w:val="0A104A38"/>
    <w:lvl w:ilvl="0" w:tplc="3EFE2754">
      <w:start w:val="1"/>
      <w:numFmt w:val="decimal"/>
      <w:lvlText w:val="%1"/>
      <w:lvlJc w:val="left"/>
      <w:pPr>
        <w:ind w:left="3570" w:hanging="840"/>
      </w:pPr>
      <w:rPr>
        <w:rFonts w:hint="default"/>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2">
    <w:nsid w:val="196B5963"/>
    <w:multiLevelType w:val="hybridMultilevel"/>
    <w:tmpl w:val="1DB2AF22"/>
    <w:lvl w:ilvl="0" w:tplc="7C960E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A95853"/>
    <w:multiLevelType w:val="hybridMultilevel"/>
    <w:tmpl w:val="7D3E2136"/>
    <w:lvl w:ilvl="0" w:tplc="E1C4AF16">
      <w:start w:val="1"/>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67093A"/>
    <w:multiLevelType w:val="multilevel"/>
    <w:tmpl w:val="4BB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814A3D"/>
    <w:multiLevelType w:val="hybridMultilevel"/>
    <w:tmpl w:val="EBDE52D4"/>
    <w:lvl w:ilvl="0" w:tplc="D1FC4B9A">
      <w:start w:val="1"/>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22F"/>
    <w:rsid w:val="0002391F"/>
    <w:rsid w:val="00041B14"/>
    <w:rsid w:val="000E173C"/>
    <w:rsid w:val="000E53AE"/>
    <w:rsid w:val="000F594F"/>
    <w:rsid w:val="000F724D"/>
    <w:rsid w:val="001018D9"/>
    <w:rsid w:val="00140179"/>
    <w:rsid w:val="00153180"/>
    <w:rsid w:val="001C205F"/>
    <w:rsid w:val="001D6800"/>
    <w:rsid w:val="001E1C7A"/>
    <w:rsid w:val="001F3D36"/>
    <w:rsid w:val="0024461A"/>
    <w:rsid w:val="00255CD6"/>
    <w:rsid w:val="002A1028"/>
    <w:rsid w:val="002B4D54"/>
    <w:rsid w:val="002B7405"/>
    <w:rsid w:val="002C0B02"/>
    <w:rsid w:val="002F3E2E"/>
    <w:rsid w:val="00313043"/>
    <w:rsid w:val="003172C8"/>
    <w:rsid w:val="00335780"/>
    <w:rsid w:val="00340887"/>
    <w:rsid w:val="00352B69"/>
    <w:rsid w:val="00353FBB"/>
    <w:rsid w:val="003F40C2"/>
    <w:rsid w:val="0042558A"/>
    <w:rsid w:val="00442F4E"/>
    <w:rsid w:val="00443EB2"/>
    <w:rsid w:val="0046766A"/>
    <w:rsid w:val="004727A7"/>
    <w:rsid w:val="004A1659"/>
    <w:rsid w:val="004B300B"/>
    <w:rsid w:val="004C02D2"/>
    <w:rsid w:val="004C426D"/>
    <w:rsid w:val="005012A7"/>
    <w:rsid w:val="0050222F"/>
    <w:rsid w:val="00514557"/>
    <w:rsid w:val="005B241D"/>
    <w:rsid w:val="005C679A"/>
    <w:rsid w:val="005E1765"/>
    <w:rsid w:val="0060518C"/>
    <w:rsid w:val="006144E4"/>
    <w:rsid w:val="00680657"/>
    <w:rsid w:val="00683FD1"/>
    <w:rsid w:val="006D7C8E"/>
    <w:rsid w:val="006E273F"/>
    <w:rsid w:val="006F2975"/>
    <w:rsid w:val="00711FD0"/>
    <w:rsid w:val="00734DC6"/>
    <w:rsid w:val="00755763"/>
    <w:rsid w:val="00775E81"/>
    <w:rsid w:val="00797336"/>
    <w:rsid w:val="007E715B"/>
    <w:rsid w:val="00804706"/>
    <w:rsid w:val="008223F6"/>
    <w:rsid w:val="00822881"/>
    <w:rsid w:val="00871E69"/>
    <w:rsid w:val="00876BD6"/>
    <w:rsid w:val="00877235"/>
    <w:rsid w:val="008C6381"/>
    <w:rsid w:val="009055D5"/>
    <w:rsid w:val="009549EE"/>
    <w:rsid w:val="00960B3F"/>
    <w:rsid w:val="00961577"/>
    <w:rsid w:val="0096257C"/>
    <w:rsid w:val="009919C4"/>
    <w:rsid w:val="009A6743"/>
    <w:rsid w:val="009A68B3"/>
    <w:rsid w:val="009B05D2"/>
    <w:rsid w:val="009B05D8"/>
    <w:rsid w:val="009E62CD"/>
    <w:rsid w:val="00A07527"/>
    <w:rsid w:val="00A14159"/>
    <w:rsid w:val="00A47061"/>
    <w:rsid w:val="00A54BFB"/>
    <w:rsid w:val="00A90F22"/>
    <w:rsid w:val="00AA30DA"/>
    <w:rsid w:val="00B060F5"/>
    <w:rsid w:val="00B13D37"/>
    <w:rsid w:val="00B670A0"/>
    <w:rsid w:val="00BC2F67"/>
    <w:rsid w:val="00BC4F35"/>
    <w:rsid w:val="00BF228A"/>
    <w:rsid w:val="00C47524"/>
    <w:rsid w:val="00C821C3"/>
    <w:rsid w:val="00C82721"/>
    <w:rsid w:val="00CE3B68"/>
    <w:rsid w:val="00CE7E4D"/>
    <w:rsid w:val="00D526F9"/>
    <w:rsid w:val="00D64AB0"/>
    <w:rsid w:val="00E81638"/>
    <w:rsid w:val="00E850B1"/>
    <w:rsid w:val="00EA4DE9"/>
    <w:rsid w:val="00EA6723"/>
    <w:rsid w:val="00EB6B3F"/>
    <w:rsid w:val="00EE25D1"/>
    <w:rsid w:val="00EF288F"/>
    <w:rsid w:val="00F06E1F"/>
    <w:rsid w:val="00F8607F"/>
    <w:rsid w:val="00F9688B"/>
    <w:rsid w:val="00FA4F48"/>
    <w:rsid w:val="00FB3488"/>
    <w:rsid w:val="00FE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BE32"/>
  <w15:chartTrackingRefBased/>
  <w15:docId w15:val="{2B6BE797-1C4C-4D98-B9EC-C83C84DE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B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51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43E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22F"/>
    <w:pPr>
      <w:ind w:left="720"/>
      <w:contextualSpacing/>
    </w:pPr>
  </w:style>
  <w:style w:type="character" w:customStyle="1" w:styleId="apple-converted-space">
    <w:name w:val="apple-converted-space"/>
    <w:basedOn w:val="DefaultParagraphFont"/>
    <w:rsid w:val="00EA4DE9"/>
  </w:style>
  <w:style w:type="character" w:styleId="Hyperlink">
    <w:name w:val="Hyperlink"/>
    <w:basedOn w:val="DefaultParagraphFont"/>
    <w:uiPriority w:val="99"/>
    <w:unhideWhenUsed/>
    <w:rsid w:val="00EA4DE9"/>
    <w:rPr>
      <w:color w:val="0000FF"/>
      <w:u w:val="single"/>
    </w:rPr>
  </w:style>
  <w:style w:type="paragraph" w:styleId="NormalWeb">
    <w:name w:val="Normal (Web)"/>
    <w:basedOn w:val="Normal"/>
    <w:uiPriority w:val="99"/>
    <w:unhideWhenUsed/>
    <w:rsid w:val="00EA67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B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6B3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52B69"/>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60518C"/>
    <w:rPr>
      <w:color w:val="954F72" w:themeColor="followedHyperlink"/>
      <w:u w:val="single"/>
    </w:rPr>
  </w:style>
  <w:style w:type="character" w:customStyle="1" w:styleId="Heading2Char">
    <w:name w:val="Heading 2 Char"/>
    <w:basedOn w:val="DefaultParagraphFont"/>
    <w:link w:val="Heading2"/>
    <w:uiPriority w:val="9"/>
    <w:rsid w:val="0060518C"/>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6051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8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43EB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3963">
      <w:bodyDiv w:val="1"/>
      <w:marLeft w:val="0"/>
      <w:marRight w:val="0"/>
      <w:marTop w:val="0"/>
      <w:marBottom w:val="0"/>
      <w:divBdr>
        <w:top w:val="none" w:sz="0" w:space="0" w:color="auto"/>
        <w:left w:val="none" w:sz="0" w:space="0" w:color="auto"/>
        <w:bottom w:val="none" w:sz="0" w:space="0" w:color="auto"/>
        <w:right w:val="none" w:sz="0" w:space="0" w:color="auto"/>
      </w:divBdr>
    </w:div>
    <w:div w:id="75326096">
      <w:bodyDiv w:val="1"/>
      <w:marLeft w:val="0"/>
      <w:marRight w:val="0"/>
      <w:marTop w:val="0"/>
      <w:marBottom w:val="0"/>
      <w:divBdr>
        <w:top w:val="none" w:sz="0" w:space="0" w:color="auto"/>
        <w:left w:val="none" w:sz="0" w:space="0" w:color="auto"/>
        <w:bottom w:val="none" w:sz="0" w:space="0" w:color="auto"/>
        <w:right w:val="none" w:sz="0" w:space="0" w:color="auto"/>
      </w:divBdr>
      <w:divsChild>
        <w:div w:id="1538159140">
          <w:marLeft w:val="0"/>
          <w:marRight w:val="0"/>
          <w:marTop w:val="0"/>
          <w:marBottom w:val="0"/>
          <w:divBdr>
            <w:top w:val="none" w:sz="0" w:space="0" w:color="auto"/>
            <w:left w:val="none" w:sz="0" w:space="0" w:color="auto"/>
            <w:bottom w:val="none" w:sz="0" w:space="0" w:color="auto"/>
            <w:right w:val="none" w:sz="0" w:space="0" w:color="auto"/>
          </w:divBdr>
        </w:div>
      </w:divsChild>
    </w:div>
    <w:div w:id="94062069">
      <w:bodyDiv w:val="1"/>
      <w:marLeft w:val="0"/>
      <w:marRight w:val="0"/>
      <w:marTop w:val="0"/>
      <w:marBottom w:val="0"/>
      <w:divBdr>
        <w:top w:val="none" w:sz="0" w:space="0" w:color="auto"/>
        <w:left w:val="none" w:sz="0" w:space="0" w:color="auto"/>
        <w:bottom w:val="none" w:sz="0" w:space="0" w:color="auto"/>
        <w:right w:val="none" w:sz="0" w:space="0" w:color="auto"/>
      </w:divBdr>
    </w:div>
    <w:div w:id="101733684">
      <w:bodyDiv w:val="1"/>
      <w:marLeft w:val="0"/>
      <w:marRight w:val="0"/>
      <w:marTop w:val="0"/>
      <w:marBottom w:val="0"/>
      <w:divBdr>
        <w:top w:val="none" w:sz="0" w:space="0" w:color="auto"/>
        <w:left w:val="none" w:sz="0" w:space="0" w:color="auto"/>
        <w:bottom w:val="none" w:sz="0" w:space="0" w:color="auto"/>
        <w:right w:val="none" w:sz="0" w:space="0" w:color="auto"/>
      </w:divBdr>
      <w:divsChild>
        <w:div w:id="1762412986">
          <w:marLeft w:val="300"/>
          <w:marRight w:val="300"/>
          <w:marTop w:val="300"/>
          <w:marBottom w:val="300"/>
          <w:divBdr>
            <w:top w:val="none" w:sz="0" w:space="0" w:color="auto"/>
            <w:left w:val="none" w:sz="0" w:space="0" w:color="auto"/>
            <w:bottom w:val="none" w:sz="0" w:space="0" w:color="auto"/>
            <w:right w:val="none" w:sz="0" w:space="0" w:color="auto"/>
          </w:divBdr>
        </w:div>
      </w:divsChild>
    </w:div>
    <w:div w:id="108866583">
      <w:bodyDiv w:val="1"/>
      <w:marLeft w:val="0"/>
      <w:marRight w:val="0"/>
      <w:marTop w:val="0"/>
      <w:marBottom w:val="0"/>
      <w:divBdr>
        <w:top w:val="none" w:sz="0" w:space="0" w:color="auto"/>
        <w:left w:val="none" w:sz="0" w:space="0" w:color="auto"/>
        <w:bottom w:val="none" w:sz="0" w:space="0" w:color="auto"/>
        <w:right w:val="none" w:sz="0" w:space="0" w:color="auto"/>
      </w:divBdr>
    </w:div>
    <w:div w:id="112986827">
      <w:bodyDiv w:val="1"/>
      <w:marLeft w:val="0"/>
      <w:marRight w:val="0"/>
      <w:marTop w:val="0"/>
      <w:marBottom w:val="0"/>
      <w:divBdr>
        <w:top w:val="none" w:sz="0" w:space="0" w:color="auto"/>
        <w:left w:val="none" w:sz="0" w:space="0" w:color="auto"/>
        <w:bottom w:val="none" w:sz="0" w:space="0" w:color="auto"/>
        <w:right w:val="none" w:sz="0" w:space="0" w:color="auto"/>
      </w:divBdr>
      <w:divsChild>
        <w:div w:id="1400784497">
          <w:marLeft w:val="0"/>
          <w:marRight w:val="0"/>
          <w:marTop w:val="0"/>
          <w:marBottom w:val="0"/>
          <w:divBdr>
            <w:top w:val="none" w:sz="0" w:space="0" w:color="auto"/>
            <w:left w:val="none" w:sz="0" w:space="0" w:color="auto"/>
            <w:bottom w:val="none" w:sz="0" w:space="0" w:color="auto"/>
            <w:right w:val="none" w:sz="0" w:space="0" w:color="auto"/>
          </w:divBdr>
        </w:div>
      </w:divsChild>
    </w:div>
    <w:div w:id="114636495">
      <w:bodyDiv w:val="1"/>
      <w:marLeft w:val="0"/>
      <w:marRight w:val="0"/>
      <w:marTop w:val="0"/>
      <w:marBottom w:val="0"/>
      <w:divBdr>
        <w:top w:val="none" w:sz="0" w:space="0" w:color="auto"/>
        <w:left w:val="none" w:sz="0" w:space="0" w:color="auto"/>
        <w:bottom w:val="none" w:sz="0" w:space="0" w:color="auto"/>
        <w:right w:val="none" w:sz="0" w:space="0" w:color="auto"/>
      </w:divBdr>
      <w:divsChild>
        <w:div w:id="920067061">
          <w:marLeft w:val="0"/>
          <w:marRight w:val="0"/>
          <w:marTop w:val="0"/>
          <w:marBottom w:val="0"/>
          <w:divBdr>
            <w:top w:val="none" w:sz="0" w:space="0" w:color="auto"/>
            <w:left w:val="none" w:sz="0" w:space="0" w:color="auto"/>
            <w:bottom w:val="none" w:sz="0" w:space="0" w:color="auto"/>
            <w:right w:val="none" w:sz="0" w:space="0" w:color="auto"/>
          </w:divBdr>
        </w:div>
      </w:divsChild>
    </w:div>
    <w:div w:id="118377453">
      <w:bodyDiv w:val="1"/>
      <w:marLeft w:val="0"/>
      <w:marRight w:val="0"/>
      <w:marTop w:val="0"/>
      <w:marBottom w:val="0"/>
      <w:divBdr>
        <w:top w:val="none" w:sz="0" w:space="0" w:color="auto"/>
        <w:left w:val="none" w:sz="0" w:space="0" w:color="auto"/>
        <w:bottom w:val="none" w:sz="0" w:space="0" w:color="auto"/>
        <w:right w:val="none" w:sz="0" w:space="0" w:color="auto"/>
      </w:divBdr>
    </w:div>
    <w:div w:id="139274642">
      <w:bodyDiv w:val="1"/>
      <w:marLeft w:val="0"/>
      <w:marRight w:val="0"/>
      <w:marTop w:val="0"/>
      <w:marBottom w:val="0"/>
      <w:divBdr>
        <w:top w:val="none" w:sz="0" w:space="0" w:color="auto"/>
        <w:left w:val="none" w:sz="0" w:space="0" w:color="auto"/>
        <w:bottom w:val="none" w:sz="0" w:space="0" w:color="auto"/>
        <w:right w:val="none" w:sz="0" w:space="0" w:color="auto"/>
      </w:divBdr>
      <w:divsChild>
        <w:div w:id="220100503">
          <w:marLeft w:val="0"/>
          <w:marRight w:val="0"/>
          <w:marTop w:val="0"/>
          <w:marBottom w:val="0"/>
          <w:divBdr>
            <w:top w:val="none" w:sz="0" w:space="0" w:color="auto"/>
            <w:left w:val="none" w:sz="0" w:space="0" w:color="auto"/>
            <w:bottom w:val="none" w:sz="0" w:space="0" w:color="auto"/>
            <w:right w:val="none" w:sz="0" w:space="0" w:color="auto"/>
          </w:divBdr>
        </w:div>
      </w:divsChild>
    </w:div>
    <w:div w:id="157699234">
      <w:bodyDiv w:val="1"/>
      <w:marLeft w:val="0"/>
      <w:marRight w:val="0"/>
      <w:marTop w:val="0"/>
      <w:marBottom w:val="0"/>
      <w:divBdr>
        <w:top w:val="none" w:sz="0" w:space="0" w:color="auto"/>
        <w:left w:val="none" w:sz="0" w:space="0" w:color="auto"/>
        <w:bottom w:val="none" w:sz="0" w:space="0" w:color="auto"/>
        <w:right w:val="none" w:sz="0" w:space="0" w:color="auto"/>
      </w:divBdr>
    </w:div>
    <w:div w:id="244531254">
      <w:bodyDiv w:val="1"/>
      <w:marLeft w:val="0"/>
      <w:marRight w:val="0"/>
      <w:marTop w:val="0"/>
      <w:marBottom w:val="0"/>
      <w:divBdr>
        <w:top w:val="none" w:sz="0" w:space="0" w:color="auto"/>
        <w:left w:val="none" w:sz="0" w:space="0" w:color="auto"/>
        <w:bottom w:val="none" w:sz="0" w:space="0" w:color="auto"/>
        <w:right w:val="none" w:sz="0" w:space="0" w:color="auto"/>
      </w:divBdr>
    </w:div>
    <w:div w:id="326058910">
      <w:bodyDiv w:val="1"/>
      <w:marLeft w:val="0"/>
      <w:marRight w:val="0"/>
      <w:marTop w:val="0"/>
      <w:marBottom w:val="0"/>
      <w:divBdr>
        <w:top w:val="none" w:sz="0" w:space="0" w:color="auto"/>
        <w:left w:val="none" w:sz="0" w:space="0" w:color="auto"/>
        <w:bottom w:val="none" w:sz="0" w:space="0" w:color="auto"/>
        <w:right w:val="none" w:sz="0" w:space="0" w:color="auto"/>
      </w:divBdr>
    </w:div>
    <w:div w:id="333459079">
      <w:bodyDiv w:val="1"/>
      <w:marLeft w:val="0"/>
      <w:marRight w:val="0"/>
      <w:marTop w:val="0"/>
      <w:marBottom w:val="0"/>
      <w:divBdr>
        <w:top w:val="none" w:sz="0" w:space="0" w:color="auto"/>
        <w:left w:val="none" w:sz="0" w:space="0" w:color="auto"/>
        <w:bottom w:val="none" w:sz="0" w:space="0" w:color="auto"/>
        <w:right w:val="none" w:sz="0" w:space="0" w:color="auto"/>
      </w:divBdr>
    </w:div>
    <w:div w:id="348333577">
      <w:bodyDiv w:val="1"/>
      <w:marLeft w:val="0"/>
      <w:marRight w:val="0"/>
      <w:marTop w:val="0"/>
      <w:marBottom w:val="0"/>
      <w:divBdr>
        <w:top w:val="none" w:sz="0" w:space="0" w:color="auto"/>
        <w:left w:val="none" w:sz="0" w:space="0" w:color="auto"/>
        <w:bottom w:val="none" w:sz="0" w:space="0" w:color="auto"/>
        <w:right w:val="none" w:sz="0" w:space="0" w:color="auto"/>
      </w:divBdr>
    </w:div>
    <w:div w:id="360060375">
      <w:bodyDiv w:val="1"/>
      <w:marLeft w:val="0"/>
      <w:marRight w:val="0"/>
      <w:marTop w:val="0"/>
      <w:marBottom w:val="0"/>
      <w:divBdr>
        <w:top w:val="none" w:sz="0" w:space="0" w:color="auto"/>
        <w:left w:val="none" w:sz="0" w:space="0" w:color="auto"/>
        <w:bottom w:val="none" w:sz="0" w:space="0" w:color="auto"/>
        <w:right w:val="none" w:sz="0" w:space="0" w:color="auto"/>
      </w:divBdr>
    </w:div>
    <w:div w:id="367411284">
      <w:bodyDiv w:val="1"/>
      <w:marLeft w:val="0"/>
      <w:marRight w:val="0"/>
      <w:marTop w:val="0"/>
      <w:marBottom w:val="0"/>
      <w:divBdr>
        <w:top w:val="none" w:sz="0" w:space="0" w:color="auto"/>
        <w:left w:val="none" w:sz="0" w:space="0" w:color="auto"/>
        <w:bottom w:val="none" w:sz="0" w:space="0" w:color="auto"/>
        <w:right w:val="none" w:sz="0" w:space="0" w:color="auto"/>
      </w:divBdr>
      <w:divsChild>
        <w:div w:id="1052533047">
          <w:marLeft w:val="0"/>
          <w:marRight w:val="0"/>
          <w:marTop w:val="0"/>
          <w:marBottom w:val="0"/>
          <w:divBdr>
            <w:top w:val="none" w:sz="0" w:space="0" w:color="auto"/>
            <w:left w:val="none" w:sz="0" w:space="0" w:color="auto"/>
            <w:bottom w:val="none" w:sz="0" w:space="0" w:color="auto"/>
            <w:right w:val="none" w:sz="0" w:space="0" w:color="auto"/>
          </w:divBdr>
        </w:div>
      </w:divsChild>
    </w:div>
    <w:div w:id="417993168">
      <w:bodyDiv w:val="1"/>
      <w:marLeft w:val="0"/>
      <w:marRight w:val="0"/>
      <w:marTop w:val="0"/>
      <w:marBottom w:val="0"/>
      <w:divBdr>
        <w:top w:val="none" w:sz="0" w:space="0" w:color="auto"/>
        <w:left w:val="none" w:sz="0" w:space="0" w:color="auto"/>
        <w:bottom w:val="none" w:sz="0" w:space="0" w:color="auto"/>
        <w:right w:val="none" w:sz="0" w:space="0" w:color="auto"/>
      </w:divBdr>
      <w:divsChild>
        <w:div w:id="1172647970">
          <w:marLeft w:val="0"/>
          <w:marRight w:val="0"/>
          <w:marTop w:val="0"/>
          <w:marBottom w:val="0"/>
          <w:divBdr>
            <w:top w:val="none" w:sz="0" w:space="0" w:color="auto"/>
            <w:left w:val="none" w:sz="0" w:space="0" w:color="auto"/>
            <w:bottom w:val="none" w:sz="0" w:space="0" w:color="auto"/>
            <w:right w:val="none" w:sz="0" w:space="0" w:color="auto"/>
          </w:divBdr>
        </w:div>
      </w:divsChild>
    </w:div>
    <w:div w:id="513153441">
      <w:bodyDiv w:val="1"/>
      <w:marLeft w:val="0"/>
      <w:marRight w:val="0"/>
      <w:marTop w:val="0"/>
      <w:marBottom w:val="0"/>
      <w:divBdr>
        <w:top w:val="none" w:sz="0" w:space="0" w:color="auto"/>
        <w:left w:val="none" w:sz="0" w:space="0" w:color="auto"/>
        <w:bottom w:val="none" w:sz="0" w:space="0" w:color="auto"/>
        <w:right w:val="none" w:sz="0" w:space="0" w:color="auto"/>
      </w:divBdr>
    </w:div>
    <w:div w:id="604191912">
      <w:bodyDiv w:val="1"/>
      <w:marLeft w:val="0"/>
      <w:marRight w:val="0"/>
      <w:marTop w:val="0"/>
      <w:marBottom w:val="0"/>
      <w:divBdr>
        <w:top w:val="none" w:sz="0" w:space="0" w:color="auto"/>
        <w:left w:val="none" w:sz="0" w:space="0" w:color="auto"/>
        <w:bottom w:val="none" w:sz="0" w:space="0" w:color="auto"/>
        <w:right w:val="none" w:sz="0" w:space="0" w:color="auto"/>
      </w:divBdr>
    </w:div>
    <w:div w:id="640771150">
      <w:bodyDiv w:val="1"/>
      <w:marLeft w:val="0"/>
      <w:marRight w:val="0"/>
      <w:marTop w:val="0"/>
      <w:marBottom w:val="0"/>
      <w:divBdr>
        <w:top w:val="none" w:sz="0" w:space="0" w:color="auto"/>
        <w:left w:val="none" w:sz="0" w:space="0" w:color="auto"/>
        <w:bottom w:val="none" w:sz="0" w:space="0" w:color="auto"/>
        <w:right w:val="none" w:sz="0" w:space="0" w:color="auto"/>
      </w:divBdr>
    </w:div>
    <w:div w:id="650403094">
      <w:bodyDiv w:val="1"/>
      <w:marLeft w:val="0"/>
      <w:marRight w:val="0"/>
      <w:marTop w:val="0"/>
      <w:marBottom w:val="0"/>
      <w:divBdr>
        <w:top w:val="none" w:sz="0" w:space="0" w:color="auto"/>
        <w:left w:val="none" w:sz="0" w:space="0" w:color="auto"/>
        <w:bottom w:val="none" w:sz="0" w:space="0" w:color="auto"/>
        <w:right w:val="none" w:sz="0" w:space="0" w:color="auto"/>
      </w:divBdr>
    </w:div>
    <w:div w:id="719594580">
      <w:bodyDiv w:val="1"/>
      <w:marLeft w:val="0"/>
      <w:marRight w:val="0"/>
      <w:marTop w:val="0"/>
      <w:marBottom w:val="0"/>
      <w:divBdr>
        <w:top w:val="none" w:sz="0" w:space="0" w:color="auto"/>
        <w:left w:val="none" w:sz="0" w:space="0" w:color="auto"/>
        <w:bottom w:val="none" w:sz="0" w:space="0" w:color="auto"/>
        <w:right w:val="none" w:sz="0" w:space="0" w:color="auto"/>
      </w:divBdr>
    </w:div>
    <w:div w:id="753817241">
      <w:bodyDiv w:val="1"/>
      <w:marLeft w:val="0"/>
      <w:marRight w:val="0"/>
      <w:marTop w:val="0"/>
      <w:marBottom w:val="0"/>
      <w:divBdr>
        <w:top w:val="none" w:sz="0" w:space="0" w:color="auto"/>
        <w:left w:val="none" w:sz="0" w:space="0" w:color="auto"/>
        <w:bottom w:val="none" w:sz="0" w:space="0" w:color="auto"/>
        <w:right w:val="none" w:sz="0" w:space="0" w:color="auto"/>
      </w:divBdr>
    </w:div>
    <w:div w:id="776098641">
      <w:bodyDiv w:val="1"/>
      <w:marLeft w:val="0"/>
      <w:marRight w:val="0"/>
      <w:marTop w:val="0"/>
      <w:marBottom w:val="0"/>
      <w:divBdr>
        <w:top w:val="none" w:sz="0" w:space="0" w:color="auto"/>
        <w:left w:val="none" w:sz="0" w:space="0" w:color="auto"/>
        <w:bottom w:val="none" w:sz="0" w:space="0" w:color="auto"/>
        <w:right w:val="none" w:sz="0" w:space="0" w:color="auto"/>
      </w:divBdr>
    </w:div>
    <w:div w:id="819494591">
      <w:bodyDiv w:val="1"/>
      <w:marLeft w:val="0"/>
      <w:marRight w:val="0"/>
      <w:marTop w:val="0"/>
      <w:marBottom w:val="0"/>
      <w:divBdr>
        <w:top w:val="none" w:sz="0" w:space="0" w:color="auto"/>
        <w:left w:val="none" w:sz="0" w:space="0" w:color="auto"/>
        <w:bottom w:val="none" w:sz="0" w:space="0" w:color="auto"/>
        <w:right w:val="none" w:sz="0" w:space="0" w:color="auto"/>
      </w:divBdr>
    </w:div>
    <w:div w:id="838426784">
      <w:bodyDiv w:val="1"/>
      <w:marLeft w:val="0"/>
      <w:marRight w:val="0"/>
      <w:marTop w:val="0"/>
      <w:marBottom w:val="0"/>
      <w:divBdr>
        <w:top w:val="none" w:sz="0" w:space="0" w:color="auto"/>
        <w:left w:val="none" w:sz="0" w:space="0" w:color="auto"/>
        <w:bottom w:val="none" w:sz="0" w:space="0" w:color="auto"/>
        <w:right w:val="none" w:sz="0" w:space="0" w:color="auto"/>
      </w:divBdr>
    </w:div>
    <w:div w:id="842167664">
      <w:bodyDiv w:val="1"/>
      <w:marLeft w:val="0"/>
      <w:marRight w:val="0"/>
      <w:marTop w:val="0"/>
      <w:marBottom w:val="0"/>
      <w:divBdr>
        <w:top w:val="none" w:sz="0" w:space="0" w:color="auto"/>
        <w:left w:val="none" w:sz="0" w:space="0" w:color="auto"/>
        <w:bottom w:val="none" w:sz="0" w:space="0" w:color="auto"/>
        <w:right w:val="none" w:sz="0" w:space="0" w:color="auto"/>
      </w:divBdr>
      <w:divsChild>
        <w:div w:id="2008482644">
          <w:marLeft w:val="0"/>
          <w:marRight w:val="0"/>
          <w:marTop w:val="0"/>
          <w:marBottom w:val="0"/>
          <w:divBdr>
            <w:top w:val="none" w:sz="0" w:space="0" w:color="auto"/>
            <w:left w:val="none" w:sz="0" w:space="0" w:color="auto"/>
            <w:bottom w:val="none" w:sz="0" w:space="0" w:color="auto"/>
            <w:right w:val="none" w:sz="0" w:space="0" w:color="auto"/>
          </w:divBdr>
        </w:div>
      </w:divsChild>
    </w:div>
    <w:div w:id="863204576">
      <w:bodyDiv w:val="1"/>
      <w:marLeft w:val="0"/>
      <w:marRight w:val="0"/>
      <w:marTop w:val="0"/>
      <w:marBottom w:val="0"/>
      <w:divBdr>
        <w:top w:val="none" w:sz="0" w:space="0" w:color="auto"/>
        <w:left w:val="none" w:sz="0" w:space="0" w:color="auto"/>
        <w:bottom w:val="none" w:sz="0" w:space="0" w:color="auto"/>
        <w:right w:val="none" w:sz="0" w:space="0" w:color="auto"/>
      </w:divBdr>
      <w:divsChild>
        <w:div w:id="721096710">
          <w:marLeft w:val="0"/>
          <w:marRight w:val="0"/>
          <w:marTop w:val="0"/>
          <w:marBottom w:val="0"/>
          <w:divBdr>
            <w:top w:val="none" w:sz="0" w:space="0" w:color="auto"/>
            <w:left w:val="none" w:sz="0" w:space="0" w:color="auto"/>
            <w:bottom w:val="none" w:sz="0" w:space="0" w:color="auto"/>
            <w:right w:val="none" w:sz="0" w:space="0" w:color="auto"/>
          </w:divBdr>
        </w:div>
      </w:divsChild>
    </w:div>
    <w:div w:id="902257903">
      <w:bodyDiv w:val="1"/>
      <w:marLeft w:val="0"/>
      <w:marRight w:val="0"/>
      <w:marTop w:val="0"/>
      <w:marBottom w:val="0"/>
      <w:divBdr>
        <w:top w:val="none" w:sz="0" w:space="0" w:color="auto"/>
        <w:left w:val="none" w:sz="0" w:space="0" w:color="auto"/>
        <w:bottom w:val="none" w:sz="0" w:space="0" w:color="auto"/>
        <w:right w:val="none" w:sz="0" w:space="0" w:color="auto"/>
      </w:divBdr>
    </w:div>
    <w:div w:id="946228525">
      <w:bodyDiv w:val="1"/>
      <w:marLeft w:val="0"/>
      <w:marRight w:val="0"/>
      <w:marTop w:val="0"/>
      <w:marBottom w:val="0"/>
      <w:divBdr>
        <w:top w:val="none" w:sz="0" w:space="0" w:color="auto"/>
        <w:left w:val="none" w:sz="0" w:space="0" w:color="auto"/>
        <w:bottom w:val="none" w:sz="0" w:space="0" w:color="auto"/>
        <w:right w:val="none" w:sz="0" w:space="0" w:color="auto"/>
      </w:divBdr>
    </w:div>
    <w:div w:id="973681000">
      <w:bodyDiv w:val="1"/>
      <w:marLeft w:val="0"/>
      <w:marRight w:val="0"/>
      <w:marTop w:val="0"/>
      <w:marBottom w:val="0"/>
      <w:divBdr>
        <w:top w:val="none" w:sz="0" w:space="0" w:color="auto"/>
        <w:left w:val="none" w:sz="0" w:space="0" w:color="auto"/>
        <w:bottom w:val="none" w:sz="0" w:space="0" w:color="auto"/>
        <w:right w:val="none" w:sz="0" w:space="0" w:color="auto"/>
      </w:divBdr>
    </w:div>
    <w:div w:id="1049844060">
      <w:bodyDiv w:val="1"/>
      <w:marLeft w:val="0"/>
      <w:marRight w:val="0"/>
      <w:marTop w:val="0"/>
      <w:marBottom w:val="0"/>
      <w:divBdr>
        <w:top w:val="none" w:sz="0" w:space="0" w:color="auto"/>
        <w:left w:val="none" w:sz="0" w:space="0" w:color="auto"/>
        <w:bottom w:val="none" w:sz="0" w:space="0" w:color="auto"/>
        <w:right w:val="none" w:sz="0" w:space="0" w:color="auto"/>
      </w:divBdr>
    </w:div>
    <w:div w:id="1063214931">
      <w:bodyDiv w:val="1"/>
      <w:marLeft w:val="0"/>
      <w:marRight w:val="0"/>
      <w:marTop w:val="0"/>
      <w:marBottom w:val="0"/>
      <w:divBdr>
        <w:top w:val="none" w:sz="0" w:space="0" w:color="auto"/>
        <w:left w:val="none" w:sz="0" w:space="0" w:color="auto"/>
        <w:bottom w:val="none" w:sz="0" w:space="0" w:color="auto"/>
        <w:right w:val="none" w:sz="0" w:space="0" w:color="auto"/>
      </w:divBdr>
    </w:div>
    <w:div w:id="1160345862">
      <w:bodyDiv w:val="1"/>
      <w:marLeft w:val="0"/>
      <w:marRight w:val="0"/>
      <w:marTop w:val="0"/>
      <w:marBottom w:val="0"/>
      <w:divBdr>
        <w:top w:val="none" w:sz="0" w:space="0" w:color="auto"/>
        <w:left w:val="none" w:sz="0" w:space="0" w:color="auto"/>
        <w:bottom w:val="none" w:sz="0" w:space="0" w:color="auto"/>
        <w:right w:val="none" w:sz="0" w:space="0" w:color="auto"/>
      </w:divBdr>
    </w:div>
    <w:div w:id="1217815503">
      <w:bodyDiv w:val="1"/>
      <w:marLeft w:val="0"/>
      <w:marRight w:val="0"/>
      <w:marTop w:val="0"/>
      <w:marBottom w:val="0"/>
      <w:divBdr>
        <w:top w:val="none" w:sz="0" w:space="0" w:color="auto"/>
        <w:left w:val="none" w:sz="0" w:space="0" w:color="auto"/>
        <w:bottom w:val="none" w:sz="0" w:space="0" w:color="auto"/>
        <w:right w:val="none" w:sz="0" w:space="0" w:color="auto"/>
      </w:divBdr>
    </w:div>
    <w:div w:id="1226801074">
      <w:bodyDiv w:val="1"/>
      <w:marLeft w:val="0"/>
      <w:marRight w:val="0"/>
      <w:marTop w:val="0"/>
      <w:marBottom w:val="0"/>
      <w:divBdr>
        <w:top w:val="none" w:sz="0" w:space="0" w:color="auto"/>
        <w:left w:val="none" w:sz="0" w:space="0" w:color="auto"/>
        <w:bottom w:val="none" w:sz="0" w:space="0" w:color="auto"/>
        <w:right w:val="none" w:sz="0" w:space="0" w:color="auto"/>
      </w:divBdr>
      <w:divsChild>
        <w:div w:id="38631030">
          <w:marLeft w:val="300"/>
          <w:marRight w:val="300"/>
          <w:marTop w:val="300"/>
          <w:marBottom w:val="300"/>
          <w:divBdr>
            <w:top w:val="none" w:sz="0" w:space="0" w:color="auto"/>
            <w:left w:val="none" w:sz="0" w:space="0" w:color="auto"/>
            <w:bottom w:val="none" w:sz="0" w:space="0" w:color="auto"/>
            <w:right w:val="none" w:sz="0" w:space="0" w:color="auto"/>
          </w:divBdr>
        </w:div>
      </w:divsChild>
    </w:div>
    <w:div w:id="1276323934">
      <w:bodyDiv w:val="1"/>
      <w:marLeft w:val="0"/>
      <w:marRight w:val="0"/>
      <w:marTop w:val="0"/>
      <w:marBottom w:val="0"/>
      <w:divBdr>
        <w:top w:val="none" w:sz="0" w:space="0" w:color="auto"/>
        <w:left w:val="none" w:sz="0" w:space="0" w:color="auto"/>
        <w:bottom w:val="none" w:sz="0" w:space="0" w:color="auto"/>
        <w:right w:val="none" w:sz="0" w:space="0" w:color="auto"/>
      </w:divBdr>
    </w:div>
    <w:div w:id="1311524454">
      <w:bodyDiv w:val="1"/>
      <w:marLeft w:val="0"/>
      <w:marRight w:val="0"/>
      <w:marTop w:val="0"/>
      <w:marBottom w:val="0"/>
      <w:divBdr>
        <w:top w:val="none" w:sz="0" w:space="0" w:color="auto"/>
        <w:left w:val="none" w:sz="0" w:space="0" w:color="auto"/>
        <w:bottom w:val="none" w:sz="0" w:space="0" w:color="auto"/>
        <w:right w:val="none" w:sz="0" w:space="0" w:color="auto"/>
      </w:divBdr>
    </w:div>
    <w:div w:id="1336032072">
      <w:bodyDiv w:val="1"/>
      <w:marLeft w:val="0"/>
      <w:marRight w:val="0"/>
      <w:marTop w:val="0"/>
      <w:marBottom w:val="0"/>
      <w:divBdr>
        <w:top w:val="none" w:sz="0" w:space="0" w:color="auto"/>
        <w:left w:val="none" w:sz="0" w:space="0" w:color="auto"/>
        <w:bottom w:val="none" w:sz="0" w:space="0" w:color="auto"/>
        <w:right w:val="none" w:sz="0" w:space="0" w:color="auto"/>
      </w:divBdr>
    </w:div>
    <w:div w:id="1366714136">
      <w:bodyDiv w:val="1"/>
      <w:marLeft w:val="0"/>
      <w:marRight w:val="0"/>
      <w:marTop w:val="0"/>
      <w:marBottom w:val="0"/>
      <w:divBdr>
        <w:top w:val="none" w:sz="0" w:space="0" w:color="auto"/>
        <w:left w:val="none" w:sz="0" w:space="0" w:color="auto"/>
        <w:bottom w:val="none" w:sz="0" w:space="0" w:color="auto"/>
        <w:right w:val="none" w:sz="0" w:space="0" w:color="auto"/>
      </w:divBdr>
    </w:div>
    <w:div w:id="1373311374">
      <w:bodyDiv w:val="1"/>
      <w:marLeft w:val="0"/>
      <w:marRight w:val="0"/>
      <w:marTop w:val="0"/>
      <w:marBottom w:val="0"/>
      <w:divBdr>
        <w:top w:val="none" w:sz="0" w:space="0" w:color="auto"/>
        <w:left w:val="none" w:sz="0" w:space="0" w:color="auto"/>
        <w:bottom w:val="none" w:sz="0" w:space="0" w:color="auto"/>
        <w:right w:val="none" w:sz="0" w:space="0" w:color="auto"/>
      </w:divBdr>
      <w:divsChild>
        <w:div w:id="1986079162">
          <w:marLeft w:val="0"/>
          <w:marRight w:val="0"/>
          <w:marTop w:val="0"/>
          <w:marBottom w:val="0"/>
          <w:divBdr>
            <w:top w:val="none" w:sz="0" w:space="0" w:color="auto"/>
            <w:left w:val="none" w:sz="0" w:space="0" w:color="auto"/>
            <w:bottom w:val="none" w:sz="0" w:space="0" w:color="auto"/>
            <w:right w:val="none" w:sz="0" w:space="0" w:color="auto"/>
          </w:divBdr>
        </w:div>
      </w:divsChild>
    </w:div>
    <w:div w:id="1373769587">
      <w:bodyDiv w:val="1"/>
      <w:marLeft w:val="0"/>
      <w:marRight w:val="0"/>
      <w:marTop w:val="0"/>
      <w:marBottom w:val="0"/>
      <w:divBdr>
        <w:top w:val="none" w:sz="0" w:space="0" w:color="auto"/>
        <w:left w:val="none" w:sz="0" w:space="0" w:color="auto"/>
        <w:bottom w:val="none" w:sz="0" w:space="0" w:color="auto"/>
        <w:right w:val="none" w:sz="0" w:space="0" w:color="auto"/>
      </w:divBdr>
      <w:divsChild>
        <w:div w:id="694160617">
          <w:marLeft w:val="0"/>
          <w:marRight w:val="0"/>
          <w:marTop w:val="0"/>
          <w:marBottom w:val="0"/>
          <w:divBdr>
            <w:top w:val="none" w:sz="0" w:space="0" w:color="auto"/>
            <w:left w:val="none" w:sz="0" w:space="0" w:color="auto"/>
            <w:bottom w:val="none" w:sz="0" w:space="0" w:color="auto"/>
            <w:right w:val="none" w:sz="0" w:space="0" w:color="auto"/>
          </w:divBdr>
        </w:div>
      </w:divsChild>
    </w:div>
    <w:div w:id="1431196360">
      <w:bodyDiv w:val="1"/>
      <w:marLeft w:val="0"/>
      <w:marRight w:val="0"/>
      <w:marTop w:val="0"/>
      <w:marBottom w:val="0"/>
      <w:divBdr>
        <w:top w:val="none" w:sz="0" w:space="0" w:color="auto"/>
        <w:left w:val="none" w:sz="0" w:space="0" w:color="auto"/>
        <w:bottom w:val="none" w:sz="0" w:space="0" w:color="auto"/>
        <w:right w:val="none" w:sz="0" w:space="0" w:color="auto"/>
      </w:divBdr>
    </w:div>
    <w:div w:id="1463186188">
      <w:bodyDiv w:val="1"/>
      <w:marLeft w:val="0"/>
      <w:marRight w:val="0"/>
      <w:marTop w:val="0"/>
      <w:marBottom w:val="0"/>
      <w:divBdr>
        <w:top w:val="none" w:sz="0" w:space="0" w:color="auto"/>
        <w:left w:val="none" w:sz="0" w:space="0" w:color="auto"/>
        <w:bottom w:val="none" w:sz="0" w:space="0" w:color="auto"/>
        <w:right w:val="none" w:sz="0" w:space="0" w:color="auto"/>
      </w:divBdr>
    </w:div>
    <w:div w:id="1493182059">
      <w:bodyDiv w:val="1"/>
      <w:marLeft w:val="0"/>
      <w:marRight w:val="0"/>
      <w:marTop w:val="0"/>
      <w:marBottom w:val="0"/>
      <w:divBdr>
        <w:top w:val="none" w:sz="0" w:space="0" w:color="auto"/>
        <w:left w:val="none" w:sz="0" w:space="0" w:color="auto"/>
        <w:bottom w:val="none" w:sz="0" w:space="0" w:color="auto"/>
        <w:right w:val="none" w:sz="0" w:space="0" w:color="auto"/>
      </w:divBdr>
    </w:div>
    <w:div w:id="1530602290">
      <w:bodyDiv w:val="1"/>
      <w:marLeft w:val="0"/>
      <w:marRight w:val="0"/>
      <w:marTop w:val="0"/>
      <w:marBottom w:val="0"/>
      <w:divBdr>
        <w:top w:val="none" w:sz="0" w:space="0" w:color="auto"/>
        <w:left w:val="none" w:sz="0" w:space="0" w:color="auto"/>
        <w:bottom w:val="none" w:sz="0" w:space="0" w:color="auto"/>
        <w:right w:val="none" w:sz="0" w:space="0" w:color="auto"/>
      </w:divBdr>
    </w:div>
    <w:div w:id="1574123556">
      <w:bodyDiv w:val="1"/>
      <w:marLeft w:val="0"/>
      <w:marRight w:val="0"/>
      <w:marTop w:val="0"/>
      <w:marBottom w:val="0"/>
      <w:divBdr>
        <w:top w:val="none" w:sz="0" w:space="0" w:color="auto"/>
        <w:left w:val="none" w:sz="0" w:space="0" w:color="auto"/>
        <w:bottom w:val="none" w:sz="0" w:space="0" w:color="auto"/>
        <w:right w:val="none" w:sz="0" w:space="0" w:color="auto"/>
      </w:divBdr>
    </w:div>
    <w:div w:id="1584417377">
      <w:bodyDiv w:val="1"/>
      <w:marLeft w:val="0"/>
      <w:marRight w:val="0"/>
      <w:marTop w:val="0"/>
      <w:marBottom w:val="0"/>
      <w:divBdr>
        <w:top w:val="none" w:sz="0" w:space="0" w:color="auto"/>
        <w:left w:val="none" w:sz="0" w:space="0" w:color="auto"/>
        <w:bottom w:val="none" w:sz="0" w:space="0" w:color="auto"/>
        <w:right w:val="none" w:sz="0" w:space="0" w:color="auto"/>
      </w:divBdr>
    </w:div>
    <w:div w:id="1659571391">
      <w:bodyDiv w:val="1"/>
      <w:marLeft w:val="0"/>
      <w:marRight w:val="0"/>
      <w:marTop w:val="0"/>
      <w:marBottom w:val="0"/>
      <w:divBdr>
        <w:top w:val="none" w:sz="0" w:space="0" w:color="auto"/>
        <w:left w:val="none" w:sz="0" w:space="0" w:color="auto"/>
        <w:bottom w:val="none" w:sz="0" w:space="0" w:color="auto"/>
        <w:right w:val="none" w:sz="0" w:space="0" w:color="auto"/>
      </w:divBdr>
    </w:div>
    <w:div w:id="1693845914">
      <w:bodyDiv w:val="1"/>
      <w:marLeft w:val="0"/>
      <w:marRight w:val="0"/>
      <w:marTop w:val="0"/>
      <w:marBottom w:val="0"/>
      <w:divBdr>
        <w:top w:val="none" w:sz="0" w:space="0" w:color="auto"/>
        <w:left w:val="none" w:sz="0" w:space="0" w:color="auto"/>
        <w:bottom w:val="none" w:sz="0" w:space="0" w:color="auto"/>
        <w:right w:val="none" w:sz="0" w:space="0" w:color="auto"/>
      </w:divBdr>
    </w:div>
    <w:div w:id="1804959721">
      <w:bodyDiv w:val="1"/>
      <w:marLeft w:val="0"/>
      <w:marRight w:val="0"/>
      <w:marTop w:val="0"/>
      <w:marBottom w:val="0"/>
      <w:divBdr>
        <w:top w:val="none" w:sz="0" w:space="0" w:color="auto"/>
        <w:left w:val="none" w:sz="0" w:space="0" w:color="auto"/>
        <w:bottom w:val="none" w:sz="0" w:space="0" w:color="auto"/>
        <w:right w:val="none" w:sz="0" w:space="0" w:color="auto"/>
      </w:divBdr>
      <w:divsChild>
        <w:div w:id="446319133">
          <w:marLeft w:val="0"/>
          <w:marRight w:val="0"/>
          <w:marTop w:val="0"/>
          <w:marBottom w:val="0"/>
          <w:divBdr>
            <w:top w:val="none" w:sz="0" w:space="0" w:color="auto"/>
            <w:left w:val="none" w:sz="0" w:space="0" w:color="auto"/>
            <w:bottom w:val="none" w:sz="0" w:space="0" w:color="auto"/>
            <w:right w:val="none" w:sz="0" w:space="0" w:color="auto"/>
          </w:divBdr>
        </w:div>
      </w:divsChild>
    </w:div>
    <w:div w:id="1805275639">
      <w:bodyDiv w:val="1"/>
      <w:marLeft w:val="0"/>
      <w:marRight w:val="0"/>
      <w:marTop w:val="0"/>
      <w:marBottom w:val="0"/>
      <w:divBdr>
        <w:top w:val="none" w:sz="0" w:space="0" w:color="auto"/>
        <w:left w:val="none" w:sz="0" w:space="0" w:color="auto"/>
        <w:bottom w:val="none" w:sz="0" w:space="0" w:color="auto"/>
        <w:right w:val="none" w:sz="0" w:space="0" w:color="auto"/>
      </w:divBdr>
    </w:div>
    <w:div w:id="1831017532">
      <w:bodyDiv w:val="1"/>
      <w:marLeft w:val="0"/>
      <w:marRight w:val="0"/>
      <w:marTop w:val="0"/>
      <w:marBottom w:val="0"/>
      <w:divBdr>
        <w:top w:val="none" w:sz="0" w:space="0" w:color="auto"/>
        <w:left w:val="none" w:sz="0" w:space="0" w:color="auto"/>
        <w:bottom w:val="none" w:sz="0" w:space="0" w:color="auto"/>
        <w:right w:val="none" w:sz="0" w:space="0" w:color="auto"/>
      </w:divBdr>
      <w:divsChild>
        <w:div w:id="892236027">
          <w:marLeft w:val="0"/>
          <w:marRight w:val="0"/>
          <w:marTop w:val="0"/>
          <w:marBottom w:val="0"/>
          <w:divBdr>
            <w:top w:val="none" w:sz="0" w:space="0" w:color="auto"/>
            <w:left w:val="none" w:sz="0" w:space="0" w:color="auto"/>
            <w:bottom w:val="none" w:sz="0" w:space="0" w:color="auto"/>
            <w:right w:val="none" w:sz="0" w:space="0" w:color="auto"/>
          </w:divBdr>
        </w:div>
      </w:divsChild>
    </w:div>
    <w:div w:id="1850094526">
      <w:bodyDiv w:val="1"/>
      <w:marLeft w:val="0"/>
      <w:marRight w:val="0"/>
      <w:marTop w:val="0"/>
      <w:marBottom w:val="0"/>
      <w:divBdr>
        <w:top w:val="none" w:sz="0" w:space="0" w:color="auto"/>
        <w:left w:val="none" w:sz="0" w:space="0" w:color="auto"/>
        <w:bottom w:val="none" w:sz="0" w:space="0" w:color="auto"/>
        <w:right w:val="none" w:sz="0" w:space="0" w:color="auto"/>
      </w:divBdr>
      <w:divsChild>
        <w:div w:id="1949921257">
          <w:marLeft w:val="0"/>
          <w:marRight w:val="0"/>
          <w:marTop w:val="0"/>
          <w:marBottom w:val="0"/>
          <w:divBdr>
            <w:top w:val="none" w:sz="0" w:space="0" w:color="auto"/>
            <w:left w:val="none" w:sz="0" w:space="0" w:color="auto"/>
            <w:bottom w:val="none" w:sz="0" w:space="0" w:color="auto"/>
            <w:right w:val="none" w:sz="0" w:space="0" w:color="auto"/>
          </w:divBdr>
        </w:div>
      </w:divsChild>
    </w:div>
    <w:div w:id="1853379373">
      <w:bodyDiv w:val="1"/>
      <w:marLeft w:val="0"/>
      <w:marRight w:val="0"/>
      <w:marTop w:val="0"/>
      <w:marBottom w:val="0"/>
      <w:divBdr>
        <w:top w:val="none" w:sz="0" w:space="0" w:color="auto"/>
        <w:left w:val="none" w:sz="0" w:space="0" w:color="auto"/>
        <w:bottom w:val="none" w:sz="0" w:space="0" w:color="auto"/>
        <w:right w:val="none" w:sz="0" w:space="0" w:color="auto"/>
      </w:divBdr>
    </w:div>
    <w:div w:id="1872305698">
      <w:bodyDiv w:val="1"/>
      <w:marLeft w:val="0"/>
      <w:marRight w:val="0"/>
      <w:marTop w:val="0"/>
      <w:marBottom w:val="0"/>
      <w:divBdr>
        <w:top w:val="none" w:sz="0" w:space="0" w:color="auto"/>
        <w:left w:val="none" w:sz="0" w:space="0" w:color="auto"/>
        <w:bottom w:val="none" w:sz="0" w:space="0" w:color="auto"/>
        <w:right w:val="none" w:sz="0" w:space="0" w:color="auto"/>
      </w:divBdr>
      <w:divsChild>
        <w:div w:id="810368714">
          <w:marLeft w:val="300"/>
          <w:marRight w:val="300"/>
          <w:marTop w:val="300"/>
          <w:marBottom w:val="300"/>
          <w:divBdr>
            <w:top w:val="none" w:sz="0" w:space="0" w:color="auto"/>
            <w:left w:val="none" w:sz="0" w:space="0" w:color="auto"/>
            <w:bottom w:val="none" w:sz="0" w:space="0" w:color="auto"/>
            <w:right w:val="none" w:sz="0" w:space="0" w:color="auto"/>
          </w:divBdr>
        </w:div>
      </w:divsChild>
    </w:div>
    <w:div w:id="1921257537">
      <w:bodyDiv w:val="1"/>
      <w:marLeft w:val="0"/>
      <w:marRight w:val="0"/>
      <w:marTop w:val="0"/>
      <w:marBottom w:val="0"/>
      <w:divBdr>
        <w:top w:val="none" w:sz="0" w:space="0" w:color="auto"/>
        <w:left w:val="none" w:sz="0" w:space="0" w:color="auto"/>
        <w:bottom w:val="none" w:sz="0" w:space="0" w:color="auto"/>
        <w:right w:val="none" w:sz="0" w:space="0" w:color="auto"/>
      </w:divBdr>
    </w:div>
    <w:div w:id="1929271326">
      <w:bodyDiv w:val="1"/>
      <w:marLeft w:val="0"/>
      <w:marRight w:val="0"/>
      <w:marTop w:val="0"/>
      <w:marBottom w:val="0"/>
      <w:divBdr>
        <w:top w:val="none" w:sz="0" w:space="0" w:color="auto"/>
        <w:left w:val="none" w:sz="0" w:space="0" w:color="auto"/>
        <w:bottom w:val="none" w:sz="0" w:space="0" w:color="auto"/>
        <w:right w:val="none" w:sz="0" w:space="0" w:color="auto"/>
      </w:divBdr>
      <w:divsChild>
        <w:div w:id="415786057">
          <w:marLeft w:val="0"/>
          <w:marRight w:val="0"/>
          <w:marTop w:val="0"/>
          <w:marBottom w:val="0"/>
          <w:divBdr>
            <w:top w:val="none" w:sz="0" w:space="0" w:color="auto"/>
            <w:left w:val="none" w:sz="0" w:space="0" w:color="auto"/>
            <w:bottom w:val="none" w:sz="0" w:space="0" w:color="auto"/>
            <w:right w:val="none" w:sz="0" w:space="0" w:color="auto"/>
          </w:divBdr>
        </w:div>
      </w:divsChild>
    </w:div>
    <w:div w:id="1971938296">
      <w:bodyDiv w:val="1"/>
      <w:marLeft w:val="0"/>
      <w:marRight w:val="0"/>
      <w:marTop w:val="0"/>
      <w:marBottom w:val="0"/>
      <w:divBdr>
        <w:top w:val="none" w:sz="0" w:space="0" w:color="auto"/>
        <w:left w:val="none" w:sz="0" w:space="0" w:color="auto"/>
        <w:bottom w:val="none" w:sz="0" w:space="0" w:color="auto"/>
        <w:right w:val="none" w:sz="0" w:space="0" w:color="auto"/>
      </w:divBdr>
    </w:div>
    <w:div w:id="2015768138">
      <w:bodyDiv w:val="1"/>
      <w:marLeft w:val="0"/>
      <w:marRight w:val="0"/>
      <w:marTop w:val="0"/>
      <w:marBottom w:val="0"/>
      <w:divBdr>
        <w:top w:val="none" w:sz="0" w:space="0" w:color="auto"/>
        <w:left w:val="none" w:sz="0" w:space="0" w:color="auto"/>
        <w:bottom w:val="none" w:sz="0" w:space="0" w:color="auto"/>
        <w:right w:val="none" w:sz="0" w:space="0" w:color="auto"/>
      </w:divBdr>
    </w:div>
    <w:div w:id="2020349786">
      <w:bodyDiv w:val="1"/>
      <w:marLeft w:val="0"/>
      <w:marRight w:val="0"/>
      <w:marTop w:val="0"/>
      <w:marBottom w:val="0"/>
      <w:divBdr>
        <w:top w:val="none" w:sz="0" w:space="0" w:color="auto"/>
        <w:left w:val="none" w:sz="0" w:space="0" w:color="auto"/>
        <w:bottom w:val="none" w:sz="0" w:space="0" w:color="auto"/>
        <w:right w:val="none" w:sz="0" w:space="0" w:color="auto"/>
      </w:divBdr>
    </w:div>
    <w:div w:id="2058046309">
      <w:bodyDiv w:val="1"/>
      <w:marLeft w:val="0"/>
      <w:marRight w:val="0"/>
      <w:marTop w:val="0"/>
      <w:marBottom w:val="0"/>
      <w:divBdr>
        <w:top w:val="none" w:sz="0" w:space="0" w:color="auto"/>
        <w:left w:val="none" w:sz="0" w:space="0" w:color="auto"/>
        <w:bottom w:val="none" w:sz="0" w:space="0" w:color="auto"/>
        <w:right w:val="none" w:sz="0" w:space="0" w:color="auto"/>
      </w:divBdr>
    </w:div>
    <w:div w:id="214449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The09</b:Tag>
    <b:SourceType>InternetSite</b:SourceType>
    <b:Guid>{61063C29-F122-4BAF-B624-E6CD8278D1B4}</b:Guid>
    <b:Year>2009</b:Year>
    <b:Author>
      <b:Author>
        <b:Corporate>The Go Authors</b:Corporate>
      </b:Author>
    </b:Author>
    <b:InternetSiteTitle>The Go Programming Language</b:InternetSiteTitle>
    <b:URL>https://golang.org/doc</b:URL>
    <b:RefOrder>1</b:RefOrder>
  </b:Source>
</b:Sources>
</file>

<file path=customXml/itemProps1.xml><?xml version="1.0" encoding="utf-8"?>
<ds:datastoreItem xmlns:ds="http://schemas.openxmlformats.org/officeDocument/2006/customXml" ds:itemID="{90FDDA93-6641-3A44-8CB8-9D5CFB9D9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19</Pages>
  <Words>7633</Words>
  <Characters>43509</Characters>
  <Application>Microsoft Macintosh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Vansteel</dc:creator>
  <cp:keywords/>
  <dc:description/>
  <cp:lastModifiedBy>Microsoft Office User</cp:lastModifiedBy>
  <cp:revision>2</cp:revision>
  <dcterms:created xsi:type="dcterms:W3CDTF">2016-10-23T14:46:00Z</dcterms:created>
  <dcterms:modified xsi:type="dcterms:W3CDTF">2016-11-07T15:45:00Z</dcterms:modified>
</cp:coreProperties>
</file>