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0AC4" w14:textId="77777777" w:rsidR="00791EC0" w:rsidRDefault="00830A84">
      <w:pPr>
        <w:spacing w:after="0" w:line="259" w:lineRule="auto"/>
        <w:ind w:left="51" w:firstLine="0"/>
        <w:jc w:val="center"/>
      </w:pPr>
      <w:r>
        <w:rPr>
          <w:b/>
          <w:sz w:val="32"/>
        </w:rPr>
        <w:t xml:space="preserve">Alexander White </w:t>
      </w:r>
    </w:p>
    <w:p w14:paraId="46B4A249" w14:textId="10EDF04B" w:rsidR="0095067F" w:rsidRDefault="00830A84" w:rsidP="0095067F">
      <w:pPr>
        <w:spacing w:after="0" w:line="259" w:lineRule="auto"/>
        <w:ind w:left="46" w:firstLine="0"/>
        <w:jc w:val="center"/>
      </w:pPr>
      <w:r>
        <w:t xml:space="preserve">alexander.white@du.edu | (651) 263-2545 </w:t>
      </w:r>
    </w:p>
    <w:p w14:paraId="08E043D3" w14:textId="1AF7AFB9" w:rsidR="0095067F" w:rsidRDefault="0095067F" w:rsidP="0095067F">
      <w:pPr>
        <w:pStyle w:val="SectionHeading"/>
      </w:pPr>
      <w:r>
        <w:t>PROFESSIONAL SUMMARY</w:t>
      </w:r>
    </w:p>
    <w:p w14:paraId="1244B15A" w14:textId="798B7B6C" w:rsidR="0095067F" w:rsidRDefault="0095067F" w:rsidP="0095067F">
      <w:pPr>
        <w:ind w:left="0" w:firstLine="0"/>
      </w:pPr>
      <w:r w:rsidRPr="0095067F">
        <w:t>I recently graduated Summa Cum Laude from the University of Denver with a business analytics degree — Beta Gamma Sigma, top 10% of my class. Before that, I maintained precision aircraft systems for the Marine Corps, finished top of my class as an EMT, and built a $10M production program from nothing. Different fields, one constant: do it right the first time, every time — no exception. Relocating to Minneapolis and open to travel.</w:t>
      </w:r>
    </w:p>
    <w:p w14:paraId="359CA4C3" w14:textId="1328375A" w:rsidR="00791EC0" w:rsidRDefault="00830A84" w:rsidP="0095067F">
      <w:pPr>
        <w:pStyle w:val="SectionHeading"/>
        <w:ind w:firstLine="0"/>
      </w:pPr>
      <w:r>
        <w:t xml:space="preserve">SKILLS &amp; IMPACT </w:t>
      </w:r>
    </w:p>
    <w:p w14:paraId="5569A182" w14:textId="77777777" w:rsidR="00791EC0" w:rsidRDefault="00830A84">
      <w:pPr>
        <w:pStyle w:val="Heading2"/>
        <w:ind w:left="-5"/>
      </w:pPr>
      <w:r>
        <w:t>D</w:t>
      </w:r>
      <w:r>
        <w:t>ata Analytics &amp; Business Intelligence</w:t>
      </w:r>
      <w:r>
        <w:rPr>
          <w:u w:val="none"/>
        </w:rPr>
        <w:t xml:space="preserve"> </w:t>
      </w:r>
    </w:p>
    <w:p w14:paraId="5065DBCE" w14:textId="77777777" w:rsidR="00791EC0" w:rsidRDefault="00830A84">
      <w:pPr>
        <w:ind w:left="15" w:firstLine="0"/>
      </w:pPr>
      <w:r>
        <w:t>S</w:t>
      </w:r>
      <w:r>
        <w:t xml:space="preserve">QLite, MSSQL, Visio, Python, R, Excel, Tableau, Power BI, VBA; Data Warehousing, ETL/Data Pipelines, Data Modeling, KPI Development, Requirements Gathering, Data Visualization, Predictive Modeling, Database Development, Database Management, Process Automation </w:t>
      </w:r>
    </w:p>
    <w:p w14:paraId="6EAE5708" w14:textId="77777777" w:rsidR="00791EC0" w:rsidRDefault="00830A84">
      <w:pPr>
        <w:numPr>
          <w:ilvl w:val="0"/>
          <w:numId w:val="1"/>
        </w:numPr>
        <w:ind w:hanging="178"/>
      </w:pPr>
      <w:r>
        <w:t xml:space="preserve">Designed and populated a normalized database (5+ entities), automating revenue, discount, and retention KPIs that previously required manual reporting. (Analytics 2026) </w:t>
      </w:r>
    </w:p>
    <w:p w14:paraId="314DCF02" w14:textId="77777777" w:rsidR="00791EC0" w:rsidRDefault="00830A84">
      <w:pPr>
        <w:numPr>
          <w:ilvl w:val="0"/>
          <w:numId w:val="1"/>
        </w:numPr>
        <w:ind w:hanging="178"/>
      </w:pPr>
      <w:r>
        <w:t xml:space="preserve">Built Tableau dashboards using pre-attentive attributes, translating complex data into clear visuals that directly supported stakeholder decision-making. (Analytics 2025) </w:t>
      </w:r>
    </w:p>
    <w:p w14:paraId="110B585F" w14:textId="77777777" w:rsidR="00791EC0" w:rsidRDefault="00830A84">
      <w:pPr>
        <w:numPr>
          <w:ilvl w:val="0"/>
          <w:numId w:val="1"/>
        </w:numPr>
        <w:ind w:hanging="178"/>
      </w:pPr>
      <w:r>
        <w:t xml:space="preserve">Built a multiple linear regression model on NHL trade and performance data, delivering actionable roster-valuation insights for the LA Kings front office. (Analytics 2025) </w:t>
      </w:r>
    </w:p>
    <w:p w14:paraId="7B49E36A" w14:textId="77777777" w:rsidR="00791EC0" w:rsidRDefault="00830A84">
      <w:pPr>
        <w:pStyle w:val="Heading2"/>
        <w:ind w:left="-5"/>
      </w:pPr>
      <w:r>
        <w:t>Business Analysis &amp; Process Improvement</w:t>
      </w:r>
      <w:r>
        <w:rPr>
          <w:u w:val="none"/>
        </w:rPr>
        <w:t xml:space="preserve"> </w:t>
      </w:r>
    </w:p>
    <w:p w14:paraId="5CA64E78" w14:textId="77777777" w:rsidR="00791EC0" w:rsidRDefault="00830A84">
      <w:pPr>
        <w:ind w:left="15" w:firstLine="0"/>
      </w:pPr>
      <w:r>
        <w:t xml:space="preserve">Revenue and margin analysis, yield optimization, inventory and asset management, process improvement. </w:t>
      </w:r>
    </w:p>
    <w:p w14:paraId="731D4043" w14:textId="77777777" w:rsidR="00791EC0" w:rsidRDefault="00830A84">
      <w:pPr>
        <w:numPr>
          <w:ilvl w:val="0"/>
          <w:numId w:val="2"/>
        </w:numPr>
        <w:ind w:hanging="178"/>
      </w:pPr>
      <w:r>
        <w:t xml:space="preserve">Independently identified waste inefficiencies across a $2.9M protein inventory, implemented yield optimizations that improved margins, and generated $10.7M in direct revenue. (Gaylord Rockies 2021) </w:t>
      </w:r>
    </w:p>
    <w:p w14:paraId="44372F0B" w14:textId="77777777" w:rsidR="00791EC0" w:rsidRDefault="00830A84">
      <w:pPr>
        <w:numPr>
          <w:ilvl w:val="0"/>
          <w:numId w:val="2"/>
        </w:numPr>
        <w:ind w:hanging="178"/>
      </w:pPr>
      <w:r>
        <w:t xml:space="preserve">Coordinated directly with 17 culinary teams to standardize operating procedures, enabling faster, more consistent execution across a 10,000+ guest resort. (Gaylord Rockies 2021) </w:t>
      </w:r>
    </w:p>
    <w:p w14:paraId="141497A2" w14:textId="77777777" w:rsidR="00791EC0" w:rsidRDefault="00830A84">
      <w:pPr>
        <w:pStyle w:val="Heading2"/>
        <w:ind w:left="-5"/>
      </w:pPr>
      <w:r>
        <w:t>Communication, Leadership &amp; Collaboration</w:t>
      </w:r>
      <w:r>
        <w:rPr>
          <w:u w:val="none"/>
        </w:rPr>
        <w:t xml:space="preserve"> </w:t>
      </w:r>
    </w:p>
    <w:p w14:paraId="7509E522" w14:textId="77777777" w:rsidR="00791EC0" w:rsidRDefault="00830A84">
      <w:pPr>
        <w:ind w:left="15" w:firstLine="0"/>
      </w:pPr>
      <w:r>
        <w:t xml:space="preserve">Stakeholder communication, cross-functional teamwork, instruction, decision-making under pressure. </w:t>
      </w:r>
    </w:p>
    <w:p w14:paraId="17A84DE7" w14:textId="77777777" w:rsidR="00791EC0" w:rsidRDefault="00830A84">
      <w:pPr>
        <w:numPr>
          <w:ilvl w:val="0"/>
          <w:numId w:val="3"/>
        </w:numPr>
        <w:ind w:hanging="178"/>
      </w:pPr>
      <w:r>
        <w:t xml:space="preserve">Converted 13% of 700+ daily customer interactions into new memberships through consultative, face-to-face sales. (Waterway 2025) </w:t>
      </w:r>
    </w:p>
    <w:p w14:paraId="2EC156D5" w14:textId="77777777" w:rsidR="00791EC0" w:rsidRDefault="00830A84">
      <w:pPr>
        <w:numPr>
          <w:ilvl w:val="0"/>
          <w:numId w:val="3"/>
        </w:numPr>
        <w:spacing w:after="60"/>
        <w:ind w:hanging="178"/>
      </w:pPr>
      <w:r>
        <w:t xml:space="preserve">Designed and delivered 1,200 hours of technical instruction to 9,600 Marines, achieving full mission readiness across all cohorts. (USMC 2012–2017) </w:t>
      </w:r>
    </w:p>
    <w:p w14:paraId="4A2D00E5" w14:textId="77777777" w:rsidR="00791EC0" w:rsidRDefault="00830A84">
      <w:pPr>
        <w:numPr>
          <w:ilvl w:val="0"/>
          <w:numId w:val="3"/>
        </w:numPr>
        <w:spacing w:after="64"/>
        <w:ind w:hanging="178"/>
      </w:pPr>
      <w:r>
        <w:t xml:space="preserve">Coordinated real-time emergency response between field crews and hospital staff, directly contributing to patient survival outcomes. (Action Care) </w:t>
      </w:r>
    </w:p>
    <w:p w14:paraId="72CD993B" w14:textId="5B8D0B9F" w:rsidR="00791EC0" w:rsidRDefault="00830A84" w:rsidP="0095067F">
      <w:pPr>
        <w:pStyle w:val="SectionHeading"/>
        <w:ind w:firstLine="0"/>
      </w:pPr>
      <w:r>
        <w:t xml:space="preserve">ANALYTICS PROJECTS </w:t>
      </w:r>
    </w:p>
    <w:p w14:paraId="547C5568" w14:textId="77777777" w:rsidR="00791EC0" w:rsidRDefault="00830A84">
      <w:pPr>
        <w:pStyle w:val="Heading2"/>
        <w:ind w:left="-5"/>
      </w:pPr>
      <w:r>
        <w:t>S</w:t>
      </w:r>
      <w:r>
        <w:t>ports Analytics – LA Kings Organization</w:t>
      </w:r>
      <w:r>
        <w:rPr>
          <w:b w:val="0"/>
          <w:u w:val="none"/>
        </w:rPr>
        <w:t xml:space="preserve"> | Spring 2025 </w:t>
      </w:r>
    </w:p>
    <w:p w14:paraId="40E5630E" w14:textId="77777777" w:rsidR="00791EC0" w:rsidRDefault="00830A84">
      <w:pPr>
        <w:ind w:left="15" w:firstLine="0"/>
      </w:pPr>
      <w:r>
        <w:t xml:space="preserve">Delivered roster-valuation and trade-target recommendations to the LA Kings front office by solving the problem of quantifying NHL trade value objectively. Built a multiple linear regression model on historical trade, salary, and performance data — identifying Age and AAV as significant predictors (p &lt; 0.05) to produce a repeatable, data-driven valuation framework. </w:t>
      </w:r>
    </w:p>
    <w:p w14:paraId="3B15D59F" w14:textId="77777777" w:rsidR="00791EC0" w:rsidRDefault="00830A84">
      <w:pPr>
        <w:pStyle w:val="Heading2"/>
        <w:ind w:left="-5"/>
      </w:pPr>
      <w:r>
        <w:t>Database Design &amp; Visualization Project</w:t>
      </w:r>
      <w:r>
        <w:rPr>
          <w:b w:val="0"/>
          <w:u w:val="none"/>
        </w:rPr>
        <w:t xml:space="preserve"> | Winter 2024 – Fall 2025 </w:t>
      </w:r>
    </w:p>
    <w:p w14:paraId="4FB0FDD1" w14:textId="77777777" w:rsidR="00791EC0" w:rsidRDefault="00830A84">
      <w:pPr>
        <w:ind w:left="15" w:firstLine="0"/>
      </w:pPr>
      <w:r>
        <w:t xml:space="preserve">Delivered roster-valuation and trade-target recommendations to the LA Kings front office by solving the problem of quantifying NHL trade value objectively. Built a multiple linear regression model on historical trade, salary, and performance data — identifying Age and AAV as significant predictors (p &lt; 0.05) to produce a repeatable, data-driven valuation framework. </w:t>
      </w:r>
    </w:p>
    <w:p w14:paraId="54061896" w14:textId="77777777" w:rsidR="00791EC0" w:rsidRDefault="00830A84">
      <w:pPr>
        <w:pStyle w:val="Heading2"/>
        <w:ind w:left="-5"/>
      </w:pPr>
      <w:r>
        <w:t>MLB Lineup Optimizer – DraftKings</w:t>
      </w:r>
      <w:r>
        <w:rPr>
          <w:b w:val="0"/>
          <w:u w:val="none"/>
        </w:rPr>
        <w:t xml:space="preserve"> | Spring 2025 </w:t>
      </w:r>
    </w:p>
    <w:p w14:paraId="08EA0E48" w14:textId="77777777" w:rsidR="00791EC0" w:rsidRDefault="00830A84">
      <w:pPr>
        <w:ind w:left="15" w:firstLine="0"/>
      </w:pPr>
      <w:r>
        <w:t>Proved that contextual player adjustments outperform naive historical averages (87 vs. 51 pts) by solving optimization problem of lineup selection under real constraints. Formulated a Binary Integer Program in Python (</w:t>
      </w:r>
      <w:proofErr w:type="spellStart"/>
      <w:r>
        <w:t>Pyomo</w:t>
      </w:r>
      <w:proofErr w:type="spellEnd"/>
      <w:r>
        <w:t xml:space="preserve">/GLPK) with salary cap and roster rules, benchmarked across three strategies — optimal, predictive, and naive — to validate model performance. </w:t>
      </w:r>
    </w:p>
    <w:p w14:paraId="1632A731" w14:textId="77777777" w:rsidR="00791EC0" w:rsidRDefault="00830A84">
      <w:pPr>
        <w:pStyle w:val="Heading2"/>
        <w:ind w:left="-5"/>
      </w:pPr>
      <w:r>
        <w:lastRenderedPageBreak/>
        <w:t>Global Oil Production Analysis</w:t>
      </w:r>
      <w:r>
        <w:rPr>
          <w:b w:val="0"/>
          <w:u w:val="none"/>
        </w:rPr>
        <w:t xml:space="preserve"> | Spring 2026 </w:t>
      </w:r>
    </w:p>
    <w:p w14:paraId="7789EA64" w14:textId="77777777" w:rsidR="0095067F" w:rsidRDefault="00830A84" w:rsidP="003936F8">
      <w:pPr>
        <w:ind w:left="0" w:firstLine="15"/>
      </w:pPr>
      <w:r>
        <w:t xml:space="preserve">Surfaced 120+ years of country-level oil production trends from a dataset with no visual structure by transforming raw TWh data into a clear, decision-ready chart. Cleaned and reshaped a multi-country energy dataset in Python (matplotlib), applying colorblind-accessible design and formatted axes to deliver a stakeholder-ready visualization. </w:t>
      </w:r>
    </w:p>
    <w:p w14:paraId="58310688" w14:textId="3C17C914" w:rsidR="00791EC0" w:rsidRDefault="00830A84" w:rsidP="0095067F">
      <w:pPr>
        <w:pStyle w:val="SectionHeading"/>
        <w:ind w:firstLine="0"/>
      </w:pPr>
      <w:r>
        <w:t xml:space="preserve">PROFESSIONAL </w:t>
      </w:r>
      <w:r w:rsidRPr="003936F8">
        <w:rPr>
          <w:rStyle w:val="SectionHeadingChar"/>
        </w:rPr>
        <w:t xml:space="preserve">EXPERIENCE </w:t>
      </w:r>
    </w:p>
    <w:p w14:paraId="6BD472AF" w14:textId="77777777" w:rsidR="00791EC0" w:rsidRDefault="00830A84">
      <w:pPr>
        <w:ind w:left="15" w:firstLine="0"/>
      </w:pPr>
      <w:r w:rsidRPr="003936F8">
        <w:rPr>
          <w:b/>
          <w:u w:val="single"/>
        </w:rPr>
        <w:t>Customer Service Associate (Sales)</w:t>
      </w:r>
      <w:r>
        <w:t xml:space="preserve"> – Waterway Carwash, CO | Aug 2025–Present </w:t>
      </w:r>
    </w:p>
    <w:p w14:paraId="50409743" w14:textId="77777777" w:rsidR="00791EC0" w:rsidRDefault="00830A84">
      <w:pPr>
        <w:numPr>
          <w:ilvl w:val="0"/>
          <w:numId w:val="4"/>
        </w:numPr>
        <w:ind w:hanging="178"/>
      </w:pPr>
      <w:r>
        <w:t xml:space="preserve">Serve as the direct liaison between Waterway’s membership product and its customers, converting 13% of 700+ daily interactions into new memberships through genuine, consultative face-to-face sales. </w:t>
      </w:r>
    </w:p>
    <w:p w14:paraId="58F7D090" w14:textId="77777777" w:rsidR="00791EC0" w:rsidRDefault="00830A84">
      <w:pPr>
        <w:numPr>
          <w:ilvl w:val="0"/>
          <w:numId w:val="4"/>
        </w:numPr>
        <w:ind w:hanging="178"/>
      </w:pPr>
      <w:r>
        <w:t xml:space="preserve">350+ total membership sales since August 2025, averaging $62 of an $80 maximum monthly value—customers consistently choosing premium tiers based on trust built in the conversation. </w:t>
      </w:r>
    </w:p>
    <w:p w14:paraId="11A094A1" w14:textId="4A2AC759" w:rsidR="00791EC0" w:rsidRDefault="00830A84" w:rsidP="003936F8">
      <w:pPr>
        <w:numPr>
          <w:ilvl w:val="0"/>
          <w:numId w:val="4"/>
        </w:numPr>
        <w:ind w:hanging="178"/>
      </w:pPr>
      <w:r>
        <w:t xml:space="preserve">Sustaining greater than 0.5 sales per hour as a consistent performance floor across high-volume customer traffic </w:t>
      </w:r>
    </w:p>
    <w:p w14:paraId="5872968A" w14:textId="77777777" w:rsidR="00791EC0" w:rsidRDefault="00830A84">
      <w:pPr>
        <w:ind w:left="15" w:firstLine="0"/>
      </w:pPr>
      <w:r w:rsidRPr="003936F8">
        <w:rPr>
          <w:b/>
          <w:u w:val="single"/>
        </w:rPr>
        <w:t>Lead Butcher</w:t>
      </w:r>
      <w:r>
        <w:t xml:space="preserve"> – Gaylord Rockies, CO | Nov 2021–Mar 2023 </w:t>
      </w:r>
    </w:p>
    <w:p w14:paraId="3F0612DC" w14:textId="77777777" w:rsidR="00791EC0" w:rsidRDefault="00830A84">
      <w:pPr>
        <w:numPr>
          <w:ilvl w:val="0"/>
          <w:numId w:val="4"/>
        </w:numPr>
        <w:ind w:hanging="178"/>
      </w:pPr>
      <w:r>
        <w:t xml:space="preserve">Built the hotel’s butcher program from the ground up as its first and sole operator—designed the end-to-end production operation and served as the primary liaison between the program and </w:t>
      </w:r>
      <w:proofErr w:type="gramStart"/>
      <w:r>
        <w:t>17</w:t>
      </w:r>
      <w:proofErr w:type="gramEnd"/>
      <w:r>
        <w:t xml:space="preserve"> executive chefs across all hotel outlets. </w:t>
      </w:r>
    </w:p>
    <w:p w14:paraId="670E5CE2" w14:textId="77777777" w:rsidR="00791EC0" w:rsidRDefault="00830A84">
      <w:pPr>
        <w:numPr>
          <w:ilvl w:val="0"/>
          <w:numId w:val="4"/>
        </w:numPr>
        <w:ind w:hanging="178"/>
      </w:pPr>
      <w:r>
        <w:t xml:space="preserve">Conducted daily coordination with each culinary outlet to deliver custom-spec protein products (cut, size, oz, volume) aligned to individual menu requirements—managing demand planning and production simultaneously across a 10,000+ guest resort. </w:t>
      </w:r>
    </w:p>
    <w:p w14:paraId="1576C458" w14:textId="11062F1B" w:rsidR="00791EC0" w:rsidRDefault="00830A84" w:rsidP="003936F8">
      <w:pPr>
        <w:numPr>
          <w:ilvl w:val="0"/>
          <w:numId w:val="4"/>
        </w:numPr>
        <w:ind w:hanging="178"/>
      </w:pPr>
      <w:r>
        <w:t xml:space="preserve">Managed a $2.9M protein inventory, implemented yield optimization through scrap repurposing, and generated $10.7M in direct revenue in the program’s first year of operation. </w:t>
      </w:r>
    </w:p>
    <w:p w14:paraId="08571174" w14:textId="77777777" w:rsidR="00791EC0" w:rsidRDefault="00830A84">
      <w:pPr>
        <w:pStyle w:val="Heading1"/>
        <w:ind w:left="-5"/>
      </w:pPr>
      <w:r w:rsidRPr="003936F8">
        <w:rPr>
          <w:u w:val="single"/>
        </w:rPr>
        <w:t>Emergency Medical Technician / IV Tech</w:t>
      </w:r>
      <w:r>
        <w:rPr>
          <w:b w:val="0"/>
        </w:rPr>
        <w:t xml:space="preserve"> – Action Care Ambulance | 2017–2021 </w:t>
      </w:r>
    </w:p>
    <w:p w14:paraId="0F454C6F" w14:textId="77777777" w:rsidR="00791EC0" w:rsidRDefault="00830A84">
      <w:pPr>
        <w:numPr>
          <w:ilvl w:val="0"/>
          <w:numId w:val="5"/>
        </w:numPr>
        <w:ind w:hanging="178"/>
      </w:pPr>
      <w:r>
        <w:t xml:space="preserve">Served as the communication hub on every call—coordinating with police, fire, and medical control while managing patient care on scene, then delivering structured handoffs to hospital staff with critical patient information under time pressure. </w:t>
      </w:r>
    </w:p>
    <w:p w14:paraId="2D4EB09B" w14:textId="167636A0" w:rsidR="00791EC0" w:rsidRDefault="00830A84" w:rsidP="003936F8">
      <w:pPr>
        <w:numPr>
          <w:ilvl w:val="0"/>
          <w:numId w:val="5"/>
        </w:numPr>
        <w:ind w:hanging="178"/>
      </w:pPr>
      <w:r>
        <w:t xml:space="preserve">Operated as the liaison between field conditions and clinical decision-makers—translating real-time situational data into actionable information for medical control and receiving teams on every run. </w:t>
      </w:r>
    </w:p>
    <w:p w14:paraId="3EDA0340" w14:textId="77777777" w:rsidR="00791EC0" w:rsidRDefault="00830A84">
      <w:pPr>
        <w:pStyle w:val="Heading1"/>
        <w:ind w:left="-5"/>
      </w:pPr>
      <w:r w:rsidRPr="003936F8">
        <w:rPr>
          <w:u w:val="single"/>
        </w:rPr>
        <w:t>RQ-7B UAV Technician &amp; Small Arms Instructor</w:t>
      </w:r>
      <w:r>
        <w:rPr>
          <w:b w:val="0"/>
        </w:rPr>
        <w:t xml:space="preserve"> – U.S. Marine Corps | 2012–2017 </w:t>
      </w:r>
    </w:p>
    <w:p w14:paraId="4CBB7907" w14:textId="77777777" w:rsidR="00791EC0" w:rsidRDefault="00830A84">
      <w:pPr>
        <w:numPr>
          <w:ilvl w:val="0"/>
          <w:numId w:val="6"/>
        </w:numPr>
        <w:ind w:hanging="178"/>
      </w:pPr>
      <w:r>
        <w:t xml:space="preserve">Served as Plane Captain and primary technical authority for the RQ-7B UAV system—owned the full operational lifecycle including maintenance, repair, recovery, inspection, and fueling, while briefing flight commanders and officers on system status, tolerances, and go/no-go recommendations. </w:t>
      </w:r>
    </w:p>
    <w:p w14:paraId="4F1EE605" w14:textId="77777777" w:rsidR="00791EC0" w:rsidRDefault="00830A84">
      <w:pPr>
        <w:numPr>
          <w:ilvl w:val="0"/>
          <w:numId w:val="6"/>
        </w:numPr>
        <w:ind w:hanging="178"/>
      </w:pPr>
      <w:r>
        <w:t xml:space="preserve">Led and developed a maintenance crew as their direct supervisor—responsible for crew training, performance, and safety around the aircraft, while coordinating with pilots to diagnose and resolve in-mission system issues using technical publications. </w:t>
      </w:r>
    </w:p>
    <w:p w14:paraId="0032E34C" w14:textId="30971386" w:rsidR="00791EC0" w:rsidRDefault="00830A84" w:rsidP="003936F8">
      <w:pPr>
        <w:numPr>
          <w:ilvl w:val="0"/>
          <w:numId w:val="6"/>
        </w:numPr>
        <w:ind w:hanging="178"/>
      </w:pPr>
      <w:r>
        <w:t xml:space="preserve">Certified Small Arms Instructor who independently adapted training delivery shooter-to-shooter—designing and facilitating 1,200 hours of instruction that brought 9,600 Marines to full mission readiness. </w:t>
      </w:r>
    </w:p>
    <w:p w14:paraId="1D442DFA" w14:textId="24823945" w:rsidR="00791EC0" w:rsidRDefault="00830A84" w:rsidP="0095067F">
      <w:pPr>
        <w:pStyle w:val="SectionHeading"/>
        <w:ind w:firstLine="0"/>
      </w:pPr>
      <w:r>
        <w:t xml:space="preserve">EDUCATION </w:t>
      </w:r>
    </w:p>
    <w:p w14:paraId="5BA49BB9" w14:textId="77777777" w:rsidR="00791EC0" w:rsidRDefault="00830A84">
      <w:pPr>
        <w:spacing w:after="4" w:line="259" w:lineRule="auto"/>
        <w:ind w:left="-5" w:hanging="10"/>
      </w:pPr>
      <w:r>
        <w:rPr>
          <w:b/>
          <w:sz w:val="22"/>
        </w:rPr>
        <w:t>B</w:t>
      </w:r>
      <w:r>
        <w:rPr>
          <w:b/>
          <w:sz w:val="22"/>
        </w:rPr>
        <w:t>SBA in Business Analytics</w:t>
      </w:r>
      <w:r>
        <w:rPr>
          <w:sz w:val="22"/>
        </w:rPr>
        <w:t>, University of Denver, Daniels College of Business | Graduated June 2026 (</w:t>
      </w:r>
      <w:r>
        <w:rPr>
          <w:b/>
          <w:sz w:val="22"/>
        </w:rPr>
        <w:t>Summa Cum Laude and Beta Gamma Sigma</w:t>
      </w:r>
      <w:r>
        <w:rPr>
          <w:sz w:val="22"/>
        </w:rPr>
        <w:t xml:space="preserve">) </w:t>
      </w:r>
    </w:p>
    <w:p w14:paraId="54F6E21F" w14:textId="77777777" w:rsidR="00791EC0" w:rsidRDefault="00830A84">
      <w:pPr>
        <w:spacing w:after="4" w:line="259" w:lineRule="auto"/>
        <w:ind w:left="-5" w:hanging="10"/>
      </w:pPr>
      <w:r>
        <w:rPr>
          <w:sz w:val="22"/>
        </w:rPr>
        <w:t xml:space="preserve">Additional: Associate of Occupational Studies (Culinary Arts); National EMT Certification </w:t>
      </w:r>
    </w:p>
    <w:sectPr w:rsidR="00791EC0">
      <w:pgSz w:w="12240" w:h="15840"/>
      <w:pgMar w:top="619" w:right="900" w:bottom="972"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432"/>
    <w:multiLevelType w:val="hybridMultilevel"/>
    <w:tmpl w:val="25CEBDBE"/>
    <w:lvl w:ilvl="0" w:tplc="A2309AB2">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1E03BCA">
      <w:start w:val="1"/>
      <w:numFmt w:val="bullet"/>
      <w:lvlText w:val="o"/>
      <w:lvlJc w:val="left"/>
      <w:pPr>
        <w:ind w:left="12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C36CECA">
      <w:start w:val="1"/>
      <w:numFmt w:val="bullet"/>
      <w:lvlText w:val="▪"/>
      <w:lvlJc w:val="left"/>
      <w:pPr>
        <w:ind w:left="19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3C2FCFA">
      <w:start w:val="1"/>
      <w:numFmt w:val="bullet"/>
      <w:lvlText w:val="•"/>
      <w:lvlJc w:val="left"/>
      <w:pPr>
        <w:ind w:left="27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F7C1C80">
      <w:start w:val="1"/>
      <w:numFmt w:val="bullet"/>
      <w:lvlText w:val="o"/>
      <w:lvlJc w:val="left"/>
      <w:pPr>
        <w:ind w:left="34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40C411C">
      <w:start w:val="1"/>
      <w:numFmt w:val="bullet"/>
      <w:lvlText w:val="▪"/>
      <w:lvlJc w:val="left"/>
      <w:pPr>
        <w:ind w:left="41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0AAEE46">
      <w:start w:val="1"/>
      <w:numFmt w:val="bullet"/>
      <w:lvlText w:val="•"/>
      <w:lvlJc w:val="left"/>
      <w:pPr>
        <w:ind w:left="48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9D4F5A4">
      <w:start w:val="1"/>
      <w:numFmt w:val="bullet"/>
      <w:lvlText w:val="o"/>
      <w:lvlJc w:val="left"/>
      <w:pPr>
        <w:ind w:left="55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3FA7BA6">
      <w:start w:val="1"/>
      <w:numFmt w:val="bullet"/>
      <w:lvlText w:val="▪"/>
      <w:lvlJc w:val="left"/>
      <w:pPr>
        <w:ind w:left="63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1D05384"/>
    <w:multiLevelType w:val="hybridMultilevel"/>
    <w:tmpl w:val="5ECC3386"/>
    <w:lvl w:ilvl="0" w:tplc="E312CE5E">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B4C4FD2">
      <w:start w:val="1"/>
      <w:numFmt w:val="bullet"/>
      <w:lvlText w:val="o"/>
      <w:lvlJc w:val="left"/>
      <w:pPr>
        <w:ind w:left="12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D8E746">
      <w:start w:val="1"/>
      <w:numFmt w:val="bullet"/>
      <w:lvlText w:val="▪"/>
      <w:lvlJc w:val="left"/>
      <w:pPr>
        <w:ind w:left="19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31A6B8C">
      <w:start w:val="1"/>
      <w:numFmt w:val="bullet"/>
      <w:lvlText w:val="•"/>
      <w:lvlJc w:val="left"/>
      <w:pPr>
        <w:ind w:left="27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766C22">
      <w:start w:val="1"/>
      <w:numFmt w:val="bullet"/>
      <w:lvlText w:val="o"/>
      <w:lvlJc w:val="left"/>
      <w:pPr>
        <w:ind w:left="34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E5229B0">
      <w:start w:val="1"/>
      <w:numFmt w:val="bullet"/>
      <w:lvlText w:val="▪"/>
      <w:lvlJc w:val="left"/>
      <w:pPr>
        <w:ind w:left="41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B68B796">
      <w:start w:val="1"/>
      <w:numFmt w:val="bullet"/>
      <w:lvlText w:val="•"/>
      <w:lvlJc w:val="left"/>
      <w:pPr>
        <w:ind w:left="48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836E800">
      <w:start w:val="1"/>
      <w:numFmt w:val="bullet"/>
      <w:lvlText w:val="o"/>
      <w:lvlJc w:val="left"/>
      <w:pPr>
        <w:ind w:left="55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58E0860">
      <w:start w:val="1"/>
      <w:numFmt w:val="bullet"/>
      <w:lvlText w:val="▪"/>
      <w:lvlJc w:val="left"/>
      <w:pPr>
        <w:ind w:left="63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BB97223"/>
    <w:multiLevelType w:val="hybridMultilevel"/>
    <w:tmpl w:val="D28CE4DC"/>
    <w:lvl w:ilvl="0" w:tplc="73169232">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6F6F3D2">
      <w:start w:val="1"/>
      <w:numFmt w:val="bullet"/>
      <w:lvlText w:val="o"/>
      <w:lvlJc w:val="left"/>
      <w:pPr>
        <w:ind w:left="12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5DC3266">
      <w:start w:val="1"/>
      <w:numFmt w:val="bullet"/>
      <w:lvlText w:val="▪"/>
      <w:lvlJc w:val="left"/>
      <w:pPr>
        <w:ind w:left="19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41C9BB8">
      <w:start w:val="1"/>
      <w:numFmt w:val="bullet"/>
      <w:lvlText w:val="•"/>
      <w:lvlJc w:val="left"/>
      <w:pPr>
        <w:ind w:left="27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9682CC4">
      <w:start w:val="1"/>
      <w:numFmt w:val="bullet"/>
      <w:lvlText w:val="o"/>
      <w:lvlJc w:val="left"/>
      <w:pPr>
        <w:ind w:left="34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FA22948">
      <w:start w:val="1"/>
      <w:numFmt w:val="bullet"/>
      <w:lvlText w:val="▪"/>
      <w:lvlJc w:val="left"/>
      <w:pPr>
        <w:ind w:left="41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CEEEA92">
      <w:start w:val="1"/>
      <w:numFmt w:val="bullet"/>
      <w:lvlText w:val="•"/>
      <w:lvlJc w:val="left"/>
      <w:pPr>
        <w:ind w:left="48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D68BA9A">
      <w:start w:val="1"/>
      <w:numFmt w:val="bullet"/>
      <w:lvlText w:val="o"/>
      <w:lvlJc w:val="left"/>
      <w:pPr>
        <w:ind w:left="55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D34C58E">
      <w:start w:val="1"/>
      <w:numFmt w:val="bullet"/>
      <w:lvlText w:val="▪"/>
      <w:lvlJc w:val="left"/>
      <w:pPr>
        <w:ind w:left="63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82556BE"/>
    <w:multiLevelType w:val="hybridMultilevel"/>
    <w:tmpl w:val="1C6A83E2"/>
    <w:lvl w:ilvl="0" w:tplc="FF02B6EE">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C4C6CC6">
      <w:start w:val="1"/>
      <w:numFmt w:val="bullet"/>
      <w:lvlText w:val="o"/>
      <w:lvlJc w:val="left"/>
      <w:pPr>
        <w:ind w:left="12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EC63EEC">
      <w:start w:val="1"/>
      <w:numFmt w:val="bullet"/>
      <w:lvlText w:val="▪"/>
      <w:lvlJc w:val="left"/>
      <w:pPr>
        <w:ind w:left="19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108BC6E">
      <w:start w:val="1"/>
      <w:numFmt w:val="bullet"/>
      <w:lvlText w:val="•"/>
      <w:lvlJc w:val="left"/>
      <w:pPr>
        <w:ind w:left="27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68CFDBC">
      <w:start w:val="1"/>
      <w:numFmt w:val="bullet"/>
      <w:lvlText w:val="o"/>
      <w:lvlJc w:val="left"/>
      <w:pPr>
        <w:ind w:left="34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72AA8F6">
      <w:start w:val="1"/>
      <w:numFmt w:val="bullet"/>
      <w:lvlText w:val="▪"/>
      <w:lvlJc w:val="left"/>
      <w:pPr>
        <w:ind w:left="41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002136A">
      <w:start w:val="1"/>
      <w:numFmt w:val="bullet"/>
      <w:lvlText w:val="•"/>
      <w:lvlJc w:val="left"/>
      <w:pPr>
        <w:ind w:left="48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CCA42A">
      <w:start w:val="1"/>
      <w:numFmt w:val="bullet"/>
      <w:lvlText w:val="o"/>
      <w:lvlJc w:val="left"/>
      <w:pPr>
        <w:ind w:left="55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A3E90E0">
      <w:start w:val="1"/>
      <w:numFmt w:val="bullet"/>
      <w:lvlText w:val="▪"/>
      <w:lvlJc w:val="left"/>
      <w:pPr>
        <w:ind w:left="63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2966D7F"/>
    <w:multiLevelType w:val="hybridMultilevel"/>
    <w:tmpl w:val="D6147740"/>
    <w:lvl w:ilvl="0" w:tplc="632AC864">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1744E1E">
      <w:start w:val="1"/>
      <w:numFmt w:val="bullet"/>
      <w:lvlText w:val="o"/>
      <w:lvlJc w:val="left"/>
      <w:pPr>
        <w:ind w:left="12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9421272">
      <w:start w:val="1"/>
      <w:numFmt w:val="bullet"/>
      <w:lvlText w:val="▪"/>
      <w:lvlJc w:val="left"/>
      <w:pPr>
        <w:ind w:left="19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A44914A">
      <w:start w:val="1"/>
      <w:numFmt w:val="bullet"/>
      <w:lvlText w:val="•"/>
      <w:lvlJc w:val="left"/>
      <w:pPr>
        <w:ind w:left="27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CF82382">
      <w:start w:val="1"/>
      <w:numFmt w:val="bullet"/>
      <w:lvlText w:val="o"/>
      <w:lvlJc w:val="left"/>
      <w:pPr>
        <w:ind w:left="34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4C8F4F2">
      <w:start w:val="1"/>
      <w:numFmt w:val="bullet"/>
      <w:lvlText w:val="▪"/>
      <w:lvlJc w:val="left"/>
      <w:pPr>
        <w:ind w:left="41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95A2472">
      <w:start w:val="1"/>
      <w:numFmt w:val="bullet"/>
      <w:lvlText w:val="•"/>
      <w:lvlJc w:val="left"/>
      <w:pPr>
        <w:ind w:left="48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52031BA">
      <w:start w:val="1"/>
      <w:numFmt w:val="bullet"/>
      <w:lvlText w:val="o"/>
      <w:lvlJc w:val="left"/>
      <w:pPr>
        <w:ind w:left="55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ED40CB4">
      <w:start w:val="1"/>
      <w:numFmt w:val="bullet"/>
      <w:lvlText w:val="▪"/>
      <w:lvlJc w:val="left"/>
      <w:pPr>
        <w:ind w:left="63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72E34D31"/>
    <w:multiLevelType w:val="hybridMultilevel"/>
    <w:tmpl w:val="50D8E922"/>
    <w:lvl w:ilvl="0" w:tplc="7C8C7BC8">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898A904">
      <w:start w:val="1"/>
      <w:numFmt w:val="bullet"/>
      <w:lvlText w:val="o"/>
      <w:lvlJc w:val="left"/>
      <w:pPr>
        <w:ind w:left="12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45C075A">
      <w:start w:val="1"/>
      <w:numFmt w:val="bullet"/>
      <w:lvlText w:val="▪"/>
      <w:lvlJc w:val="left"/>
      <w:pPr>
        <w:ind w:left="19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3DAD2D8">
      <w:start w:val="1"/>
      <w:numFmt w:val="bullet"/>
      <w:lvlText w:val="•"/>
      <w:lvlJc w:val="left"/>
      <w:pPr>
        <w:ind w:left="27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786840C">
      <w:start w:val="1"/>
      <w:numFmt w:val="bullet"/>
      <w:lvlText w:val="o"/>
      <w:lvlJc w:val="left"/>
      <w:pPr>
        <w:ind w:left="34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8C03E42">
      <w:start w:val="1"/>
      <w:numFmt w:val="bullet"/>
      <w:lvlText w:val="▪"/>
      <w:lvlJc w:val="left"/>
      <w:pPr>
        <w:ind w:left="41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BA6C5DA">
      <w:start w:val="1"/>
      <w:numFmt w:val="bullet"/>
      <w:lvlText w:val="•"/>
      <w:lvlJc w:val="left"/>
      <w:pPr>
        <w:ind w:left="48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574BB54">
      <w:start w:val="1"/>
      <w:numFmt w:val="bullet"/>
      <w:lvlText w:val="o"/>
      <w:lvlJc w:val="left"/>
      <w:pPr>
        <w:ind w:left="55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860C53E">
      <w:start w:val="1"/>
      <w:numFmt w:val="bullet"/>
      <w:lvlText w:val="▪"/>
      <w:lvlJc w:val="left"/>
      <w:pPr>
        <w:ind w:left="63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438214347">
    <w:abstractNumId w:val="0"/>
  </w:num>
  <w:num w:numId="2" w16cid:durableId="2000570243">
    <w:abstractNumId w:val="3"/>
  </w:num>
  <w:num w:numId="3" w16cid:durableId="512381284">
    <w:abstractNumId w:val="1"/>
  </w:num>
  <w:num w:numId="4" w16cid:durableId="776753192">
    <w:abstractNumId w:val="5"/>
  </w:num>
  <w:num w:numId="5" w16cid:durableId="1489709870">
    <w:abstractNumId w:val="2"/>
  </w:num>
  <w:num w:numId="6" w16cid:durableId="1866869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EC0"/>
    <w:rsid w:val="003936F8"/>
    <w:rsid w:val="00533894"/>
    <w:rsid w:val="00791EC0"/>
    <w:rsid w:val="00830A84"/>
    <w:rsid w:val="009506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3E1C"/>
  <w15:docId w15:val="{08AF79EC-C892-418A-AF8E-D560F570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53" w:lineRule="auto"/>
      <w:ind w:left="234" w:hanging="188"/>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1"/>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b/>
      <w:color w:val="000000"/>
      <w:sz w:val="21"/>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character" w:customStyle="1" w:styleId="Heading2Char">
    <w:name w:val="Heading 2 Char"/>
    <w:link w:val="Heading2"/>
    <w:rPr>
      <w:rFonts w:ascii="Calibri" w:eastAsia="Calibri" w:hAnsi="Calibri" w:cs="Calibri"/>
      <w:b/>
      <w:color w:val="000000"/>
      <w:sz w:val="21"/>
      <w:u w:val="single" w:color="000000"/>
    </w:rPr>
  </w:style>
  <w:style w:type="paragraph" w:customStyle="1" w:styleId="SectionHeading">
    <w:name w:val="Section Heading"/>
    <w:basedOn w:val="Normal"/>
    <w:link w:val="SectionHeadingChar"/>
    <w:qFormat/>
    <w:rsid w:val="003936F8"/>
    <w:pPr>
      <w:ind w:left="0" w:firstLine="15"/>
    </w:pPr>
    <w:rPr>
      <w:b/>
      <w:color w:val="4C94D8" w:themeColor="text2" w:themeTint="80"/>
      <w:sz w:val="36"/>
      <w:u w:val="single"/>
    </w:rPr>
  </w:style>
  <w:style w:type="character" w:customStyle="1" w:styleId="SectionHeadingChar">
    <w:name w:val="Section Heading Char"/>
    <w:basedOn w:val="DefaultParagraphFont"/>
    <w:link w:val="SectionHeading"/>
    <w:rsid w:val="003936F8"/>
    <w:rPr>
      <w:rFonts w:ascii="Calibri" w:eastAsia="Calibri" w:hAnsi="Calibri" w:cs="Calibri"/>
      <w:b/>
      <w:color w:val="4C94D8" w:themeColor="text2" w:themeTint="80"/>
      <w:sz w:val="3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261EFA-E742-4EB4-A5ED-E54A2A6EAA78}">
  <we:reference id="b0430364-2ab6-47cd-907e-f8b72239b204" version="4.13.31.0" store="EXCatalog" storeType="EXCatalog"/>
  <we:alternateReferences>
    <we:reference id="WA200000729" version="4.13.3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Alex White</cp:lastModifiedBy>
  <cp:revision>2</cp:revision>
  <dcterms:created xsi:type="dcterms:W3CDTF">2026-06-18T15:36:00Z</dcterms:created>
  <dcterms:modified xsi:type="dcterms:W3CDTF">2026-06-18T15:36:00Z</dcterms:modified>
</cp:coreProperties>
</file>