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8FF" w:rsidRDefault="00D608FF" w:rsidP="00D608FF">
      <w:pPr>
        <w:pStyle w:val="a3"/>
        <w:rPr>
          <w:b/>
          <w:sz w:val="24"/>
        </w:rPr>
      </w:pPr>
      <w:r>
        <w:rPr>
          <w:b/>
          <w:sz w:val="24"/>
        </w:rPr>
        <w:t>Министерство образования Республики Беларусь</w:t>
      </w:r>
    </w:p>
    <w:p w:rsidR="00D608FF" w:rsidRDefault="00D608FF" w:rsidP="00D608FF">
      <w:pPr>
        <w:pStyle w:val="a7"/>
        <w:spacing w:line="240" w:lineRule="auto"/>
        <w:rPr>
          <w:rFonts w:ascii="Times New Roman" w:hAnsi="Times New Roman"/>
          <w:sz w:val="24"/>
        </w:rPr>
      </w:pPr>
    </w:p>
    <w:p w:rsidR="00D608FF" w:rsidRDefault="00D608FF" w:rsidP="00D608FF">
      <w:pPr>
        <w:pStyle w:val="a7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образования</w:t>
      </w:r>
    </w:p>
    <w:p w:rsidR="00D608FF" w:rsidRDefault="00D608FF" w:rsidP="00D608FF">
      <w:pPr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D608FF" w:rsidRDefault="00D608FF" w:rsidP="00D608FF">
      <w:pPr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D608FF" w:rsidRDefault="00D608FF" w:rsidP="00D608FF">
      <w:pPr>
        <w:rPr>
          <w:sz w:val="24"/>
        </w:rPr>
      </w:pPr>
    </w:p>
    <w:p w:rsidR="00D608FF" w:rsidRDefault="00D608FF" w:rsidP="00D608FF">
      <w:pPr>
        <w:rPr>
          <w:sz w:val="24"/>
        </w:rPr>
      </w:pPr>
    </w:p>
    <w:p w:rsidR="00D608FF" w:rsidRDefault="00D608FF" w:rsidP="00D608FF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D608FF" w:rsidRDefault="00D608FF" w:rsidP="00D608FF">
      <w:pPr>
        <w:rPr>
          <w:sz w:val="24"/>
        </w:rPr>
      </w:pPr>
    </w:p>
    <w:p w:rsidR="00D608FF" w:rsidRDefault="00EE29C1" w:rsidP="00D608FF">
      <w:pPr>
        <w:rPr>
          <w:sz w:val="24"/>
        </w:rPr>
      </w:pPr>
      <w:r>
        <w:rPr>
          <w:sz w:val="24"/>
        </w:rPr>
        <w:t xml:space="preserve">Кафедра </w:t>
      </w:r>
      <w:r w:rsidR="00D608FF">
        <w:rPr>
          <w:sz w:val="24"/>
        </w:rPr>
        <w:t>программного обеспечения информационных технологий</w:t>
      </w:r>
    </w:p>
    <w:p w:rsidR="00D608FF" w:rsidRDefault="00D608FF" w:rsidP="00D608FF">
      <w:pPr>
        <w:rPr>
          <w:sz w:val="6"/>
        </w:rPr>
      </w:pPr>
    </w:p>
    <w:p w:rsidR="00D608FF" w:rsidRDefault="00D608FF" w:rsidP="00D608FF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D608FF" w:rsidTr="00D608FF">
        <w:trPr>
          <w:trHeight w:val="422"/>
        </w:trPr>
        <w:tc>
          <w:tcPr>
            <w:tcW w:w="3260" w:type="dxa"/>
          </w:tcPr>
          <w:p w:rsidR="00D608FF" w:rsidRDefault="00D608FF">
            <w:pPr>
              <w:widowControl/>
              <w:overflowPunct/>
              <w:autoSpaceDE/>
              <w:adjustRightInd/>
              <w:spacing w:line="276" w:lineRule="auto"/>
              <w:ind w:firstLine="0"/>
              <w:jc w:val="left"/>
              <w:rPr>
                <w:sz w:val="24"/>
                <w:lang w:eastAsia="en-US"/>
              </w:rPr>
            </w:pPr>
          </w:p>
        </w:tc>
      </w:tr>
      <w:tr w:rsidR="00D608FF" w:rsidTr="00D608FF">
        <w:trPr>
          <w:trHeight w:val="503"/>
        </w:trPr>
        <w:tc>
          <w:tcPr>
            <w:tcW w:w="3260" w:type="dxa"/>
          </w:tcPr>
          <w:p w:rsidR="00D608FF" w:rsidRDefault="00D608FF">
            <w:pPr>
              <w:spacing w:line="276" w:lineRule="auto"/>
              <w:ind w:left="-250" w:firstLine="142"/>
              <w:rPr>
                <w:sz w:val="24"/>
                <w:lang w:eastAsia="en-US"/>
              </w:rPr>
            </w:pPr>
          </w:p>
        </w:tc>
      </w:tr>
    </w:tbl>
    <w:p w:rsidR="00D608FF" w:rsidRDefault="00D608FF" w:rsidP="00D608FF">
      <w:pPr>
        <w:rPr>
          <w:sz w:val="24"/>
        </w:rPr>
      </w:pPr>
    </w:p>
    <w:p w:rsidR="00D608FF" w:rsidRDefault="00D608FF" w:rsidP="00D608FF">
      <w:pPr>
        <w:rPr>
          <w:sz w:val="24"/>
        </w:rPr>
      </w:pPr>
    </w:p>
    <w:p w:rsidR="00D608FF" w:rsidRDefault="00D608FF" w:rsidP="00D608FF">
      <w:pPr>
        <w:rPr>
          <w:sz w:val="24"/>
        </w:rPr>
      </w:pPr>
    </w:p>
    <w:p w:rsidR="00D608FF" w:rsidRDefault="00D608FF" w:rsidP="00D608FF">
      <w:pPr>
        <w:pStyle w:val="1"/>
        <w:rPr>
          <w:caps/>
          <w:sz w:val="24"/>
        </w:rPr>
      </w:pPr>
      <w:r>
        <w:rPr>
          <w:caps/>
          <w:sz w:val="24"/>
        </w:rPr>
        <w:t>оТЧЕТ</w:t>
      </w:r>
    </w:p>
    <w:p w:rsidR="00D608FF" w:rsidRDefault="00D608FF" w:rsidP="00D608FF">
      <w:pPr>
        <w:jc w:val="center"/>
        <w:rPr>
          <w:sz w:val="24"/>
        </w:rPr>
      </w:pPr>
      <w:r>
        <w:rPr>
          <w:sz w:val="24"/>
        </w:rPr>
        <w:t>по лабораторной работе №</w:t>
      </w:r>
      <w:r w:rsidR="00EE29C1">
        <w:rPr>
          <w:sz w:val="24"/>
        </w:rPr>
        <w:t>1</w:t>
      </w:r>
    </w:p>
    <w:p w:rsidR="00EE29C1" w:rsidRDefault="00EE29C1" w:rsidP="00D608FF">
      <w:pPr>
        <w:jc w:val="center"/>
        <w:rPr>
          <w:sz w:val="24"/>
        </w:rPr>
      </w:pPr>
    </w:p>
    <w:p w:rsidR="00EE29C1" w:rsidRPr="00EE29C1" w:rsidRDefault="00EE29C1" w:rsidP="00D608FF">
      <w:pPr>
        <w:jc w:val="center"/>
        <w:rPr>
          <w:sz w:val="24"/>
          <w:szCs w:val="22"/>
        </w:rPr>
      </w:pPr>
      <w:r w:rsidRPr="00EE29C1">
        <w:rPr>
          <w:sz w:val="24"/>
          <w:szCs w:val="22"/>
        </w:rPr>
        <w:t>«</w:t>
      </w:r>
      <w:r w:rsidRPr="00EE29C1">
        <w:rPr>
          <w:color w:val="000000"/>
          <w:sz w:val="24"/>
          <w:szCs w:val="22"/>
        </w:rPr>
        <w:t>И</w:t>
      </w:r>
      <w:r w:rsidRPr="00EE29C1">
        <w:rPr>
          <w:color w:val="000000"/>
          <w:sz w:val="24"/>
          <w:szCs w:val="22"/>
        </w:rPr>
        <w:t xml:space="preserve">сследование </w:t>
      </w:r>
      <w:proofErr w:type="gramStart"/>
      <w:r w:rsidRPr="00EE29C1">
        <w:rPr>
          <w:color w:val="000000"/>
          <w:sz w:val="24"/>
          <w:szCs w:val="22"/>
        </w:rPr>
        <w:t>закона распределения непрерывной случайной величины наработки объектов</w:t>
      </w:r>
      <w:proofErr w:type="gramEnd"/>
      <w:r w:rsidRPr="00EE29C1">
        <w:rPr>
          <w:color w:val="000000"/>
          <w:sz w:val="24"/>
          <w:szCs w:val="22"/>
        </w:rPr>
        <w:t xml:space="preserve"> до отказа</w:t>
      </w:r>
      <w:r w:rsidRPr="00EE29C1">
        <w:rPr>
          <w:sz w:val="24"/>
          <w:szCs w:val="22"/>
        </w:rPr>
        <w:t>»</w:t>
      </w:r>
    </w:p>
    <w:p w:rsidR="00D608FF" w:rsidRDefault="00D608FF" w:rsidP="00D608FF">
      <w:pPr>
        <w:jc w:val="center"/>
        <w:rPr>
          <w:sz w:val="24"/>
        </w:rPr>
      </w:pPr>
    </w:p>
    <w:p w:rsidR="00D608FF" w:rsidRPr="00D608FF" w:rsidRDefault="00D608FF" w:rsidP="00D608FF">
      <w:pPr>
        <w:jc w:val="center"/>
        <w:rPr>
          <w:sz w:val="24"/>
          <w:szCs w:val="24"/>
        </w:rPr>
      </w:pPr>
    </w:p>
    <w:p w:rsidR="00D608FF" w:rsidRDefault="00D608FF" w:rsidP="00D608FF">
      <w:pPr>
        <w:pStyle w:val="a5"/>
        <w:jc w:val="center"/>
        <w:rPr>
          <w:sz w:val="24"/>
          <w:szCs w:val="24"/>
        </w:rPr>
      </w:pPr>
    </w:p>
    <w:p w:rsidR="00D608FF" w:rsidRDefault="00D608FF" w:rsidP="00D608FF">
      <w:pPr>
        <w:pStyle w:val="a5"/>
        <w:rPr>
          <w:sz w:val="24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D608FF" w:rsidTr="00D608FF">
        <w:trPr>
          <w:trHeight w:val="408"/>
        </w:trPr>
        <w:tc>
          <w:tcPr>
            <w:tcW w:w="4253" w:type="dxa"/>
            <w:hideMark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Выполнил</w:t>
            </w:r>
          </w:p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Студент гр. </w:t>
            </w:r>
            <w:r>
              <w:rPr>
                <w:sz w:val="24"/>
                <w:lang w:val="en-US" w:eastAsia="en-US"/>
              </w:rPr>
              <w:t>5</w:t>
            </w:r>
            <w:r>
              <w:rPr>
                <w:sz w:val="24"/>
                <w:lang w:eastAsia="en-US"/>
              </w:rPr>
              <w:t>51005</w:t>
            </w:r>
          </w:p>
        </w:tc>
        <w:tc>
          <w:tcPr>
            <w:tcW w:w="2551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  <w:tc>
          <w:tcPr>
            <w:tcW w:w="2552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А. К. </w:t>
            </w:r>
            <w:proofErr w:type="spellStart"/>
            <w:r>
              <w:rPr>
                <w:sz w:val="24"/>
                <w:lang w:eastAsia="en-US"/>
              </w:rPr>
              <w:t>Якусик</w:t>
            </w:r>
            <w:proofErr w:type="spellEnd"/>
          </w:p>
        </w:tc>
      </w:tr>
      <w:tr w:rsidR="00D608FF" w:rsidTr="00D608FF">
        <w:trPr>
          <w:trHeight w:val="369"/>
        </w:trPr>
        <w:tc>
          <w:tcPr>
            <w:tcW w:w="4253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  <w:p w:rsidR="00D608FF" w:rsidRPr="00D608FF" w:rsidRDefault="00D608FF">
            <w:pPr>
              <w:pStyle w:val="a5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Проверил</w:t>
            </w:r>
          </w:p>
        </w:tc>
        <w:tc>
          <w:tcPr>
            <w:tcW w:w="2551" w:type="dxa"/>
          </w:tcPr>
          <w:p w:rsidR="00D608FF" w:rsidRDefault="00D608FF">
            <w:pPr>
              <w:pStyle w:val="a5"/>
              <w:ind w:right="-100"/>
              <w:jc w:val="left"/>
              <w:rPr>
                <w:sz w:val="24"/>
                <w:lang w:eastAsia="en-US"/>
              </w:rPr>
            </w:pPr>
          </w:p>
        </w:tc>
        <w:tc>
          <w:tcPr>
            <w:tcW w:w="2552" w:type="dxa"/>
          </w:tcPr>
          <w:p w:rsidR="00D608FF" w:rsidRDefault="00D608FF">
            <w:pPr>
              <w:pStyle w:val="a5"/>
              <w:ind w:right="-100"/>
              <w:jc w:val="left"/>
              <w:rPr>
                <w:sz w:val="24"/>
                <w:lang w:eastAsia="en-US"/>
              </w:rPr>
            </w:pPr>
          </w:p>
          <w:p w:rsidR="00D608FF" w:rsidRDefault="00D608FF">
            <w:pPr>
              <w:pStyle w:val="a5"/>
              <w:ind w:right="-10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Д. В. </w:t>
            </w:r>
            <w:proofErr w:type="spellStart"/>
            <w:r>
              <w:rPr>
                <w:sz w:val="24"/>
                <w:lang w:eastAsia="en-US"/>
              </w:rPr>
              <w:t>Деменковец</w:t>
            </w:r>
            <w:proofErr w:type="spellEnd"/>
          </w:p>
        </w:tc>
      </w:tr>
      <w:tr w:rsidR="00D608FF" w:rsidTr="00D608FF">
        <w:tc>
          <w:tcPr>
            <w:tcW w:w="4253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  <w:tc>
          <w:tcPr>
            <w:tcW w:w="2551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  <w:tc>
          <w:tcPr>
            <w:tcW w:w="2552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</w:tr>
      <w:tr w:rsidR="00D608FF" w:rsidTr="00D608FF">
        <w:tc>
          <w:tcPr>
            <w:tcW w:w="4253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  <w:tc>
          <w:tcPr>
            <w:tcW w:w="2551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  <w:tc>
          <w:tcPr>
            <w:tcW w:w="2552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</w:tr>
      <w:tr w:rsidR="00D608FF" w:rsidTr="00D608FF">
        <w:trPr>
          <w:trHeight w:val="347"/>
        </w:trPr>
        <w:tc>
          <w:tcPr>
            <w:tcW w:w="4253" w:type="dxa"/>
          </w:tcPr>
          <w:p w:rsidR="00D608FF" w:rsidRDefault="00D608FF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  <w:lang w:eastAsia="en-US"/>
              </w:rPr>
            </w:pPr>
          </w:p>
        </w:tc>
        <w:tc>
          <w:tcPr>
            <w:tcW w:w="2551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  <w:tc>
          <w:tcPr>
            <w:tcW w:w="2552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</w:tr>
      <w:tr w:rsidR="00D608FF" w:rsidTr="00D608FF">
        <w:trPr>
          <w:trHeight w:val="423"/>
        </w:trPr>
        <w:tc>
          <w:tcPr>
            <w:tcW w:w="4253" w:type="dxa"/>
          </w:tcPr>
          <w:p w:rsidR="00D608FF" w:rsidRDefault="00D608FF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  <w:lang w:eastAsia="en-US"/>
              </w:rPr>
            </w:pPr>
          </w:p>
        </w:tc>
        <w:tc>
          <w:tcPr>
            <w:tcW w:w="2551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  <w:tc>
          <w:tcPr>
            <w:tcW w:w="2552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</w:tr>
      <w:tr w:rsidR="00D608FF" w:rsidTr="00D608FF">
        <w:trPr>
          <w:trHeight w:val="438"/>
        </w:trPr>
        <w:tc>
          <w:tcPr>
            <w:tcW w:w="4253" w:type="dxa"/>
          </w:tcPr>
          <w:p w:rsidR="00D608FF" w:rsidRDefault="00D608FF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  <w:lang w:eastAsia="en-US"/>
              </w:rPr>
            </w:pPr>
          </w:p>
        </w:tc>
        <w:tc>
          <w:tcPr>
            <w:tcW w:w="2551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  <w:tc>
          <w:tcPr>
            <w:tcW w:w="2552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</w:tr>
      <w:tr w:rsidR="00D608FF" w:rsidTr="00D608FF">
        <w:trPr>
          <w:trHeight w:val="445"/>
        </w:trPr>
        <w:tc>
          <w:tcPr>
            <w:tcW w:w="4253" w:type="dxa"/>
          </w:tcPr>
          <w:p w:rsidR="00D608FF" w:rsidRDefault="00D608FF">
            <w:pPr>
              <w:pStyle w:val="a5"/>
              <w:spacing w:before="80"/>
              <w:jc w:val="left"/>
              <w:rPr>
                <w:sz w:val="24"/>
                <w:lang w:eastAsia="en-US"/>
              </w:rPr>
            </w:pPr>
          </w:p>
        </w:tc>
        <w:tc>
          <w:tcPr>
            <w:tcW w:w="2551" w:type="dxa"/>
          </w:tcPr>
          <w:p w:rsidR="00D608FF" w:rsidRDefault="00D608FF">
            <w:pPr>
              <w:pStyle w:val="a5"/>
              <w:spacing w:before="80"/>
              <w:jc w:val="left"/>
              <w:rPr>
                <w:sz w:val="24"/>
                <w:lang w:eastAsia="en-US"/>
              </w:rPr>
            </w:pPr>
          </w:p>
        </w:tc>
        <w:tc>
          <w:tcPr>
            <w:tcW w:w="2552" w:type="dxa"/>
          </w:tcPr>
          <w:p w:rsidR="00D608FF" w:rsidRDefault="00D608FF">
            <w:pPr>
              <w:pStyle w:val="a5"/>
              <w:spacing w:before="80"/>
              <w:jc w:val="left"/>
              <w:rPr>
                <w:sz w:val="24"/>
                <w:lang w:eastAsia="en-US"/>
              </w:rPr>
            </w:pPr>
          </w:p>
        </w:tc>
      </w:tr>
      <w:tr w:rsidR="00D608FF" w:rsidTr="00D608FF">
        <w:tc>
          <w:tcPr>
            <w:tcW w:w="4253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  <w:tc>
          <w:tcPr>
            <w:tcW w:w="2551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  <w:tc>
          <w:tcPr>
            <w:tcW w:w="2552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</w:tr>
      <w:tr w:rsidR="00D608FF" w:rsidTr="00D608FF">
        <w:tc>
          <w:tcPr>
            <w:tcW w:w="4253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  <w:tc>
          <w:tcPr>
            <w:tcW w:w="2551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  <w:tc>
          <w:tcPr>
            <w:tcW w:w="2552" w:type="dxa"/>
          </w:tcPr>
          <w:p w:rsidR="00D608FF" w:rsidRDefault="00D608FF">
            <w:pPr>
              <w:pStyle w:val="a5"/>
              <w:jc w:val="left"/>
              <w:rPr>
                <w:sz w:val="24"/>
                <w:lang w:eastAsia="en-US"/>
              </w:rPr>
            </w:pPr>
          </w:p>
        </w:tc>
      </w:tr>
    </w:tbl>
    <w:p w:rsidR="00D608FF" w:rsidRDefault="00D608FF" w:rsidP="00D608FF">
      <w:pPr>
        <w:pStyle w:val="a5"/>
        <w:rPr>
          <w:sz w:val="2"/>
        </w:rPr>
      </w:pPr>
    </w:p>
    <w:p w:rsidR="00D608FF" w:rsidRDefault="00D608FF" w:rsidP="00D608FF">
      <w:pPr>
        <w:pStyle w:val="a5"/>
        <w:spacing w:before="360"/>
        <w:jc w:val="center"/>
      </w:pPr>
      <w:r>
        <w:t>Минск, 2017</w:t>
      </w:r>
    </w:p>
    <w:p w:rsidR="00D608FF" w:rsidRDefault="00D608FF">
      <w:r>
        <w:br w:type="page"/>
      </w:r>
    </w:p>
    <w:p w:rsidR="00021A79" w:rsidRPr="00F975C8" w:rsidRDefault="00EE29C1" w:rsidP="00EE29C1">
      <w:pPr>
        <w:pStyle w:val="a9"/>
        <w:numPr>
          <w:ilvl w:val="0"/>
          <w:numId w:val="2"/>
        </w:numPr>
        <w:jc w:val="left"/>
        <w:rPr>
          <w:sz w:val="24"/>
        </w:rPr>
      </w:pPr>
      <w:r w:rsidRPr="002733E6">
        <w:rPr>
          <w:b/>
          <w:sz w:val="24"/>
        </w:rPr>
        <w:lastRenderedPageBreak/>
        <w:t>Условие лабораторной работы</w:t>
      </w:r>
      <w:r w:rsidRPr="00F975C8">
        <w:rPr>
          <w:sz w:val="24"/>
        </w:rPr>
        <w:t>:</w:t>
      </w:r>
    </w:p>
    <w:p w:rsidR="00EE29C1" w:rsidRPr="00F975C8" w:rsidRDefault="00EE29C1" w:rsidP="00EE29C1">
      <w:pPr>
        <w:pStyle w:val="a9"/>
        <w:ind w:left="0" w:firstLine="709"/>
        <w:jc w:val="left"/>
        <w:rPr>
          <w:sz w:val="24"/>
        </w:rPr>
      </w:pPr>
    </w:p>
    <w:p w:rsidR="00EE29C1" w:rsidRPr="00F975C8" w:rsidRDefault="00E0396E" w:rsidP="00F975C8">
      <w:pPr>
        <w:pStyle w:val="basestyle"/>
        <w:numPr>
          <w:ilvl w:val="0"/>
          <w:numId w:val="4"/>
        </w:numPr>
        <w:spacing w:before="0" w:beforeAutospacing="0" w:after="0" w:afterAutospacing="0"/>
        <w:ind w:left="284" w:hanging="284"/>
        <w:jc w:val="both"/>
        <w:rPr>
          <w:color w:val="000000"/>
          <w:szCs w:val="27"/>
        </w:rPr>
      </w:pPr>
      <w:r>
        <w:rPr>
          <w:color w:val="000000"/>
          <w:szCs w:val="28"/>
        </w:rPr>
        <w:t xml:space="preserve">построить зависимости функции плотности </w:t>
      </w:r>
      <w:r w:rsidR="00EE29C1" w:rsidRPr="00F975C8">
        <w:rPr>
          <w:color w:val="000000"/>
          <w:szCs w:val="28"/>
        </w:rPr>
        <w:t>распределения от параметров закона;</w:t>
      </w:r>
    </w:p>
    <w:p w:rsidR="00EE29C1" w:rsidRPr="00F975C8" w:rsidRDefault="00E0396E" w:rsidP="00F975C8">
      <w:pPr>
        <w:pStyle w:val="basestyle"/>
        <w:numPr>
          <w:ilvl w:val="0"/>
          <w:numId w:val="4"/>
        </w:numPr>
        <w:spacing w:before="0" w:beforeAutospacing="0" w:after="0" w:afterAutospacing="0"/>
        <w:ind w:left="284" w:hanging="284"/>
        <w:jc w:val="both"/>
        <w:rPr>
          <w:color w:val="000000"/>
          <w:szCs w:val="27"/>
        </w:rPr>
      </w:pPr>
      <w:r>
        <w:rPr>
          <w:color w:val="000000"/>
          <w:szCs w:val="28"/>
        </w:rPr>
        <w:t xml:space="preserve">построить зависимости функции </w:t>
      </w:r>
      <w:r w:rsidR="00EE29C1" w:rsidRPr="00F975C8">
        <w:rPr>
          <w:color w:val="000000"/>
          <w:szCs w:val="28"/>
        </w:rPr>
        <w:t>распредел</w:t>
      </w:r>
      <w:r>
        <w:rPr>
          <w:color w:val="000000"/>
          <w:szCs w:val="28"/>
        </w:rPr>
        <w:t xml:space="preserve">ения </w:t>
      </w:r>
      <w:r w:rsidR="00EE29C1" w:rsidRPr="00F975C8">
        <w:rPr>
          <w:color w:val="000000"/>
          <w:szCs w:val="28"/>
        </w:rPr>
        <w:t xml:space="preserve">вероятностей от параметров </w:t>
      </w:r>
      <w:r w:rsidR="00EE29C1" w:rsidRPr="00F975C8">
        <w:rPr>
          <w:color w:val="000000"/>
          <w:szCs w:val="28"/>
        </w:rPr>
        <w:t>закона;</w:t>
      </w:r>
    </w:p>
    <w:p w:rsidR="00EE29C1" w:rsidRPr="00F975C8" w:rsidRDefault="00E0396E" w:rsidP="00F975C8">
      <w:pPr>
        <w:pStyle w:val="basestyle"/>
        <w:numPr>
          <w:ilvl w:val="0"/>
          <w:numId w:val="4"/>
        </w:numPr>
        <w:spacing w:before="0" w:beforeAutospacing="0" w:after="0" w:afterAutospacing="0"/>
        <w:ind w:left="284" w:hanging="284"/>
        <w:jc w:val="both"/>
        <w:rPr>
          <w:color w:val="000000"/>
          <w:szCs w:val="27"/>
        </w:rPr>
      </w:pPr>
      <w:r>
        <w:rPr>
          <w:color w:val="000000"/>
          <w:szCs w:val="28"/>
        </w:rPr>
        <w:t xml:space="preserve">построить зависимости характеристик </w:t>
      </w:r>
      <w:r w:rsidR="00EE29C1" w:rsidRPr="00F975C8">
        <w:rPr>
          <w:color w:val="000000"/>
          <w:szCs w:val="28"/>
        </w:rPr>
        <w:t>положения от параметров закона:</w:t>
      </w:r>
    </w:p>
    <w:p w:rsidR="00EE29C1" w:rsidRPr="00F975C8" w:rsidRDefault="00E0396E" w:rsidP="00F975C8">
      <w:pPr>
        <w:pStyle w:val="basestyle"/>
        <w:numPr>
          <w:ilvl w:val="1"/>
          <w:numId w:val="7"/>
        </w:numPr>
        <w:spacing w:before="0" w:beforeAutospacing="0" w:after="0" w:afterAutospacing="0"/>
        <w:jc w:val="both"/>
        <w:rPr>
          <w:color w:val="000000"/>
          <w:szCs w:val="27"/>
        </w:rPr>
      </w:pPr>
      <w:r>
        <w:rPr>
          <w:color w:val="000000"/>
          <w:szCs w:val="28"/>
        </w:rPr>
        <w:t xml:space="preserve">математического </w:t>
      </w:r>
      <w:r w:rsidR="00EE29C1" w:rsidRPr="00F975C8">
        <w:rPr>
          <w:color w:val="000000"/>
          <w:szCs w:val="28"/>
        </w:rPr>
        <w:t>ожидания;</w:t>
      </w:r>
    </w:p>
    <w:p w:rsidR="00EE29C1" w:rsidRPr="00F975C8" w:rsidRDefault="00EE29C1" w:rsidP="00F975C8">
      <w:pPr>
        <w:pStyle w:val="basestyle"/>
        <w:numPr>
          <w:ilvl w:val="1"/>
          <w:numId w:val="7"/>
        </w:numPr>
        <w:spacing w:before="0" w:beforeAutospacing="0" w:after="0" w:afterAutospacing="0"/>
        <w:jc w:val="both"/>
        <w:rPr>
          <w:color w:val="000000"/>
          <w:szCs w:val="27"/>
        </w:rPr>
      </w:pPr>
      <w:r w:rsidRPr="00F975C8">
        <w:rPr>
          <w:color w:val="000000"/>
          <w:szCs w:val="28"/>
        </w:rPr>
        <w:t>наиболее вероятного значения (моды);</w:t>
      </w:r>
    </w:p>
    <w:p w:rsidR="00EE29C1" w:rsidRPr="00F975C8" w:rsidRDefault="00E0396E" w:rsidP="00F975C8">
      <w:pPr>
        <w:pStyle w:val="basestyle"/>
        <w:numPr>
          <w:ilvl w:val="1"/>
          <w:numId w:val="7"/>
        </w:numPr>
        <w:spacing w:before="0" w:beforeAutospacing="0" w:after="0" w:afterAutospacing="0"/>
        <w:jc w:val="both"/>
        <w:rPr>
          <w:color w:val="000000"/>
          <w:szCs w:val="27"/>
        </w:rPr>
      </w:pPr>
      <w:r>
        <w:rPr>
          <w:color w:val="000000"/>
          <w:szCs w:val="28"/>
        </w:rPr>
        <w:t xml:space="preserve">50% процентного квантиля </w:t>
      </w:r>
      <w:r w:rsidR="00EE29C1" w:rsidRPr="00F975C8">
        <w:rPr>
          <w:color w:val="000000"/>
          <w:szCs w:val="28"/>
        </w:rPr>
        <w:t>(медианы);</w:t>
      </w:r>
    </w:p>
    <w:p w:rsidR="00EE29C1" w:rsidRPr="00F975C8" w:rsidRDefault="00E0396E" w:rsidP="00F975C8">
      <w:pPr>
        <w:pStyle w:val="basestyle"/>
        <w:numPr>
          <w:ilvl w:val="0"/>
          <w:numId w:val="5"/>
        </w:numPr>
        <w:spacing w:before="0" w:beforeAutospacing="0" w:after="0" w:afterAutospacing="0"/>
        <w:ind w:left="284" w:hanging="284"/>
        <w:jc w:val="both"/>
        <w:rPr>
          <w:color w:val="000000"/>
          <w:szCs w:val="27"/>
        </w:rPr>
      </w:pPr>
      <w:r>
        <w:rPr>
          <w:color w:val="000000"/>
          <w:szCs w:val="28"/>
        </w:rPr>
        <w:t xml:space="preserve">построить зависимости характеристики </w:t>
      </w:r>
      <w:r w:rsidR="00EE29C1" w:rsidRPr="00F975C8">
        <w:rPr>
          <w:color w:val="000000"/>
          <w:szCs w:val="28"/>
        </w:rPr>
        <w:t>рассеяния в виде дисперсии (или среднеквадратичного отклонения) случайной величины от параметров закона;</w:t>
      </w:r>
    </w:p>
    <w:p w:rsidR="00EE29C1" w:rsidRPr="00F975C8" w:rsidRDefault="00EE29C1" w:rsidP="00F975C8">
      <w:pPr>
        <w:pStyle w:val="basestyle"/>
        <w:numPr>
          <w:ilvl w:val="0"/>
          <w:numId w:val="5"/>
        </w:numPr>
        <w:spacing w:before="0" w:beforeAutospacing="0" w:after="0" w:afterAutospacing="0"/>
        <w:ind w:left="284" w:hanging="284"/>
        <w:jc w:val="both"/>
        <w:rPr>
          <w:color w:val="000000"/>
          <w:szCs w:val="27"/>
        </w:rPr>
      </w:pPr>
      <w:r w:rsidRPr="00F975C8">
        <w:rPr>
          <w:color w:val="000000"/>
          <w:szCs w:val="28"/>
        </w:rPr>
        <w:t>постр</w:t>
      </w:r>
      <w:r w:rsidR="00E0396E">
        <w:rPr>
          <w:color w:val="000000"/>
          <w:szCs w:val="28"/>
        </w:rPr>
        <w:t xml:space="preserve">оить зависимости характеристики </w:t>
      </w:r>
      <w:r w:rsidRPr="00F975C8">
        <w:rPr>
          <w:color w:val="000000"/>
          <w:szCs w:val="28"/>
        </w:rPr>
        <w:t>асимметрии в виде коэффициента асимметрии случайной величины от параметров закон</w:t>
      </w:r>
      <w:bookmarkStart w:id="0" w:name="_GoBack"/>
      <w:bookmarkEnd w:id="0"/>
      <w:r w:rsidRPr="00F975C8">
        <w:rPr>
          <w:color w:val="000000"/>
          <w:szCs w:val="28"/>
        </w:rPr>
        <w:t>а.</w:t>
      </w:r>
    </w:p>
    <w:p w:rsidR="00F975C8" w:rsidRDefault="00F975C8" w:rsidP="00F975C8">
      <w:pPr>
        <w:pStyle w:val="basestyle"/>
        <w:spacing w:before="0" w:beforeAutospacing="0" w:after="0" w:afterAutospacing="0"/>
        <w:jc w:val="both"/>
        <w:rPr>
          <w:color w:val="000000"/>
          <w:szCs w:val="28"/>
        </w:rPr>
      </w:pPr>
    </w:p>
    <w:p w:rsidR="00F975C8" w:rsidRPr="00F975C8" w:rsidRDefault="00F975C8" w:rsidP="00F975C8">
      <w:pPr>
        <w:pStyle w:val="basestyle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Cs w:val="27"/>
        </w:rPr>
      </w:pPr>
      <w:r w:rsidRPr="002733E6">
        <w:rPr>
          <w:b/>
          <w:color w:val="000000"/>
          <w:szCs w:val="28"/>
        </w:rPr>
        <w:t>Выполнение лабораторной работы</w:t>
      </w:r>
      <w:r>
        <w:rPr>
          <w:color w:val="000000"/>
          <w:szCs w:val="28"/>
        </w:rPr>
        <w:t>:</w:t>
      </w:r>
    </w:p>
    <w:p w:rsidR="00F975C8" w:rsidRDefault="00F975C8" w:rsidP="00F975C8">
      <w:pPr>
        <w:pStyle w:val="basestyle"/>
        <w:spacing w:before="0" w:beforeAutospacing="0" w:after="0" w:afterAutospacing="0"/>
        <w:jc w:val="both"/>
        <w:rPr>
          <w:color w:val="000000"/>
          <w:szCs w:val="27"/>
        </w:rPr>
      </w:pPr>
    </w:p>
    <w:p w:rsidR="00F975C8" w:rsidRDefault="002733E6" w:rsidP="00F975C8">
      <w:pPr>
        <w:pStyle w:val="basestyle"/>
        <w:spacing w:before="0" w:beforeAutospacing="0" w:after="0" w:afterAutospacing="0"/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>Закон распределения: бета-распределение.</w:t>
      </w:r>
    </w:p>
    <w:p w:rsidR="002733E6" w:rsidRDefault="002733E6" w:rsidP="002733E6">
      <w:pPr>
        <w:pStyle w:val="basestyle"/>
        <w:spacing w:before="0" w:beforeAutospacing="0" w:after="0" w:afterAutospacing="0"/>
        <w:jc w:val="both"/>
        <w:rPr>
          <w:color w:val="000000"/>
          <w:szCs w:val="27"/>
        </w:rPr>
      </w:pPr>
    </w:p>
    <w:p w:rsidR="002733E6" w:rsidRDefault="002733E6" w:rsidP="002733E6">
      <w:pPr>
        <w:pStyle w:val="basestyle"/>
        <w:spacing w:before="0" w:beforeAutospacing="0" w:after="0" w:afterAutospacing="0"/>
        <w:rPr>
          <w:color w:val="000000"/>
          <w:szCs w:val="27"/>
        </w:rPr>
      </w:pPr>
      <w:r>
        <w:rPr>
          <w:color w:val="000000"/>
          <w:szCs w:val="27"/>
        </w:rPr>
        <w:t xml:space="preserve">Таблица 2.1 – Основные характеристики </w:t>
      </w:r>
      <w:proofErr w:type="gramStart"/>
      <w:r>
        <w:rPr>
          <w:color w:val="000000"/>
          <w:szCs w:val="27"/>
        </w:rPr>
        <w:t>бета-распределения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33E6" w:rsidTr="002733E6">
        <w:tc>
          <w:tcPr>
            <w:tcW w:w="4785" w:type="dxa"/>
            <w:vAlign w:val="center"/>
          </w:tcPr>
          <w:p w:rsidR="002733E6" w:rsidRDefault="002733E6" w:rsidP="002733E6">
            <w:pPr>
              <w:pStyle w:val="basestyle"/>
              <w:spacing w:before="0" w:beforeAutospacing="0" w:after="0" w:afterAutospacing="0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Характеристика распределения</w:t>
            </w:r>
          </w:p>
        </w:tc>
        <w:tc>
          <w:tcPr>
            <w:tcW w:w="4786" w:type="dxa"/>
            <w:vAlign w:val="center"/>
          </w:tcPr>
          <w:p w:rsidR="002733E6" w:rsidRDefault="002733E6" w:rsidP="002733E6">
            <w:pPr>
              <w:pStyle w:val="basestyle"/>
              <w:spacing w:before="0" w:beforeAutospacing="0" w:after="0" w:afterAutospacing="0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Значение</w:t>
            </w:r>
          </w:p>
        </w:tc>
      </w:tr>
      <w:tr w:rsidR="002733E6" w:rsidTr="002733E6">
        <w:trPr>
          <w:trHeight w:val="405"/>
        </w:trPr>
        <w:tc>
          <w:tcPr>
            <w:tcW w:w="4785" w:type="dxa"/>
            <w:vAlign w:val="center"/>
          </w:tcPr>
          <w:p w:rsidR="002733E6" w:rsidRDefault="002733E6" w:rsidP="002733E6">
            <w:pPr>
              <w:pStyle w:val="basestyle"/>
              <w:spacing w:before="0" w:beforeAutospacing="0" w:after="0" w:afterAutospacing="0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Область определения</w:t>
            </w:r>
          </w:p>
        </w:tc>
        <w:tc>
          <w:tcPr>
            <w:tcW w:w="4786" w:type="dxa"/>
            <w:vAlign w:val="center"/>
          </w:tcPr>
          <w:p w:rsidR="002733E6" w:rsidRDefault="002733E6" w:rsidP="002733E6">
            <w:pPr>
              <w:pStyle w:val="basestyle"/>
              <w:spacing w:before="0" w:beforeAutospacing="0" w:after="0" w:afterAutospacing="0"/>
              <w:jc w:val="center"/>
              <w:rPr>
                <w:color w:val="000000"/>
                <w:szCs w:val="27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7"/>
                  </w:rPr>
                  <m:t>[0, 1]</m:t>
                </m:r>
              </m:oMath>
            </m:oMathPara>
          </w:p>
        </w:tc>
      </w:tr>
      <w:tr w:rsidR="002733E6" w:rsidTr="002733E6">
        <w:trPr>
          <w:trHeight w:val="851"/>
        </w:trPr>
        <w:tc>
          <w:tcPr>
            <w:tcW w:w="4785" w:type="dxa"/>
            <w:vAlign w:val="center"/>
          </w:tcPr>
          <w:p w:rsidR="002733E6" w:rsidRPr="002733E6" w:rsidRDefault="002733E6" w:rsidP="002733E6">
            <w:pPr>
              <w:pStyle w:val="basestyle"/>
              <w:spacing w:before="0" w:beforeAutospacing="0" w:after="0" w:afterAutospacing="0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Плотность распределения</w:t>
            </w:r>
          </w:p>
        </w:tc>
        <w:tc>
          <w:tcPr>
            <w:tcW w:w="4786" w:type="dxa"/>
            <w:vAlign w:val="center"/>
          </w:tcPr>
          <w:p w:rsidR="002733E6" w:rsidRDefault="002733E6" w:rsidP="002733E6">
            <w:pPr>
              <w:pStyle w:val="basestyle"/>
              <w:spacing w:before="0" w:beforeAutospacing="0" w:after="0" w:afterAutospacing="0"/>
              <w:jc w:val="center"/>
              <w:rPr>
                <w:color w:val="000000"/>
                <w:szCs w:val="27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7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7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7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a+b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a-1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(1-x)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b-1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Γ</m:t>
                    </m:r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(a)</m:t>
                    </m:r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Γ</m:t>
                    </m:r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(b)</m:t>
                    </m:r>
                  </m:den>
                </m:f>
              </m:oMath>
            </m:oMathPara>
          </w:p>
        </w:tc>
      </w:tr>
      <w:tr w:rsidR="002733E6" w:rsidTr="002733E6">
        <w:trPr>
          <w:trHeight w:val="692"/>
        </w:trPr>
        <w:tc>
          <w:tcPr>
            <w:tcW w:w="4785" w:type="dxa"/>
            <w:vAlign w:val="center"/>
          </w:tcPr>
          <w:p w:rsidR="002733E6" w:rsidRDefault="002733E6" w:rsidP="002733E6">
            <w:pPr>
              <w:pStyle w:val="basestyle"/>
              <w:spacing w:before="0" w:beforeAutospacing="0" w:after="0" w:afterAutospacing="0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Функция распределения</w:t>
            </w:r>
          </w:p>
        </w:tc>
        <w:tc>
          <w:tcPr>
            <w:tcW w:w="4786" w:type="dxa"/>
            <w:vAlign w:val="center"/>
          </w:tcPr>
          <w:p w:rsidR="002733E6" w:rsidRPr="002733E6" w:rsidRDefault="002733E6" w:rsidP="002733E6">
            <w:pPr>
              <w:pStyle w:val="basestyle"/>
              <w:spacing w:before="0" w:beforeAutospacing="0" w:after="0" w:afterAutospacing="0"/>
              <w:jc w:val="center"/>
              <w:rPr>
                <w:color w:val="000000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7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7"/>
                    <w:lang w:val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7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dx</m:t>
                    </m:r>
                  </m:e>
                </m:nary>
              </m:oMath>
            </m:oMathPara>
          </w:p>
        </w:tc>
      </w:tr>
      <w:tr w:rsidR="002733E6" w:rsidTr="002733E6">
        <w:trPr>
          <w:trHeight w:val="560"/>
        </w:trPr>
        <w:tc>
          <w:tcPr>
            <w:tcW w:w="4785" w:type="dxa"/>
            <w:vAlign w:val="center"/>
          </w:tcPr>
          <w:p w:rsidR="002733E6" w:rsidRDefault="002733E6" w:rsidP="002733E6">
            <w:pPr>
              <w:pStyle w:val="basestyle"/>
              <w:spacing w:before="0" w:beforeAutospacing="0" w:after="0" w:afterAutospacing="0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Средняя наработка</w:t>
            </w:r>
          </w:p>
        </w:tc>
        <w:tc>
          <w:tcPr>
            <w:tcW w:w="4786" w:type="dxa"/>
            <w:vAlign w:val="center"/>
          </w:tcPr>
          <w:p w:rsidR="002733E6" w:rsidRDefault="002733E6" w:rsidP="002733E6">
            <w:pPr>
              <w:pStyle w:val="basestyle"/>
              <w:spacing w:before="0" w:beforeAutospacing="0" w:after="0" w:afterAutospacing="0"/>
              <w:jc w:val="center"/>
              <w:rPr>
                <w:color w:val="000000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a+b</m:t>
                    </m:r>
                  </m:den>
                </m:f>
              </m:oMath>
            </m:oMathPara>
          </w:p>
        </w:tc>
      </w:tr>
      <w:tr w:rsidR="002733E6" w:rsidTr="002733E6">
        <w:trPr>
          <w:trHeight w:val="697"/>
        </w:trPr>
        <w:tc>
          <w:tcPr>
            <w:tcW w:w="4785" w:type="dxa"/>
            <w:vAlign w:val="center"/>
          </w:tcPr>
          <w:p w:rsidR="002733E6" w:rsidRDefault="002733E6" w:rsidP="002733E6">
            <w:pPr>
              <w:pStyle w:val="basestyle"/>
              <w:spacing w:before="0" w:beforeAutospacing="0" w:after="0" w:afterAutospacing="0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Дисперсия наработки</w:t>
            </w:r>
          </w:p>
        </w:tc>
        <w:tc>
          <w:tcPr>
            <w:tcW w:w="4786" w:type="dxa"/>
            <w:vAlign w:val="center"/>
          </w:tcPr>
          <w:p w:rsidR="002733E6" w:rsidRDefault="002733E6" w:rsidP="002733E6">
            <w:pPr>
              <w:pStyle w:val="basestyle"/>
              <w:spacing w:before="0" w:beforeAutospacing="0" w:after="0" w:afterAutospacing="0"/>
              <w:jc w:val="center"/>
              <w:rPr>
                <w:color w:val="000000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7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7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7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(a+b+1)</m:t>
                    </m:r>
                  </m:den>
                </m:f>
              </m:oMath>
            </m:oMathPara>
          </w:p>
        </w:tc>
      </w:tr>
    </w:tbl>
    <w:p w:rsidR="00803112" w:rsidRDefault="00803112" w:rsidP="00803112">
      <w:pPr>
        <w:ind w:firstLine="0"/>
        <w:jc w:val="left"/>
        <w:rPr>
          <w:sz w:val="24"/>
        </w:rPr>
      </w:pPr>
    </w:p>
    <w:p w:rsidR="00803112" w:rsidRPr="00803112" w:rsidRDefault="00803112" w:rsidP="00803112">
      <w:pPr>
        <w:ind w:firstLine="0"/>
        <w:jc w:val="left"/>
        <w:rPr>
          <w:sz w:val="24"/>
        </w:rPr>
      </w:pPr>
    </w:p>
    <w:p w:rsidR="00803112" w:rsidRDefault="00803112" w:rsidP="00803112">
      <w:pPr>
        <w:pStyle w:val="a9"/>
        <w:ind w:left="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83766" cy="26159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842" cy="261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12" w:rsidRDefault="00803112" w:rsidP="00803112">
      <w:pPr>
        <w:pStyle w:val="a9"/>
        <w:ind w:left="0" w:firstLine="709"/>
        <w:jc w:val="center"/>
        <w:rPr>
          <w:sz w:val="24"/>
        </w:rPr>
      </w:pPr>
    </w:p>
    <w:p w:rsidR="00803112" w:rsidRDefault="00803112" w:rsidP="00803112">
      <w:pPr>
        <w:pStyle w:val="a9"/>
        <w:ind w:left="0" w:firstLine="709"/>
        <w:jc w:val="center"/>
        <w:rPr>
          <w:sz w:val="24"/>
        </w:rPr>
      </w:pPr>
      <w:r>
        <w:rPr>
          <w:sz w:val="24"/>
        </w:rPr>
        <w:t>Рисунок 2.1 – График зависимости функции плотности распределения от параметров закона</w:t>
      </w:r>
      <w:r>
        <w:rPr>
          <w:sz w:val="24"/>
        </w:rPr>
        <w:br w:type="page"/>
      </w:r>
    </w:p>
    <w:p w:rsidR="00803112" w:rsidRDefault="00803112" w:rsidP="00803112">
      <w:pPr>
        <w:pStyle w:val="a9"/>
        <w:ind w:left="0"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643562" cy="210416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444" cy="211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12" w:rsidRDefault="00803112" w:rsidP="00803112">
      <w:pPr>
        <w:pStyle w:val="a9"/>
        <w:ind w:left="0" w:firstLine="0"/>
        <w:jc w:val="center"/>
        <w:rPr>
          <w:sz w:val="24"/>
        </w:rPr>
      </w:pPr>
    </w:p>
    <w:p w:rsidR="00803112" w:rsidRDefault="00803112" w:rsidP="00803112">
      <w:pPr>
        <w:pStyle w:val="a9"/>
        <w:ind w:left="0" w:firstLine="0"/>
        <w:jc w:val="center"/>
        <w:rPr>
          <w:color w:val="000000"/>
          <w:sz w:val="24"/>
          <w:szCs w:val="28"/>
        </w:rPr>
      </w:pPr>
      <w:r>
        <w:rPr>
          <w:sz w:val="24"/>
        </w:rPr>
        <w:t xml:space="preserve">Рисунок 2.2 – График зависимости функции </w:t>
      </w:r>
      <w:r w:rsidRPr="00803112">
        <w:rPr>
          <w:color w:val="000000"/>
          <w:sz w:val="24"/>
          <w:szCs w:val="28"/>
        </w:rPr>
        <w:t>распределения</w:t>
      </w:r>
      <w:r>
        <w:rPr>
          <w:color w:val="000000"/>
          <w:sz w:val="24"/>
          <w:szCs w:val="28"/>
        </w:rPr>
        <w:t xml:space="preserve"> </w:t>
      </w:r>
      <w:r w:rsidRPr="00803112">
        <w:rPr>
          <w:color w:val="000000"/>
          <w:sz w:val="24"/>
          <w:szCs w:val="28"/>
        </w:rPr>
        <w:t>вероятностей от параметров закона</w:t>
      </w:r>
    </w:p>
    <w:p w:rsidR="00803112" w:rsidRDefault="00803112" w:rsidP="00803112">
      <w:pPr>
        <w:pStyle w:val="a9"/>
        <w:ind w:left="0" w:firstLine="0"/>
        <w:jc w:val="center"/>
        <w:rPr>
          <w:color w:val="000000"/>
          <w:sz w:val="24"/>
          <w:szCs w:val="28"/>
        </w:rPr>
      </w:pPr>
    </w:p>
    <w:p w:rsidR="00803112" w:rsidRDefault="00803112" w:rsidP="00803112">
      <w:pPr>
        <w:pStyle w:val="a9"/>
        <w:ind w:left="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304515" cy="39120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05" cy="392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12" w:rsidRDefault="00803112" w:rsidP="00803112">
      <w:pPr>
        <w:pStyle w:val="a9"/>
        <w:ind w:left="0" w:firstLine="0"/>
        <w:jc w:val="center"/>
        <w:rPr>
          <w:sz w:val="24"/>
        </w:rPr>
      </w:pPr>
    </w:p>
    <w:p w:rsidR="00803112" w:rsidRDefault="00803112" w:rsidP="00803112">
      <w:pPr>
        <w:pStyle w:val="a9"/>
        <w:ind w:left="0" w:firstLine="0"/>
        <w:jc w:val="center"/>
        <w:rPr>
          <w:sz w:val="24"/>
        </w:rPr>
      </w:pPr>
      <w:r>
        <w:rPr>
          <w:sz w:val="24"/>
        </w:rPr>
        <w:t>Рисунок 2.3 – Графики зависимости математического ожидания от параметров закона</w:t>
      </w:r>
    </w:p>
    <w:p w:rsidR="00803112" w:rsidRDefault="00803112" w:rsidP="00803112">
      <w:pPr>
        <w:pStyle w:val="a9"/>
        <w:ind w:left="0" w:firstLine="0"/>
        <w:jc w:val="center"/>
        <w:rPr>
          <w:sz w:val="24"/>
        </w:rPr>
      </w:pPr>
    </w:p>
    <w:p w:rsidR="00803112" w:rsidRDefault="00803112" w:rsidP="00803112">
      <w:pPr>
        <w:pStyle w:val="a9"/>
        <w:ind w:left="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154309" cy="163001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309" cy="163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C3" w:rsidRDefault="00385FC3" w:rsidP="00803112">
      <w:pPr>
        <w:pStyle w:val="a9"/>
        <w:ind w:left="0" w:firstLine="0"/>
        <w:jc w:val="center"/>
        <w:rPr>
          <w:sz w:val="24"/>
        </w:rPr>
      </w:pPr>
    </w:p>
    <w:p w:rsidR="00385FC3" w:rsidRDefault="00385FC3" w:rsidP="00803112">
      <w:pPr>
        <w:pStyle w:val="a9"/>
        <w:ind w:left="0" w:firstLine="0"/>
        <w:jc w:val="center"/>
        <w:rPr>
          <w:sz w:val="24"/>
        </w:rPr>
      </w:pPr>
      <w:r>
        <w:rPr>
          <w:sz w:val="24"/>
        </w:rPr>
        <w:t>Рисунок 2.4 – Графики зависимости моды от параметров закона</w:t>
      </w:r>
    </w:p>
    <w:p w:rsidR="00385FC3" w:rsidRDefault="00385FC3" w:rsidP="00803112">
      <w:pPr>
        <w:pStyle w:val="a9"/>
        <w:ind w:left="0"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066810" cy="150279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645" cy="150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75D" w:rsidRDefault="004C775D" w:rsidP="00803112">
      <w:pPr>
        <w:pStyle w:val="a9"/>
        <w:ind w:left="0" w:firstLine="0"/>
        <w:jc w:val="center"/>
        <w:rPr>
          <w:sz w:val="24"/>
        </w:rPr>
      </w:pPr>
    </w:p>
    <w:p w:rsidR="004C775D" w:rsidRDefault="004C775D" w:rsidP="00803112">
      <w:pPr>
        <w:pStyle w:val="a9"/>
        <w:ind w:left="0" w:firstLine="0"/>
        <w:jc w:val="center"/>
        <w:rPr>
          <w:sz w:val="24"/>
        </w:rPr>
      </w:pPr>
      <w:r>
        <w:rPr>
          <w:sz w:val="24"/>
        </w:rPr>
        <w:t>Рисунок 2.5 – Графики зависимости медианы от параметров закона</w:t>
      </w:r>
    </w:p>
    <w:p w:rsidR="004C775D" w:rsidRDefault="004C775D" w:rsidP="00803112">
      <w:pPr>
        <w:pStyle w:val="a9"/>
        <w:ind w:left="0" w:firstLine="0"/>
        <w:jc w:val="center"/>
        <w:rPr>
          <w:sz w:val="24"/>
        </w:rPr>
      </w:pPr>
    </w:p>
    <w:p w:rsidR="004C775D" w:rsidRDefault="004C775D" w:rsidP="00803112">
      <w:pPr>
        <w:pStyle w:val="a9"/>
        <w:ind w:left="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57221" cy="174514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698" cy="175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75D" w:rsidRDefault="004C775D" w:rsidP="00803112">
      <w:pPr>
        <w:pStyle w:val="a9"/>
        <w:ind w:left="0" w:firstLine="0"/>
        <w:jc w:val="center"/>
        <w:rPr>
          <w:sz w:val="24"/>
        </w:rPr>
      </w:pPr>
    </w:p>
    <w:p w:rsidR="004C775D" w:rsidRDefault="004C775D" w:rsidP="00803112">
      <w:pPr>
        <w:pStyle w:val="a9"/>
        <w:ind w:left="0" w:firstLine="0"/>
        <w:jc w:val="center"/>
        <w:rPr>
          <w:color w:val="000000"/>
          <w:sz w:val="24"/>
          <w:szCs w:val="28"/>
        </w:rPr>
      </w:pPr>
      <w:r>
        <w:rPr>
          <w:sz w:val="24"/>
        </w:rPr>
        <w:t>Рисунок 2.6 – График зависимости</w:t>
      </w:r>
      <w:r w:rsidRPr="004C775D">
        <w:rPr>
          <w:color w:val="000000"/>
          <w:szCs w:val="28"/>
        </w:rPr>
        <w:t xml:space="preserve"> </w:t>
      </w:r>
      <w:r w:rsidRPr="004C775D">
        <w:rPr>
          <w:color w:val="000000"/>
          <w:sz w:val="24"/>
          <w:szCs w:val="28"/>
        </w:rPr>
        <w:t>характеристики</w:t>
      </w:r>
      <w:r>
        <w:rPr>
          <w:color w:val="000000"/>
          <w:sz w:val="24"/>
          <w:szCs w:val="28"/>
        </w:rPr>
        <w:t xml:space="preserve"> </w:t>
      </w:r>
      <w:r w:rsidRPr="004C775D">
        <w:rPr>
          <w:color w:val="000000"/>
          <w:sz w:val="24"/>
          <w:szCs w:val="28"/>
        </w:rPr>
        <w:t>рассеяния в виде дисперсии случайной величины от параметров закона</w:t>
      </w:r>
    </w:p>
    <w:p w:rsidR="004C775D" w:rsidRDefault="004C775D" w:rsidP="00803112">
      <w:pPr>
        <w:pStyle w:val="a9"/>
        <w:ind w:left="0" w:firstLine="0"/>
        <w:jc w:val="center"/>
        <w:rPr>
          <w:color w:val="000000"/>
          <w:sz w:val="24"/>
          <w:szCs w:val="28"/>
        </w:rPr>
      </w:pPr>
    </w:p>
    <w:p w:rsidR="004C775D" w:rsidRDefault="004C775D" w:rsidP="00803112">
      <w:pPr>
        <w:pStyle w:val="a9"/>
        <w:ind w:left="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49076" cy="16830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225" cy="168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75D" w:rsidRDefault="004C775D" w:rsidP="00803112">
      <w:pPr>
        <w:pStyle w:val="a9"/>
        <w:ind w:left="0" w:firstLine="0"/>
        <w:jc w:val="center"/>
        <w:rPr>
          <w:sz w:val="24"/>
        </w:rPr>
      </w:pPr>
    </w:p>
    <w:p w:rsidR="004C775D" w:rsidRDefault="004C775D" w:rsidP="004C775D">
      <w:pPr>
        <w:pStyle w:val="a9"/>
        <w:ind w:left="0" w:firstLine="0"/>
        <w:jc w:val="center"/>
        <w:rPr>
          <w:color w:val="000000"/>
          <w:sz w:val="24"/>
          <w:szCs w:val="28"/>
        </w:rPr>
      </w:pPr>
      <w:r>
        <w:rPr>
          <w:sz w:val="24"/>
        </w:rPr>
        <w:t>Рисунок 2.7</w:t>
      </w:r>
      <w:r>
        <w:rPr>
          <w:sz w:val="24"/>
        </w:rPr>
        <w:t xml:space="preserve"> – График зависимости</w:t>
      </w:r>
      <w:r w:rsidRPr="004C775D">
        <w:rPr>
          <w:color w:val="000000"/>
          <w:szCs w:val="28"/>
        </w:rPr>
        <w:t xml:space="preserve"> </w:t>
      </w:r>
      <w:r w:rsidRPr="004C775D">
        <w:rPr>
          <w:color w:val="000000"/>
          <w:sz w:val="24"/>
          <w:szCs w:val="28"/>
        </w:rPr>
        <w:t>характеристики</w:t>
      </w:r>
      <w:r>
        <w:rPr>
          <w:color w:val="000000"/>
          <w:sz w:val="24"/>
          <w:szCs w:val="28"/>
        </w:rPr>
        <w:t xml:space="preserve"> </w:t>
      </w:r>
      <w:r w:rsidRPr="004C775D">
        <w:rPr>
          <w:color w:val="000000"/>
          <w:sz w:val="24"/>
          <w:szCs w:val="28"/>
        </w:rPr>
        <w:t xml:space="preserve">рассеяния в виде </w:t>
      </w:r>
      <w:r>
        <w:rPr>
          <w:color w:val="000000"/>
          <w:sz w:val="24"/>
          <w:szCs w:val="28"/>
        </w:rPr>
        <w:t xml:space="preserve">среднеквадратического отклонения </w:t>
      </w:r>
      <w:r w:rsidRPr="004C775D">
        <w:rPr>
          <w:color w:val="000000"/>
          <w:sz w:val="24"/>
          <w:szCs w:val="28"/>
        </w:rPr>
        <w:t>случайной величины от параметров закона</w:t>
      </w:r>
    </w:p>
    <w:p w:rsidR="004C775D" w:rsidRDefault="004C775D" w:rsidP="00803112">
      <w:pPr>
        <w:pStyle w:val="a9"/>
        <w:ind w:left="0" w:firstLine="0"/>
        <w:jc w:val="center"/>
        <w:rPr>
          <w:sz w:val="24"/>
        </w:rPr>
      </w:pPr>
    </w:p>
    <w:p w:rsidR="004C775D" w:rsidRDefault="004C775D" w:rsidP="00803112">
      <w:pPr>
        <w:pStyle w:val="a9"/>
        <w:ind w:left="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39909" cy="153814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31" cy="154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75D" w:rsidRDefault="004C775D" w:rsidP="00803112">
      <w:pPr>
        <w:pStyle w:val="a9"/>
        <w:ind w:left="0" w:firstLine="0"/>
        <w:jc w:val="center"/>
        <w:rPr>
          <w:sz w:val="24"/>
        </w:rPr>
      </w:pPr>
    </w:p>
    <w:p w:rsidR="004C775D" w:rsidRPr="004C775D" w:rsidRDefault="004C775D" w:rsidP="00803112">
      <w:pPr>
        <w:pStyle w:val="a9"/>
        <w:ind w:left="0" w:firstLine="0"/>
        <w:jc w:val="center"/>
        <w:rPr>
          <w:sz w:val="22"/>
        </w:rPr>
      </w:pPr>
      <w:r>
        <w:rPr>
          <w:sz w:val="24"/>
        </w:rPr>
        <w:t xml:space="preserve">Рисунок 2.8 – График </w:t>
      </w:r>
      <w:r w:rsidRPr="004C775D">
        <w:rPr>
          <w:color w:val="000000"/>
          <w:sz w:val="24"/>
          <w:szCs w:val="28"/>
        </w:rPr>
        <w:t>зависимости</w:t>
      </w:r>
      <w:r>
        <w:rPr>
          <w:color w:val="000000"/>
          <w:sz w:val="24"/>
          <w:szCs w:val="28"/>
        </w:rPr>
        <w:t xml:space="preserve"> </w:t>
      </w:r>
      <w:r w:rsidRPr="004C775D">
        <w:rPr>
          <w:color w:val="000000"/>
          <w:sz w:val="24"/>
          <w:szCs w:val="28"/>
        </w:rPr>
        <w:t>характеристики</w:t>
      </w:r>
      <w:r>
        <w:rPr>
          <w:color w:val="000000"/>
          <w:sz w:val="24"/>
          <w:szCs w:val="28"/>
        </w:rPr>
        <w:t xml:space="preserve"> </w:t>
      </w:r>
      <w:r w:rsidRPr="004C775D">
        <w:rPr>
          <w:color w:val="000000"/>
          <w:sz w:val="24"/>
          <w:szCs w:val="28"/>
        </w:rPr>
        <w:t>асимметрии в виде коэффициента асимметрии случайной величины от параметров закона</w:t>
      </w:r>
    </w:p>
    <w:sectPr w:rsidR="004C775D" w:rsidRPr="004C7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Arial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Arial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96B4B"/>
    <w:multiLevelType w:val="hybridMultilevel"/>
    <w:tmpl w:val="D0EA3FDA"/>
    <w:lvl w:ilvl="0" w:tplc="7BBE92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BE92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105BD"/>
    <w:multiLevelType w:val="hybridMultilevel"/>
    <w:tmpl w:val="A8E4A0F6"/>
    <w:lvl w:ilvl="0" w:tplc="7BBE92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EA028B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D4599"/>
    <w:multiLevelType w:val="hybridMultilevel"/>
    <w:tmpl w:val="B8E00B8A"/>
    <w:lvl w:ilvl="0" w:tplc="96ACF1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67784A"/>
    <w:multiLevelType w:val="hybridMultilevel"/>
    <w:tmpl w:val="0E46DB5C"/>
    <w:lvl w:ilvl="0" w:tplc="7BBE92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62775"/>
    <w:multiLevelType w:val="hybridMultilevel"/>
    <w:tmpl w:val="B04A72A4"/>
    <w:lvl w:ilvl="0" w:tplc="7BBE92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BE92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C6F5E"/>
    <w:multiLevelType w:val="hybridMultilevel"/>
    <w:tmpl w:val="7A22C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60097"/>
    <w:multiLevelType w:val="hybridMultilevel"/>
    <w:tmpl w:val="9BBCF47A"/>
    <w:lvl w:ilvl="0" w:tplc="1EA02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FF"/>
    <w:rsid w:val="00021A79"/>
    <w:rsid w:val="00085C57"/>
    <w:rsid w:val="002733E6"/>
    <w:rsid w:val="00385FC3"/>
    <w:rsid w:val="004C775D"/>
    <w:rsid w:val="004F53A9"/>
    <w:rsid w:val="0067315B"/>
    <w:rsid w:val="006C0B94"/>
    <w:rsid w:val="006C2829"/>
    <w:rsid w:val="007364A1"/>
    <w:rsid w:val="00803112"/>
    <w:rsid w:val="008B7358"/>
    <w:rsid w:val="008F0D1F"/>
    <w:rsid w:val="00984FD3"/>
    <w:rsid w:val="00A3476F"/>
    <w:rsid w:val="00AA394C"/>
    <w:rsid w:val="00B74610"/>
    <w:rsid w:val="00BB021A"/>
    <w:rsid w:val="00D608FF"/>
    <w:rsid w:val="00D70D81"/>
    <w:rsid w:val="00DB0D2D"/>
    <w:rsid w:val="00E0396E"/>
    <w:rsid w:val="00EE29C1"/>
    <w:rsid w:val="00F9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8F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D608FF"/>
    <w:pPr>
      <w:keepNext/>
      <w:spacing w:before="240" w:after="360"/>
      <w:jc w:val="center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D608FF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Title"/>
    <w:basedOn w:val="a"/>
    <w:link w:val="a4"/>
    <w:qFormat/>
    <w:rsid w:val="00D608FF"/>
    <w:pPr>
      <w:jc w:val="center"/>
    </w:pPr>
  </w:style>
  <w:style w:type="character" w:customStyle="1" w:styleId="a4">
    <w:name w:val="Название Знак"/>
    <w:basedOn w:val="a0"/>
    <w:link w:val="a3"/>
    <w:rsid w:val="00D608F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unhideWhenUsed/>
    <w:rsid w:val="00D608FF"/>
    <w:pPr>
      <w:spacing w:line="260" w:lineRule="exact"/>
    </w:pPr>
    <w:rPr>
      <w:sz w:val="22"/>
    </w:rPr>
  </w:style>
  <w:style w:type="character" w:customStyle="1" w:styleId="a6">
    <w:name w:val="Основной текст Знак"/>
    <w:basedOn w:val="a0"/>
    <w:link w:val="a5"/>
    <w:rsid w:val="00D608FF"/>
    <w:rPr>
      <w:rFonts w:ascii="Times New Roman" w:eastAsia="Times New Roman" w:hAnsi="Times New Roman" w:cs="Times New Roman"/>
      <w:szCs w:val="20"/>
      <w:lang w:eastAsia="ru-RU"/>
    </w:rPr>
  </w:style>
  <w:style w:type="paragraph" w:styleId="a7">
    <w:name w:val="Subtitle"/>
    <w:basedOn w:val="a"/>
    <w:link w:val="a8"/>
    <w:qFormat/>
    <w:rsid w:val="00D608FF"/>
    <w:pPr>
      <w:widowControl/>
      <w:overflowPunct/>
      <w:autoSpaceDE/>
      <w:autoSpaceDN/>
      <w:adjustRightInd/>
      <w:spacing w:line="288" w:lineRule="auto"/>
      <w:ind w:firstLine="0"/>
      <w:jc w:val="center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D608FF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fontstyle01">
    <w:name w:val="fontstyle01"/>
    <w:basedOn w:val="a0"/>
    <w:rsid w:val="00A3476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9">
    <w:name w:val="List Paragraph"/>
    <w:basedOn w:val="a"/>
    <w:uiPriority w:val="34"/>
    <w:qFormat/>
    <w:rsid w:val="00EE29C1"/>
    <w:pPr>
      <w:ind w:left="720"/>
      <w:contextualSpacing/>
    </w:pPr>
  </w:style>
  <w:style w:type="paragraph" w:customStyle="1" w:styleId="basestyle">
    <w:name w:val="basestyle"/>
    <w:basedOn w:val="a"/>
    <w:rsid w:val="00EE29C1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  <w:style w:type="table" w:styleId="aa">
    <w:name w:val="Table Grid"/>
    <w:basedOn w:val="a1"/>
    <w:uiPriority w:val="59"/>
    <w:rsid w:val="0027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2733E6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2733E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733E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8F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D608FF"/>
    <w:pPr>
      <w:keepNext/>
      <w:spacing w:before="240" w:after="360"/>
      <w:jc w:val="center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D608FF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Title"/>
    <w:basedOn w:val="a"/>
    <w:link w:val="a4"/>
    <w:qFormat/>
    <w:rsid w:val="00D608FF"/>
    <w:pPr>
      <w:jc w:val="center"/>
    </w:pPr>
  </w:style>
  <w:style w:type="character" w:customStyle="1" w:styleId="a4">
    <w:name w:val="Название Знак"/>
    <w:basedOn w:val="a0"/>
    <w:link w:val="a3"/>
    <w:rsid w:val="00D608F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unhideWhenUsed/>
    <w:rsid w:val="00D608FF"/>
    <w:pPr>
      <w:spacing w:line="260" w:lineRule="exact"/>
    </w:pPr>
    <w:rPr>
      <w:sz w:val="22"/>
    </w:rPr>
  </w:style>
  <w:style w:type="character" w:customStyle="1" w:styleId="a6">
    <w:name w:val="Основной текст Знак"/>
    <w:basedOn w:val="a0"/>
    <w:link w:val="a5"/>
    <w:rsid w:val="00D608FF"/>
    <w:rPr>
      <w:rFonts w:ascii="Times New Roman" w:eastAsia="Times New Roman" w:hAnsi="Times New Roman" w:cs="Times New Roman"/>
      <w:szCs w:val="20"/>
      <w:lang w:eastAsia="ru-RU"/>
    </w:rPr>
  </w:style>
  <w:style w:type="paragraph" w:styleId="a7">
    <w:name w:val="Subtitle"/>
    <w:basedOn w:val="a"/>
    <w:link w:val="a8"/>
    <w:qFormat/>
    <w:rsid w:val="00D608FF"/>
    <w:pPr>
      <w:widowControl/>
      <w:overflowPunct/>
      <w:autoSpaceDE/>
      <w:autoSpaceDN/>
      <w:adjustRightInd/>
      <w:spacing w:line="288" w:lineRule="auto"/>
      <w:ind w:firstLine="0"/>
      <w:jc w:val="center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D608FF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fontstyle01">
    <w:name w:val="fontstyle01"/>
    <w:basedOn w:val="a0"/>
    <w:rsid w:val="00A3476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9">
    <w:name w:val="List Paragraph"/>
    <w:basedOn w:val="a"/>
    <w:uiPriority w:val="34"/>
    <w:qFormat/>
    <w:rsid w:val="00EE29C1"/>
    <w:pPr>
      <w:ind w:left="720"/>
      <w:contextualSpacing/>
    </w:pPr>
  </w:style>
  <w:style w:type="paragraph" w:customStyle="1" w:styleId="basestyle">
    <w:name w:val="basestyle"/>
    <w:basedOn w:val="a"/>
    <w:rsid w:val="00EE29C1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  <w:style w:type="table" w:styleId="aa">
    <w:name w:val="Table Grid"/>
    <w:basedOn w:val="a1"/>
    <w:uiPriority w:val="59"/>
    <w:rsid w:val="0027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2733E6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2733E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733E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E95E9-F2D2-4CCD-BB65-2467B98C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2017-03-15T05:44:00Z</dcterms:created>
  <dcterms:modified xsi:type="dcterms:W3CDTF">2017-09-06T11:50:00Z</dcterms:modified>
</cp:coreProperties>
</file>