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065" w:rsidRDefault="00000000">
      <w:pPr>
        <w:pStyle w:val="Titre"/>
      </w:pPr>
      <w:r>
        <w:t>Fiche équipement informatique - Salle de cours</w:t>
      </w:r>
    </w:p>
    <w:p w:rsidR="00FE4065" w:rsidRDefault="00000000">
      <w:pPr>
        <w:pStyle w:val="Titre1"/>
      </w:pPr>
      <w:bookmarkStart w:id="0" w:name="X053c9c785e31d411ab28fa89403e9098000d523"/>
      <w:r>
        <w:t>Fiche équipement informatique - Salle de cours</w:t>
      </w:r>
    </w:p>
    <w:p w:rsidR="00FE4065" w:rsidRDefault="00000000">
      <w:pPr>
        <w:pStyle w:val="FirstParagraph"/>
      </w:pPr>
      <w:r>
        <w:t>Fiche actualisée pour la formation 102846 « L’accessibilité numérique pour la bureautique et le web ».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Libellé</w:t>
      </w:r>
      <w:r>
        <w:t xml:space="preserve"> : L’accessibilité numérique pour la bureautique et le web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Code</w:t>
      </w:r>
      <w:r>
        <w:t xml:space="preserve"> : 102846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Durée</w:t>
      </w:r>
      <w:r>
        <w:t xml:space="preserve"> : 1 jour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Public</w:t>
      </w:r>
      <w:r>
        <w:t xml:space="preserve"> : communicants de toutes les directions des ministères et producteurs de contenu numérique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Concepteur(s)</w:t>
      </w:r>
      <w:r>
        <w:t xml:space="preserve"> : Alexandra Guiderdoni / Giuseppe Rosa / Bertrand Matge</w:t>
      </w:r>
    </w:p>
    <w:p w:rsidR="00FE4065" w:rsidRDefault="00000000">
      <w:pPr>
        <w:pStyle w:val="Titre2"/>
      </w:pPr>
      <w:bookmarkStart w:id="1" w:name="périmètre-pédagogique-à-couvrir"/>
      <w:r>
        <w:t>Périmètre pédagogique à couvrir</w:t>
      </w:r>
    </w:p>
    <w:p w:rsidR="00FE4065" w:rsidRDefault="00000000">
      <w:pPr>
        <w:pStyle w:val="Compact"/>
        <w:numPr>
          <w:ilvl w:val="0"/>
          <w:numId w:val="3"/>
        </w:numPr>
      </w:pPr>
      <w:r>
        <w:t>Introduction à l’accessibilité numérique, communication accessible et cadre légal.</w:t>
      </w:r>
    </w:p>
    <w:p w:rsidR="00FE4065" w:rsidRDefault="00000000">
      <w:pPr>
        <w:pStyle w:val="Compact"/>
        <w:numPr>
          <w:ilvl w:val="0"/>
          <w:numId w:val="3"/>
        </w:numPr>
      </w:pPr>
      <w:r>
        <w:t>Création et correction de documents bureautiques accessibles.</w:t>
      </w:r>
    </w:p>
    <w:p w:rsidR="00FE4065" w:rsidRDefault="00000000">
      <w:pPr>
        <w:pStyle w:val="Compact"/>
        <w:numPr>
          <w:ilvl w:val="0"/>
          <w:numId w:val="3"/>
        </w:numPr>
      </w:pPr>
      <w:r>
        <w:t>Exercice Sami sur trois documents Word : version inaccessible, aide à la correction et version accessible.</w:t>
      </w:r>
    </w:p>
    <w:p w:rsidR="00FE4065" w:rsidRDefault="00000000">
      <w:pPr>
        <w:pStyle w:val="Compact"/>
        <w:numPr>
          <w:ilvl w:val="0"/>
          <w:numId w:val="3"/>
        </w:numPr>
      </w:pPr>
      <w:r>
        <w:t>Évaluations rapides d’accessibilité web avec le site d’exercice Easy Checks et la grille d’audit au format tableur.</w:t>
      </w:r>
    </w:p>
    <w:p w:rsidR="00FE4065" w:rsidRDefault="00000000">
      <w:pPr>
        <w:pStyle w:val="Compact"/>
        <w:numPr>
          <w:ilvl w:val="0"/>
          <w:numId w:val="3"/>
        </w:numPr>
      </w:pPr>
      <w:r>
        <w:t>Bonnes pratiques d’accessibilité pour les publications sur les réseaux sociaux.</w:t>
      </w:r>
    </w:p>
    <w:p w:rsidR="00FE4065" w:rsidRDefault="00000000">
      <w:pPr>
        <w:pStyle w:val="Titre2"/>
      </w:pPr>
      <w:bookmarkStart w:id="2" w:name="configuration-de-la-salle"/>
      <w:bookmarkEnd w:id="1"/>
      <w:r>
        <w:t>Configuration de la salle</w:t>
      </w:r>
    </w:p>
    <w:p w:rsidR="00FE4065" w:rsidRDefault="00000000">
      <w:pPr>
        <w:pStyle w:val="Titre3"/>
      </w:pPr>
      <w:bookmarkStart w:id="3" w:name="salle-et-projection"/>
      <w:r>
        <w:t>Salle et projection</w:t>
      </w:r>
    </w:p>
    <w:p w:rsidR="00FE4065" w:rsidRDefault="00000000">
      <w:pPr>
        <w:pStyle w:val="Compact"/>
        <w:numPr>
          <w:ilvl w:val="0"/>
          <w:numId w:val="4"/>
        </w:numPr>
      </w:pPr>
      <w:r>
        <w:t>Salle équipée d’ordinateurs pour l’ensemble des stagiaires.</w:t>
      </w:r>
    </w:p>
    <w:p w:rsidR="00FE4065" w:rsidRDefault="00000000">
      <w:pPr>
        <w:pStyle w:val="Compact"/>
        <w:numPr>
          <w:ilvl w:val="0"/>
          <w:numId w:val="4"/>
        </w:numPr>
      </w:pPr>
      <w:r>
        <w:t>Poste formateur connecté à un vidéoprojecteur ou à un écran de projection.</w:t>
      </w:r>
    </w:p>
    <w:p w:rsidR="00FE4065" w:rsidRDefault="00000000">
      <w:pPr>
        <w:pStyle w:val="Compact"/>
        <w:numPr>
          <w:ilvl w:val="0"/>
          <w:numId w:val="4"/>
        </w:numPr>
      </w:pPr>
      <w:r>
        <w:t>Connexion internet stable pour le poste formateur et les postes stagiaires.</w:t>
      </w:r>
    </w:p>
    <w:p w:rsidR="00FE4065" w:rsidRDefault="00000000">
      <w:pPr>
        <w:pStyle w:val="Compact"/>
        <w:numPr>
          <w:ilvl w:val="0"/>
          <w:numId w:val="4"/>
        </w:numPr>
      </w:pPr>
      <w:r>
        <w:lastRenderedPageBreak/>
        <w:t>Enceintes fonctionnelles pour les démonstrations audio ou vidéo.</w:t>
      </w:r>
    </w:p>
    <w:p w:rsidR="00FE4065" w:rsidRDefault="00000000">
      <w:pPr>
        <w:pStyle w:val="Compact"/>
        <w:numPr>
          <w:ilvl w:val="0"/>
          <w:numId w:val="4"/>
        </w:numPr>
      </w:pPr>
      <w:r>
        <w:t>Tableau blanc ou paperboard avec feutres.</w:t>
      </w:r>
    </w:p>
    <w:p w:rsidR="00FE4065" w:rsidRDefault="00000000">
      <w:pPr>
        <w:pStyle w:val="Compact"/>
        <w:numPr>
          <w:ilvl w:val="0"/>
          <w:numId w:val="4"/>
        </w:numPr>
      </w:pPr>
      <w:r>
        <w:t>Microphone selon la taille de la salle.</w:t>
      </w:r>
    </w:p>
    <w:p w:rsidR="00FE4065" w:rsidRDefault="00000000">
      <w:pPr>
        <w:pStyle w:val="Titre3"/>
      </w:pPr>
      <w:bookmarkStart w:id="4" w:name="poste-formateur"/>
      <w:bookmarkEnd w:id="3"/>
      <w:r>
        <w:t>Poste formateur</w:t>
      </w:r>
    </w:p>
    <w:p w:rsidR="00FE4065" w:rsidRDefault="00000000">
      <w:pPr>
        <w:pStyle w:val="Compact"/>
        <w:numPr>
          <w:ilvl w:val="0"/>
          <w:numId w:val="5"/>
        </w:numPr>
      </w:pPr>
      <w:r>
        <w:t>Système Windows récent, idéalement Windows 10 ou Windows 11.</w:t>
      </w:r>
    </w:p>
    <w:p w:rsidR="00FE4065" w:rsidRDefault="00000000">
      <w:pPr>
        <w:pStyle w:val="Compact"/>
        <w:numPr>
          <w:ilvl w:val="0"/>
          <w:numId w:val="5"/>
        </w:numPr>
      </w:pPr>
      <w:r>
        <w:t>Droits suffisants pour ouvrir, installer ou mettre à jour les outils nécessaires avant la session.</w:t>
      </w:r>
    </w:p>
    <w:p w:rsidR="006A6A4D" w:rsidRDefault="00000000" w:rsidP="006A6A4D">
      <w:pPr>
        <w:pStyle w:val="Compact"/>
        <w:numPr>
          <w:ilvl w:val="0"/>
          <w:numId w:val="5"/>
        </w:numPr>
      </w:pPr>
      <w:r>
        <w:t>Microsoft Office avec Word</w:t>
      </w:r>
    </w:p>
    <w:p w:rsidR="00FE4065" w:rsidRDefault="00000000" w:rsidP="006A6A4D">
      <w:pPr>
        <w:pStyle w:val="Compact"/>
        <w:numPr>
          <w:ilvl w:val="0"/>
          <w:numId w:val="5"/>
        </w:numPr>
      </w:pPr>
      <w:r>
        <w:t>Navigateurs Firefox, Edge et Chrome installés.</w:t>
      </w:r>
    </w:p>
    <w:p w:rsidR="00FE4065" w:rsidRDefault="00000000">
      <w:pPr>
        <w:pStyle w:val="Compact"/>
        <w:numPr>
          <w:ilvl w:val="0"/>
          <w:numId w:val="5"/>
        </w:numPr>
      </w:pPr>
      <w:r>
        <w:t>Accès aux dossiers d’exercices, au support de formation et au site Easy Checks.</w:t>
      </w:r>
    </w:p>
    <w:p w:rsidR="00FE4065" w:rsidRDefault="00000000">
      <w:pPr>
        <w:pStyle w:val="Titre3"/>
      </w:pPr>
      <w:bookmarkStart w:id="5" w:name="postes-stagiaires"/>
      <w:bookmarkEnd w:id="4"/>
      <w:r>
        <w:t>Postes stagiaires</w:t>
      </w:r>
    </w:p>
    <w:p w:rsidR="00FE4065" w:rsidRDefault="00000000">
      <w:pPr>
        <w:pStyle w:val="Compact"/>
        <w:numPr>
          <w:ilvl w:val="0"/>
          <w:numId w:val="6"/>
        </w:numPr>
      </w:pPr>
      <w:r>
        <w:t>Un poste par stagiaire ou par binôme selon l’organisation retenue.</w:t>
      </w:r>
    </w:p>
    <w:p w:rsidR="00FE4065" w:rsidRDefault="00000000">
      <w:pPr>
        <w:pStyle w:val="Compact"/>
        <w:numPr>
          <w:ilvl w:val="0"/>
          <w:numId w:val="6"/>
        </w:numPr>
      </w:pPr>
      <w:r>
        <w:t>Système Windows récent, idéalement Windows 10 ou Windows 11.</w:t>
      </w:r>
    </w:p>
    <w:p w:rsidR="00FE4065" w:rsidRDefault="00000000">
      <w:pPr>
        <w:pStyle w:val="Compact"/>
        <w:numPr>
          <w:ilvl w:val="0"/>
          <w:numId w:val="6"/>
        </w:numPr>
      </w:pPr>
      <w:r>
        <w:t>Microsoft Word installé.</w:t>
      </w:r>
    </w:p>
    <w:p w:rsidR="00FE4065" w:rsidRDefault="00000000">
      <w:pPr>
        <w:pStyle w:val="Compact"/>
        <w:numPr>
          <w:ilvl w:val="0"/>
          <w:numId w:val="6"/>
        </w:numPr>
      </w:pPr>
      <w:r>
        <w:t>Navigateurs Firefox et Edge installés.</w:t>
      </w:r>
    </w:p>
    <w:p w:rsidR="00FE4065" w:rsidRDefault="00000000">
      <w:pPr>
        <w:pStyle w:val="Compact"/>
        <w:numPr>
          <w:ilvl w:val="0"/>
          <w:numId w:val="6"/>
        </w:numPr>
      </w:pPr>
      <w:r>
        <w:t>Prise jack ou sortie audio fonctionnelle.</w:t>
      </w:r>
    </w:p>
    <w:p w:rsidR="00FE4065" w:rsidRDefault="00000000">
      <w:pPr>
        <w:pStyle w:val="Compact"/>
        <w:numPr>
          <w:ilvl w:val="0"/>
          <w:numId w:val="6"/>
        </w:numPr>
      </w:pPr>
      <w:r>
        <w:t>Casque audio pour les tests avec lecteur d’écran et les supports vidéo.</w:t>
      </w:r>
    </w:p>
    <w:p w:rsidR="00FE4065" w:rsidRDefault="00000000">
      <w:pPr>
        <w:pStyle w:val="Compact"/>
        <w:numPr>
          <w:ilvl w:val="0"/>
          <w:numId w:val="6"/>
        </w:numPr>
      </w:pPr>
      <w:r>
        <w:t>Accès internet ouvert sur les sites utiles à la formation.</w:t>
      </w:r>
    </w:p>
    <w:p w:rsidR="00FE4065" w:rsidRDefault="00000000">
      <w:pPr>
        <w:pStyle w:val="Titre2"/>
      </w:pPr>
      <w:bookmarkStart w:id="6" w:name="logiciels-et-outils-à-préparer"/>
      <w:bookmarkEnd w:id="2"/>
      <w:bookmarkEnd w:id="5"/>
      <w:r>
        <w:t>Logiciels et outils à préparer</w:t>
      </w:r>
    </w:p>
    <w:p w:rsidR="00FE4065" w:rsidRDefault="00000000">
      <w:pPr>
        <w:pStyle w:val="Titre3"/>
      </w:pPr>
      <w:bookmarkStart w:id="7" w:name="bureautique"/>
      <w:r>
        <w:t>Bureautique</w:t>
      </w:r>
    </w:p>
    <w:p w:rsidR="00FE4065" w:rsidRDefault="00000000">
      <w:pPr>
        <w:pStyle w:val="Compact"/>
        <w:numPr>
          <w:ilvl w:val="0"/>
          <w:numId w:val="7"/>
        </w:numPr>
      </w:pPr>
      <w:r>
        <w:t>Microsoft Word pour les exercices sur documents bureautiques accessibles.</w:t>
      </w:r>
    </w:p>
    <w:p w:rsidR="00FE4065" w:rsidRDefault="00000000">
      <w:pPr>
        <w:pStyle w:val="Compact"/>
        <w:numPr>
          <w:ilvl w:val="0"/>
          <w:numId w:val="7"/>
        </w:numPr>
      </w:pPr>
      <w:r>
        <w:t>Lecteur PDF pour ouvrir les supports exportés.</w:t>
      </w:r>
    </w:p>
    <w:p w:rsidR="00FE4065" w:rsidRDefault="00000000">
      <w:pPr>
        <w:pStyle w:val="Titre3"/>
      </w:pPr>
      <w:bookmarkStart w:id="8" w:name="outils-de-vérification-de-documents"/>
      <w:bookmarkEnd w:id="7"/>
      <w:r>
        <w:t>Outils de vérification de documents</w:t>
      </w:r>
    </w:p>
    <w:p w:rsidR="006A6A4D" w:rsidRDefault="00000000" w:rsidP="006A6A4D">
      <w:pPr>
        <w:pStyle w:val="Compact"/>
        <w:numPr>
          <w:ilvl w:val="0"/>
          <w:numId w:val="8"/>
        </w:numPr>
      </w:pPr>
      <w:r>
        <w:t>Vérificateur d’accessibilité intégré de Microsoft Word.</w:t>
      </w:r>
    </w:p>
    <w:p w:rsidR="00FE4065" w:rsidRDefault="00000000" w:rsidP="006A6A4D">
      <w:pPr>
        <w:pStyle w:val="Compact"/>
        <w:numPr>
          <w:ilvl w:val="0"/>
          <w:numId w:val="8"/>
        </w:numPr>
      </w:pPr>
      <w:hyperlink r:id="rId7">
        <w:r>
          <w:rPr>
            <w:rStyle w:val="Lienhypertexte"/>
          </w:rPr>
          <w:t xml:space="preserve">PDF </w:t>
        </w:r>
        <w:proofErr w:type="spellStart"/>
        <w:r>
          <w:rPr>
            <w:rStyle w:val="Lienhypertexte"/>
          </w:rPr>
          <w:t>Accessibility</w:t>
        </w:r>
        <w:proofErr w:type="spellEnd"/>
        <w:r>
          <w:rPr>
            <w:rStyle w:val="Lienhypertexte"/>
          </w:rPr>
          <w:t xml:space="preserve"> Checker 2024</w:t>
        </w:r>
      </w:hyperlink>
      <w:r>
        <w:t>, si l’environnement autorise son installation.</w:t>
      </w:r>
    </w:p>
    <w:p w:rsidR="00FE4065" w:rsidRDefault="00000000">
      <w:pPr>
        <w:pStyle w:val="Compact"/>
        <w:numPr>
          <w:ilvl w:val="0"/>
          <w:numId w:val="8"/>
        </w:numPr>
      </w:pPr>
      <w:r>
        <w:lastRenderedPageBreak/>
        <w:t xml:space="preserve">Un outil de contrôle de contraste, par exemple </w:t>
      </w:r>
      <w:hyperlink r:id="rId8">
        <w:r>
          <w:rPr>
            <w:rStyle w:val="Lienhypertexte"/>
          </w:rPr>
          <w:t>Colour Contrast Analyser</w:t>
        </w:r>
      </w:hyperlink>
      <w:r>
        <w:t>.</w:t>
      </w:r>
    </w:p>
    <w:p w:rsidR="00FE4065" w:rsidRDefault="00000000">
      <w:pPr>
        <w:pStyle w:val="Titre3"/>
      </w:pPr>
      <w:bookmarkStart w:id="9" w:name="lecteur-décran-et-assistance-aux-tests"/>
      <w:bookmarkEnd w:id="8"/>
      <w:r>
        <w:t>Lecteur d’écran et assistance aux tests</w:t>
      </w:r>
    </w:p>
    <w:p w:rsidR="00FE4065" w:rsidRDefault="00000000">
      <w:pPr>
        <w:pStyle w:val="Compact"/>
        <w:numPr>
          <w:ilvl w:val="0"/>
          <w:numId w:val="9"/>
        </w:numPr>
      </w:pPr>
      <w:hyperlink r:id="rId9">
        <w:r w:rsidR="006A6A4D">
          <w:rPr>
            <w:rStyle w:val="Lienhypertexte"/>
          </w:rPr>
          <w:t>NVA</w:t>
        </w:r>
      </w:hyperlink>
      <w:r>
        <w:t xml:space="preserve"> installé au minimum sur le poste formateur.</w:t>
      </w:r>
    </w:p>
    <w:p w:rsidR="00FE4065" w:rsidRDefault="00000000">
      <w:pPr>
        <w:pStyle w:val="Compact"/>
        <w:numPr>
          <w:ilvl w:val="0"/>
          <w:numId w:val="9"/>
        </w:numPr>
      </w:pPr>
      <w:r>
        <w:t xml:space="preserve">Extension </w:t>
      </w:r>
      <w:hyperlink r:id="rId10">
        <w:r>
          <w:rPr>
            <w:rStyle w:val="Lienhypertexte"/>
          </w:rPr>
          <w:t>Focus Highlight</w:t>
        </w:r>
      </w:hyperlink>
      <w:r>
        <w:t xml:space="preserve"> si NonVisual Desktop Access est utilisé en démonstration.</w:t>
      </w:r>
    </w:p>
    <w:p w:rsidR="00FE4065" w:rsidRDefault="00000000">
      <w:pPr>
        <w:pStyle w:val="Compact"/>
        <w:numPr>
          <w:ilvl w:val="0"/>
          <w:numId w:val="9"/>
        </w:numPr>
      </w:pPr>
      <w:r>
        <w:t>Casques audio disponibles pour les démonstrations ou manipulations.</w:t>
      </w:r>
    </w:p>
    <w:p w:rsidR="00FE4065" w:rsidRDefault="00000000">
      <w:pPr>
        <w:pStyle w:val="Titre3"/>
      </w:pPr>
      <w:bookmarkStart w:id="10" w:name="navigateurs-et-extensions"/>
      <w:bookmarkEnd w:id="9"/>
      <w:r>
        <w:t>Navigateurs et extensions</w:t>
      </w:r>
    </w:p>
    <w:p w:rsidR="00FE4065" w:rsidRDefault="00000000">
      <w:pPr>
        <w:pStyle w:val="Compact"/>
        <w:numPr>
          <w:ilvl w:val="0"/>
          <w:numId w:val="10"/>
        </w:numPr>
      </w:pPr>
      <w:r>
        <w:t>Firefox installé sur le poste formateur et les postes stagiaires.</w:t>
      </w:r>
    </w:p>
    <w:p w:rsidR="00FE4065" w:rsidRDefault="00000000">
      <w:pPr>
        <w:pStyle w:val="Compact"/>
        <w:numPr>
          <w:ilvl w:val="0"/>
          <w:numId w:val="10"/>
        </w:numPr>
      </w:pPr>
      <w:r>
        <w:t>Edge ou Chrome installé sur le poste formateur et les postes stagiaires.</w:t>
      </w:r>
    </w:p>
    <w:p w:rsidR="00FE4065" w:rsidRPr="006A6A4D" w:rsidRDefault="00000000">
      <w:pPr>
        <w:pStyle w:val="Compact"/>
        <w:numPr>
          <w:ilvl w:val="0"/>
          <w:numId w:val="10"/>
        </w:numPr>
        <w:rPr>
          <w:lang w:val="en-US"/>
        </w:rPr>
      </w:pPr>
      <w:r w:rsidRPr="006A6A4D">
        <w:rPr>
          <w:lang w:val="en-US"/>
        </w:rPr>
        <w:t xml:space="preserve">Extensions Firefox </w:t>
      </w:r>
      <w:proofErr w:type="spellStart"/>
      <w:r w:rsidRPr="006A6A4D">
        <w:rPr>
          <w:lang w:val="en-US"/>
        </w:rPr>
        <w:t>utiles</w:t>
      </w:r>
      <w:proofErr w:type="spellEnd"/>
      <w:r w:rsidRPr="006A6A4D">
        <w:rPr>
          <w:lang w:val="en-US"/>
        </w:rPr>
        <w:t xml:space="preserve"> : </w:t>
      </w:r>
      <w:hyperlink r:id="rId11">
        <w:r w:rsidRPr="006A6A4D">
          <w:rPr>
            <w:rStyle w:val="Lienhypertexte"/>
            <w:lang w:val="en-US"/>
          </w:rPr>
          <w:t>Web Developer</w:t>
        </w:r>
      </w:hyperlink>
      <w:r w:rsidRPr="006A6A4D">
        <w:rPr>
          <w:lang w:val="en-US"/>
        </w:rPr>
        <w:t xml:space="preserve">, </w:t>
      </w:r>
      <w:hyperlink r:id="rId12">
        <w:proofErr w:type="spellStart"/>
        <w:r w:rsidRPr="006A6A4D">
          <w:rPr>
            <w:rStyle w:val="Lienhypertexte"/>
            <w:lang w:val="en-US"/>
          </w:rPr>
          <w:t>HeadingsMap</w:t>
        </w:r>
        <w:proofErr w:type="spellEnd"/>
      </w:hyperlink>
      <w:r w:rsidRPr="006A6A4D">
        <w:rPr>
          <w:lang w:val="en-US"/>
        </w:rPr>
        <w:t xml:space="preserve">, </w:t>
      </w:r>
      <w:hyperlink r:id="rId13">
        <w:r w:rsidRPr="006A6A4D">
          <w:rPr>
            <w:rStyle w:val="Lienhypertexte"/>
            <w:lang w:val="en-US"/>
          </w:rPr>
          <w:t>Stylus</w:t>
        </w:r>
      </w:hyperlink>
      <w:r w:rsidRPr="006A6A4D">
        <w:rPr>
          <w:lang w:val="en-US"/>
        </w:rPr>
        <w:t>.</w:t>
      </w:r>
    </w:p>
    <w:p w:rsidR="00FE4065" w:rsidRDefault="00000000">
      <w:pPr>
        <w:pStyle w:val="Compact"/>
        <w:numPr>
          <w:ilvl w:val="0"/>
          <w:numId w:val="10"/>
        </w:numPr>
      </w:pPr>
      <w:r>
        <w:t xml:space="preserve">Extension ou service de test web complémentaire : </w:t>
      </w:r>
      <w:hyperlink r:id="rId14">
        <w:r>
          <w:rPr>
            <w:rStyle w:val="Lienhypertexte"/>
          </w:rPr>
          <w:t>Silktide</w:t>
        </w:r>
      </w:hyperlink>
      <w:r>
        <w:t>.</w:t>
      </w:r>
    </w:p>
    <w:p w:rsidR="00FE4065" w:rsidRDefault="00000000">
      <w:pPr>
        <w:pStyle w:val="Compact"/>
        <w:numPr>
          <w:ilvl w:val="0"/>
          <w:numId w:val="10"/>
        </w:numPr>
      </w:pPr>
      <w:r>
        <w:t xml:space="preserve">Accès au service </w:t>
      </w:r>
      <w:hyperlink r:id="rId15">
        <w:r>
          <w:rPr>
            <w:rStyle w:val="Lienhypertexte"/>
          </w:rPr>
          <w:t>Contrast Finder</w:t>
        </w:r>
      </w:hyperlink>
      <w:r>
        <w:t xml:space="preserve"> pour rechercher des couleurs de contraste conformes.</w:t>
      </w:r>
    </w:p>
    <w:p w:rsidR="00FE4065" w:rsidRDefault="00000000">
      <w:pPr>
        <w:pStyle w:val="Titre2"/>
      </w:pPr>
      <w:bookmarkStart w:id="11" w:name="supports-et-fichiers-à-déposer"/>
      <w:bookmarkEnd w:id="6"/>
      <w:bookmarkEnd w:id="10"/>
      <w:r>
        <w:t>Supports et fichiers à déposer</w:t>
      </w:r>
    </w:p>
    <w:p w:rsidR="00FE4065" w:rsidRDefault="00000000">
      <w:pPr>
        <w:pStyle w:val="Titre3"/>
      </w:pPr>
      <w:bookmarkStart w:id="12" w:name="poste-formateur-1"/>
      <w:r>
        <w:t>Poste formateur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Support PowerPoint principal </w:t>
      </w:r>
      <w:r>
        <w:rPr>
          <w:rStyle w:val="VerbatimChar"/>
        </w:rPr>
        <w:t>formation-102846-juin-2026.pptx</w:t>
      </w:r>
      <w:r>
        <w:t>.</w:t>
      </w:r>
    </w:p>
    <w:p w:rsidR="00FE4065" w:rsidRDefault="00000000">
      <w:pPr>
        <w:pStyle w:val="Compact"/>
        <w:numPr>
          <w:ilvl w:val="0"/>
          <w:numId w:val="11"/>
        </w:numPr>
      </w:pPr>
      <w:r>
        <w:t>Documents de l’exercice Sami : version inaccessible, aide à la correction et version accessible.</w:t>
      </w:r>
    </w:p>
    <w:p w:rsidR="00FE4065" w:rsidRDefault="00000000">
      <w:pPr>
        <w:pStyle w:val="Compact"/>
        <w:numPr>
          <w:ilvl w:val="0"/>
          <w:numId w:val="11"/>
        </w:numPr>
      </w:pPr>
      <w:r>
        <w:t>Grille d’audit Easy Checks au format tableur.</w:t>
      </w:r>
    </w:p>
    <w:p w:rsidR="00FE4065" w:rsidRDefault="00000000">
      <w:pPr>
        <w:pStyle w:val="Compact"/>
        <w:numPr>
          <w:ilvl w:val="0"/>
          <w:numId w:val="11"/>
        </w:numPr>
      </w:pPr>
      <w:r>
        <w:t>Accès au site d’exercice Easy Checks publié.</w:t>
      </w:r>
    </w:p>
    <w:p w:rsidR="00FE4065" w:rsidRDefault="00000000">
      <w:pPr>
        <w:pStyle w:val="Compact"/>
        <w:numPr>
          <w:ilvl w:val="0"/>
          <w:numId w:val="11"/>
        </w:numPr>
      </w:pPr>
      <w:r>
        <w:t>Exemples de publications sur les réseaux sociaux pour l’analyse et la correction.</w:t>
      </w:r>
    </w:p>
    <w:p w:rsidR="00FE4065" w:rsidRDefault="00000000">
      <w:pPr>
        <w:pStyle w:val="Compact"/>
        <w:numPr>
          <w:ilvl w:val="0"/>
          <w:numId w:val="11"/>
        </w:numPr>
      </w:pPr>
      <w:r>
        <w:t>Fichier de ressources et liens utiles.</w:t>
      </w:r>
    </w:p>
    <w:p w:rsidR="00FE4065" w:rsidRDefault="00000000">
      <w:pPr>
        <w:pStyle w:val="Titre3"/>
      </w:pPr>
      <w:bookmarkStart w:id="13" w:name="postes-stagiaires-1"/>
      <w:bookmarkEnd w:id="12"/>
      <w:r>
        <w:t>Postes stagiaires</w:t>
      </w:r>
    </w:p>
    <w:p w:rsidR="00FE4065" w:rsidRDefault="00000000">
      <w:pPr>
        <w:pStyle w:val="Compact"/>
        <w:numPr>
          <w:ilvl w:val="0"/>
          <w:numId w:val="12"/>
        </w:numPr>
      </w:pPr>
      <w:r>
        <w:t>Documents de l’exercice Sami à manipuler.</w:t>
      </w:r>
    </w:p>
    <w:p w:rsidR="00FE4065" w:rsidRDefault="00000000">
      <w:pPr>
        <w:pStyle w:val="Compact"/>
        <w:numPr>
          <w:ilvl w:val="0"/>
          <w:numId w:val="12"/>
        </w:numPr>
      </w:pPr>
      <w:r>
        <w:t>Grille d’audit Easy Checks au format tableur.</w:t>
      </w:r>
    </w:p>
    <w:p w:rsidR="00FE4065" w:rsidRDefault="00000000">
      <w:pPr>
        <w:pStyle w:val="Compact"/>
        <w:numPr>
          <w:ilvl w:val="0"/>
          <w:numId w:val="12"/>
        </w:numPr>
      </w:pPr>
      <w:r>
        <w:lastRenderedPageBreak/>
        <w:t>Lien vers le site d’exercice Easy Checks.</w:t>
      </w:r>
    </w:p>
    <w:p w:rsidR="00FE4065" w:rsidRDefault="00000000">
      <w:pPr>
        <w:pStyle w:val="Compact"/>
        <w:numPr>
          <w:ilvl w:val="0"/>
          <w:numId w:val="12"/>
        </w:numPr>
      </w:pPr>
      <w:r>
        <w:t>Support ou mémo de prise de notes si prévu par l’organisation.</w:t>
      </w:r>
    </w:p>
    <w:p w:rsidR="00FE4065" w:rsidRDefault="00000000">
      <w:pPr>
        <w:pStyle w:val="Compact"/>
        <w:numPr>
          <w:ilvl w:val="0"/>
          <w:numId w:val="12"/>
        </w:numPr>
      </w:pPr>
      <w:r>
        <w:t>Dossier de restitution si une collecte de travaux est demandée.</w:t>
      </w:r>
    </w:p>
    <w:p w:rsidR="00FE4065" w:rsidRDefault="00000000">
      <w:pPr>
        <w:pStyle w:val="Titre2"/>
      </w:pPr>
      <w:bookmarkStart w:id="14" w:name="accès-internet-à-autoriser"/>
      <w:bookmarkEnd w:id="11"/>
      <w:bookmarkEnd w:id="13"/>
      <w:r>
        <w:t>Accès internet à autoriser</w:t>
      </w:r>
    </w:p>
    <w:p w:rsidR="00FE4065" w:rsidRDefault="00000000">
      <w:pPr>
        <w:pStyle w:val="TableCaption"/>
      </w:pPr>
      <w:r>
        <w:t>Sites et services externes à autoriser pour la formation.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Caption w:val="Sites et services externes à autoriser pour la formation."/>
      </w:tblPr>
      <w:tblGrid>
        <w:gridCol w:w="3096"/>
        <w:gridCol w:w="3096"/>
        <w:gridCol w:w="3096"/>
      </w:tblGrid>
      <w:tr w:rsidR="00FE4065" w:rsidTr="00FE4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Site ou service</w:t>
            </w:r>
          </w:p>
        </w:tc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Usage pendant la formation</w:t>
            </w:r>
          </w:p>
        </w:tc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Remarque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16">
              <w:r>
                <w:rPr>
                  <w:rStyle w:val="Lienhypertexte"/>
                </w:rPr>
                <w:t>Site d’exercice Easy Checks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Exercices de contrôles rapides web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Accès indispensable pendant le module web.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17">
              <w:r>
                <w:rPr>
                  <w:rStyle w:val="Lienhypertexte"/>
                </w:rPr>
                <w:t>Référentiel général d’amélioration de l’accessibilité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Références réglementaires et critères d’accessibilité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utile pour illustrer le cadre légal.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18">
              <w:r>
                <w:rPr>
                  <w:rStyle w:val="Lienhypertexte"/>
                </w:rPr>
                <w:t>W3C - Easy Checks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Référence des contrôles rapides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Accès utile pour comparer la méthode pédagogique avec la source.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19">
              <w:r>
                <w:rPr>
                  <w:rStyle w:val="Lienhypertexte"/>
                </w:rPr>
                <w:t>Mentor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Parcours recommandé en complément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utile avant ou après la session.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0">
              <w:r>
                <w:rPr>
                  <w:rStyle w:val="Lienhypertexte"/>
                </w:rPr>
                <w:t>Colour Contrast Analyser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Contrôle des contrastes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Outil web ou installation locale selon le contexte.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21">
              <w:r>
                <w:rPr>
                  <w:rStyle w:val="Lienhypertexte"/>
                </w:rPr>
                <w:t>Catalogue des extensions Firefox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Installation ou vérification des extensions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À préparer avant la session si les droits sont limités.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2">
              <w:r>
                <w:rPr>
                  <w:rStyle w:val="Lienhypertexte"/>
                </w:rPr>
                <w:t>Chrome Web Store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Installation ou vérification des extensions Chromium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À préparer avant la session si les droits sont limités.</w:t>
            </w:r>
          </w:p>
        </w:tc>
      </w:tr>
      <w:tr w:rsidR="00FE4065" w:rsidTr="00FE4065">
        <w:trPr>
          <w:jc w:val="center"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23">
              <w:r>
                <w:rPr>
                  <w:rStyle w:val="Lienhypertexte"/>
                </w:rPr>
                <w:t>LinkedIn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Séquence réseaux sociaux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public suffisant, compte non obligatoire sauf choix pédagogique.</w:t>
            </w:r>
          </w:p>
        </w:tc>
      </w:tr>
      <w:tr w:rsidR="00FE4065">
        <w:trPr>
          <w:jc w:val="center"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4">
              <w:r>
                <w:rPr>
                  <w:rStyle w:val="Lienhypertexte"/>
                </w:rPr>
                <w:t>X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Séquence réseaux sociaux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 xml:space="preserve">Accès public suffisant, compte non obligatoire </w:t>
            </w:r>
            <w:r>
              <w:lastRenderedPageBreak/>
              <w:t>sauf choix pédagogique.</w:t>
            </w:r>
          </w:p>
        </w:tc>
      </w:tr>
    </w:tbl>
    <w:p w:rsidR="00FE4065" w:rsidRDefault="00000000">
      <w:pPr>
        <w:pStyle w:val="Titre2"/>
      </w:pPr>
      <w:bookmarkStart w:id="15" w:name="préparation-avant-la-session"/>
      <w:bookmarkEnd w:id="14"/>
      <w:r>
        <w:lastRenderedPageBreak/>
        <w:t>Préparation avant la session</w:t>
      </w:r>
    </w:p>
    <w:p w:rsidR="00FE4065" w:rsidRDefault="00000000">
      <w:pPr>
        <w:pStyle w:val="Compact"/>
        <w:numPr>
          <w:ilvl w:val="0"/>
          <w:numId w:val="13"/>
        </w:numPr>
      </w:pPr>
      <w:r>
        <w:t>Tester l’ouverture du support PowerPoint sur le poste formateur.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que les documents Word de l’exercice Sami s’ouvrent et restent modifiables.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que la grille au format tableur s’ouvre sur les postes stagiaires.</w:t>
      </w:r>
    </w:p>
    <w:p w:rsidR="00FE4065" w:rsidRDefault="00000000">
      <w:pPr>
        <w:pStyle w:val="Compact"/>
        <w:numPr>
          <w:ilvl w:val="0"/>
          <w:numId w:val="13"/>
        </w:numPr>
      </w:pPr>
      <w:r>
        <w:t>Ouvrir le site Easy Checks depuis un poste stagiaire.</w:t>
      </w:r>
    </w:p>
    <w:p w:rsidR="00FE4065" w:rsidRDefault="00000000">
      <w:pPr>
        <w:pStyle w:val="Compact"/>
        <w:numPr>
          <w:ilvl w:val="0"/>
          <w:numId w:val="13"/>
        </w:numPr>
      </w:pPr>
      <w:r>
        <w:t>Tester au moins un outil de contraste et une extension de titres dans le navigateur.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le son avec un casque audio.</w:t>
      </w:r>
    </w:p>
    <w:p w:rsidR="00FE4065" w:rsidRDefault="00000000">
      <w:pPr>
        <w:pStyle w:val="Compact"/>
        <w:numPr>
          <w:ilvl w:val="0"/>
          <w:numId w:val="13"/>
        </w:numPr>
      </w:pPr>
      <w:r>
        <w:t>Préinstaller les outils qui nécessitent des droits administrateur.</w:t>
      </w:r>
    </w:p>
    <w:p w:rsidR="00FE4065" w:rsidRDefault="00000000">
      <w:pPr>
        <w:pStyle w:val="Titre2"/>
      </w:pPr>
      <w:bookmarkStart w:id="16" w:name="points-dattention"/>
      <w:bookmarkEnd w:id="15"/>
      <w:r>
        <w:t>Points d’attention</w:t>
      </w:r>
    </w:p>
    <w:p w:rsidR="00FE4065" w:rsidRDefault="00000000">
      <w:pPr>
        <w:pStyle w:val="Compact"/>
        <w:numPr>
          <w:ilvl w:val="0"/>
          <w:numId w:val="14"/>
        </w:numPr>
      </w:pPr>
      <w:r>
        <w:t>Prévoir une solution de secours si les extensions navigateur ne peuvent pas être installées le jour même.</w:t>
      </w:r>
    </w:p>
    <w:p w:rsidR="00FE4065" w:rsidRDefault="00000000">
      <w:pPr>
        <w:pStyle w:val="Compact"/>
        <w:numPr>
          <w:ilvl w:val="0"/>
          <w:numId w:val="14"/>
        </w:numPr>
      </w:pPr>
      <w:r>
        <w:t>Prévoir une copie locale des fichiers d’exercice si le réseau est instable.</w:t>
      </w:r>
    </w:p>
    <w:p w:rsidR="00FE4065" w:rsidRDefault="00000000">
      <w:pPr>
        <w:pStyle w:val="Compact"/>
        <w:numPr>
          <w:ilvl w:val="0"/>
          <w:numId w:val="14"/>
        </w:numPr>
      </w:pPr>
      <w:r>
        <w:t>Autoriser les liens externes nécessaires avant la session, notamment le site Easy Checks, le référentiel accessibilité et les services de test.</w:t>
      </w:r>
    </w:p>
    <w:p w:rsidR="00FE4065" w:rsidRDefault="00000000">
      <w:pPr>
        <w:pStyle w:val="Compact"/>
        <w:numPr>
          <w:ilvl w:val="0"/>
          <w:numId w:val="14"/>
        </w:numPr>
      </w:pPr>
      <w:r>
        <w:t>Ne pas exiger de compte personnel sur un réseau social pour participer aux exercices.</w:t>
      </w:r>
      <w:bookmarkEnd w:id="0"/>
      <w:bookmarkEnd w:id="16"/>
    </w:p>
    <w:sectPr w:rsidR="00FE4065">
      <w:headerReference w:type="default" r:id="rId25"/>
      <w:footerReference w:type="default" r:id="rId26"/>
      <w:footnotePr>
        <w:numRestart w:val="eachSect"/>
      </w:footnotePr>
      <w:pgSz w:w="11906" w:h="16838"/>
      <w:pgMar w:top="1600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1AA" w:rsidRDefault="00E101AA">
      <w:pPr>
        <w:spacing w:after="0" w:line="240" w:lineRule="auto"/>
      </w:pPr>
      <w:r>
        <w:separator/>
      </w:r>
    </w:p>
  </w:endnote>
  <w:endnote w:type="continuationSeparator" w:id="0">
    <w:p w:rsidR="00E101AA" w:rsidRDefault="00E1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4065" w:rsidRDefault="00000000">
    <w:pPr>
      <w:jc w:val="center"/>
    </w:pPr>
    <w:r>
      <w:rPr>
        <w:color w:val="666666"/>
        <w:sz w:val="18"/>
      </w:rPr>
      <w:t>Fiche équipement IGPDE 102846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1AA" w:rsidRDefault="00E101AA">
      <w:pPr>
        <w:spacing w:after="0" w:line="240" w:lineRule="auto"/>
      </w:pPr>
      <w:r>
        <w:separator/>
      </w:r>
    </w:p>
  </w:footnote>
  <w:footnote w:type="continuationSeparator" w:id="0">
    <w:p w:rsidR="00E101AA" w:rsidRDefault="00E10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7E6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0CEE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6420490">
    <w:abstractNumId w:val="0"/>
  </w:num>
  <w:num w:numId="2" w16cid:durableId="1077480391">
    <w:abstractNumId w:val="1"/>
  </w:num>
  <w:num w:numId="3" w16cid:durableId="1605378168">
    <w:abstractNumId w:val="1"/>
  </w:num>
  <w:num w:numId="4" w16cid:durableId="22942307">
    <w:abstractNumId w:val="1"/>
  </w:num>
  <w:num w:numId="5" w16cid:durableId="2032795657">
    <w:abstractNumId w:val="1"/>
  </w:num>
  <w:num w:numId="6" w16cid:durableId="67000527">
    <w:abstractNumId w:val="1"/>
  </w:num>
  <w:num w:numId="7" w16cid:durableId="2143183098">
    <w:abstractNumId w:val="1"/>
  </w:num>
  <w:num w:numId="8" w16cid:durableId="99688551">
    <w:abstractNumId w:val="1"/>
  </w:num>
  <w:num w:numId="9" w16cid:durableId="1341807838">
    <w:abstractNumId w:val="1"/>
  </w:num>
  <w:num w:numId="10" w16cid:durableId="1914463364">
    <w:abstractNumId w:val="1"/>
  </w:num>
  <w:num w:numId="11" w16cid:durableId="96562672">
    <w:abstractNumId w:val="1"/>
  </w:num>
  <w:num w:numId="12" w16cid:durableId="1862622752">
    <w:abstractNumId w:val="1"/>
  </w:num>
  <w:num w:numId="13" w16cid:durableId="1004286856">
    <w:abstractNumId w:val="1"/>
  </w:num>
  <w:num w:numId="14" w16cid:durableId="61999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065"/>
    <w:rsid w:val="006A6A4D"/>
    <w:rsid w:val="009A0C93"/>
    <w:rsid w:val="00E101AA"/>
    <w:rsid w:val="00FE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86B6C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gi.com/color-contrast-checker/" TargetMode="External"/><Relationship Id="rId13" Type="http://schemas.openxmlformats.org/officeDocument/2006/relationships/hyperlink" Target="https://addons.mozilla.org/fr/firefox/addon/styl-us/" TargetMode="External"/><Relationship Id="rId18" Type="http://schemas.openxmlformats.org/officeDocument/2006/relationships/hyperlink" Target="https://www.w3.org/WAI/test-evaluate/preliminary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addons.mozilla.org/fr/firefox/" TargetMode="External"/><Relationship Id="rId7" Type="http://schemas.openxmlformats.org/officeDocument/2006/relationships/hyperlink" Target="https://pac.pdf-accessibility.org/en/download" TargetMode="External"/><Relationship Id="rId12" Type="http://schemas.openxmlformats.org/officeDocument/2006/relationships/hyperlink" Target="https://addons.mozilla.org/fr/firefox/addon/headingsmap/" TargetMode="External"/><Relationship Id="rId17" Type="http://schemas.openxmlformats.org/officeDocument/2006/relationships/hyperlink" Target="https://accessibilite.numerique.gouv.fr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lexmacapple.github.io/easy-check-igpde/" TargetMode="External"/><Relationship Id="rId20" Type="http://schemas.openxmlformats.org/officeDocument/2006/relationships/hyperlink" Target="https://www.tpgi.com/color-contrast-checke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ddons.mozilla.org/fr/firefox/addon/web-developer/" TargetMode="External"/><Relationship Id="rId24" Type="http://schemas.openxmlformats.org/officeDocument/2006/relationships/hyperlink" Target="https://x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p.contrast-finder.org/" TargetMode="External"/><Relationship Id="rId23" Type="http://schemas.openxmlformats.org/officeDocument/2006/relationships/hyperlink" Target="https://www.linkedin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nvdajp/focusHighlight" TargetMode="External"/><Relationship Id="rId19" Type="http://schemas.openxmlformats.org/officeDocument/2006/relationships/hyperlink" Target="https://mentor.gouv.fr/course/view.php?id=867&amp;sectio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vda.fr/a21" TargetMode="External"/><Relationship Id="rId14" Type="http://schemas.openxmlformats.org/officeDocument/2006/relationships/hyperlink" Target="https://silktide.com/" TargetMode="External"/><Relationship Id="rId22" Type="http://schemas.openxmlformats.org/officeDocument/2006/relationships/hyperlink" Target="https://chromewebstore.google.com/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1065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équipement informatique - Salle de cours</dc:title>
  <dc:subject>Formation IGPDE 102846</dc:subject>
  <dc:creator>IGPDE</dc:creator>
  <cp:keywords>IGPDE, 102846, équipement informatique, accessibilité numérique, salle de cours, Easy Checks, Word, réseaux sociaux</cp:keywords>
  <cp:lastModifiedBy>alex</cp:lastModifiedBy>
  <cp:revision>2</cp:revision>
  <dcterms:created xsi:type="dcterms:W3CDTF">2026-05-15T21:29:00Z</dcterms:created>
  <dcterms:modified xsi:type="dcterms:W3CDTF">2026-05-15T21:33:00Z</dcterms:modified>
  <dc:language>fr-FR</dc:language>
</cp:coreProperties>
</file>