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rPr>
          <w:rFonts w:ascii="Arial" w:hAnsi="Arial"/>
          <w:b/>
          <w:sz w:val="40"/>
        </w:rPr>
        <w:t>Rendre un document Word accessible</w:t>
      </w:r>
      <w:commentRangeEnd w:id="0"/>
      <w:r>
        <w:rPr>
          <w:rStyle w:val="CommentReference"/>
        </w:rPr>
        <w:commentReference w:id="0"/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commentRangeStart w:id="1"/>
      <w:r>
        <w:t>P-02 - Construire une hiérarchie de titres cohérente</w:t>
      </w:r>
      <w:commentRangeEnd w:id="1"/>
      <w:r>
        <w:rPr>
          <w:rStyle w:val="CommentReference"/>
        </w:rPr>
        <w:commentReference w:id="1"/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commentRangeStart w:id="2"/>
      <w:r>
        <w:t>Introduction</w:t>
      </w:r>
      <w:commentRangeEnd w:id="2"/>
      <w:r>
        <w:rPr>
          <w:rStyle w:val="CommentReference"/>
        </w:rPr>
        <w:commentReference w:id="2"/>
      </w:r>
    </w:p>
    <w:p>
      <w:commentRangeStart w:id="3"/>
      <w:r>
        <w:t>Ce rapport trimestriel présente les résultats de communication numérique de la Direction des affaires juridiques pour le premier trimestre 2025. Il couvre les principaux indicateurs de performance de nos canaux digitaux.</w:t>
      </w:r>
      <w:commentRangeEnd w:id="3"/>
      <w:r>
        <w:rPr>
          <w:rStyle w:val="CommentReference"/>
        </w:rPr>
        <w:commentReference w:id="3"/>
      </w:r>
    </w:p>
    <w:p>
      <w:commentRangeStart w:id="4"/>
      <w:r>
        <w:rPr>
          <w:rFonts w:ascii="Arial" w:hAnsi="Arial"/>
          <w:b/>
          <w:color w:val="000091"/>
          <w:sz w:val="28"/>
        </w:rPr>
        <w:t>Sommaire</w:t>
      </w:r>
      <w:commentRangeEnd w:id="4"/>
      <w:r>
        <w:rPr>
          <w:rStyle w:val="CommentReference"/>
        </w:rPr>
        <w:commentReference w:id="4"/>
      </w:r>
    </w:p>
    <w:p>
      <w:r>
        <w:t>Résultats du trimestre .............. 2</w:t>
      </w:r>
    </w:p>
    <w:p>
      <w:r>
        <w:t>Détail par canal .............. 3</w:t>
      </w:r>
    </w:p>
    <w:p>
      <w:r>
        <w:t>Organisation du service .............. 4</w:t>
      </w:r>
    </w:p>
    <w:p>
      <w:r>
        <w:t>Contact .............. 5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commentRangeStart w:id="5"/>
      <w:r>
        <w:rPr>
          <w:rFonts w:ascii="Arial" w:hAnsi="Arial"/>
          <w:color w:val="FF0000"/>
          <w:sz w:val="22"/>
        </w:rPr>
        <w:t>Urgent - Retour attendu avant le 30 juin 2025</w:t>
      </w:r>
      <w:commentRangeEnd w:id="5"/>
      <w:r>
        <w:rPr>
          <w:rStyle w:val="CommentReference"/>
        </w:rPr>
        <w:commentReference w:id="5"/>
      </w:r>
    </w:p>
    <w:p>
      <w:commentRangeStart w:id="19"/>
      <w:r>
        <w:t>La direction demande un retour rapide sur les indicateurs.</w:t>
      </w:r>
      <w:commentRangeEnd w:id="19"/>
      <w:r>
        <w:rPr>
          <w:rStyle w:val="CommentReference"/>
        </w:rPr>
        <w:commentReference w:id="19"/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commentRangeStart w:id="6"/>
            <w:r>
              <w:t>Indicateur</w:t>
            </w:r>
            <w:commentRangeEnd w:id="6"/>
            <w:r>
              <w:rPr>
                <w:rStyle w:val="CommentReference"/>
              </w:rPr>
              <w:commentReference w:id="6"/>
            </w:r>
          </w:p>
        </w:tc>
        <w:tc>
          <w:tcPr>
            <w:tcW w:type="dxa" w:w="2160"/>
          </w:tcPr>
          <w:p>
            <w:r>
              <w:t>T4 2024</w:t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commentRangeStart w:id="7"/>
      <w:r>
        <w:rPr>
          <w:rFonts w:ascii="Arial" w:hAnsi="Arial"/>
          <w:sz w:val="22"/>
        </w:rPr>
        <w:t>•</w:t>
        <w:tab/>
        <w:t>Augmenter le trafic de 10 %</w:t>
      </w:r>
      <w:commentRangeEnd w:id="7"/>
      <w:r>
        <w:rPr>
          <w:rStyle w:val="CommentReference"/>
        </w:rPr>
        <w:commentReference w:id="7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commentRangeStart w:id="8"/>
      <w:r>
        <w:t>Mise en page robuste</w:t>
      </w:r>
      <w:commentRangeEnd w:id="8"/>
      <w:r>
        <w:rPr>
          <w:rStyle w:val="CommentReference"/>
        </w:rPr>
        <w:commentReference w:id="8"/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/>
    <w:p>
      <w:pPr>
        <w:pStyle w:val="Heading3"/>
      </w:pPr>
      <w:r>
        <w:t>Détail par canal</w:t>
      </w:r>
    </w:p>
    <w:p>
      <w:pPr>
        <w:jc w:val="center"/>
      </w:pPr>
      <w:commentRangeStart w:id="9"/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9"/>
      <w:r>
        <w:rPr>
          <w:rStyle w:val="CommentReference"/>
        </w:rPr>
        <w:commentReference w:id="9"/>
      </w:r>
    </w:p>
    <w:p/>
    <w:p>
      <w:pPr>
        <w:pStyle w:val="Heading2"/>
      </w:pPr>
      <w:r>
        <w:t>Organisation du service</w:t>
      </w:r>
    </w:p>
    <w:p>
      <w:pPr>
        <w:jc w:val="center"/>
      </w:pPr>
      <w:commentRangeStart w:id="10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0"/>
      <w:r>
        <w:rPr>
          <w:rStyle w:val="CommentReference"/>
        </w:rPr>
        <w:commentReference w:id="10"/>
      </w:r>
    </w:p>
    <w:p/>
    <w:p>
      <w:pPr>
        <w:pStyle w:val="Heading2"/>
      </w:pPr>
      <w:r>
        <w:t>Contact</w:t>
      </w:r>
    </w:p>
    <w:p>
      <w:r>
        <w:t xml:space="preserve">Pour toute question, contactez-nous par </w:t>
      </w:r>
      <w:commentRangeStart w:id="11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1"/>
      <w:r>
        <w:rPr>
          <w:rStyle w:val="CommentReference"/>
        </w:rPr>
        <w:commentReference w:id="11"/>
      </w:r>
      <w:r>
        <w:t xml:space="preserve"> e-mail pour plus d'informations.</w:t>
      </w:r>
    </w:p>
    <w:p>
      <w:commentRangeStart w:id="12"/>
      <w:r>
        <w:t>The quarterly report is available upon request. Please contact the communication department for further details.</w:t>
      </w:r>
      <w:commentRangeEnd w:id="12"/>
      <w:r>
        <w:rPr>
          <w:rStyle w:val="CommentReference"/>
        </w:rPr>
        <w:commentReference w:id="12"/>
      </w:r>
    </w:p>
    <w:p/>
    <w:p>
      <w:pPr>
        <w:jc w:val="center"/>
      </w:pPr>
      <w:commentRangeStart w:id="13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3"/>
      <w:r>
        <w:rPr>
          <w:rStyle w:val="CommentReference"/>
        </w:rPr>
        <w:commentReference w:id="13"/>
      </w:r>
    </w:p>
    <w:p/>
    <w:p>
      <w:pPr>
        <w:pStyle w:val="Heading3"/>
      </w:pPr>
      <w:commentRangeStart w:id="14"/>
      <w:r>
        <w:t>Répartition par service</w:t>
      </w:r>
      <w:commentRangeEnd w:id="14"/>
      <w:r>
        <w:rPr>
          <w:rStyle w:val="CommentReference"/>
        </w:rPr>
        <w:commentReference w:id="14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rPr>
                <w:rFonts w:ascii="Arial" w:hAnsi="Arial"/>
                <w:b/>
                <w:sz w:val="20"/>
              </w:rPr>
              <w:t>Direction des affaires juridiques</w:t>
            </w:r>
          </w:p>
        </w:tc>
      </w:tr>
      <w:tr>
        <w:tc>
          <w:tcPr>
            <w:tcW w:type="dxa" w:w="2880"/>
          </w:tcPr>
          <w:p>
            <w:commentRangeStart w:id="15"/>
            <w:r>
              <w:rPr>
                <w:rFonts w:ascii="Arial" w:hAnsi="Arial"/>
                <w:b/>
                <w:sz w:val="20"/>
              </w:rPr>
              <w:t>Service</w:t>
            </w:r>
            <w:commentRangeEnd w:id="15"/>
            <w:r>
              <w:rPr>
                <w:rStyle w:val="CommentReference"/>
              </w:rPr>
              <w:commentReference w:id="15"/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/>
    <w:p>
      <w:pPr>
        <w:pStyle w:val="Heading2"/>
      </w:pPr>
      <w:commentRangeStart w:id="16"/>
      <w:r>
        <w:t>ANNEXES</w:t>
      </w:r>
      <w:commentRangeEnd w:id="16"/>
      <w:r>
        <w:rPr>
          <w:rStyle w:val="CommentReference"/>
        </w:rPr>
        <w:commentReference w:id="16"/>
      </w:r>
    </w:p>
    <w:p>
      <w:commentRangeStart w:id="17"/>
      <w:r>
        <w:t xml:space="preserve">Pour accéder aux annexes, </w:t>
      </w:r>
      <w:hyperlink r:id="rId16">
        <w:r>
          <w:rPr>
            <w:color w:val="0000FF"/>
            <w:u w:val="single"/>
          </w:rPr>
          <w:t>cliquez ici</w:t>
        </w:r>
      </w:hyperlink>
      <w:r>
        <w:t>.</w:t>
      </w:r>
      <w:commentRangeEnd w:id="17"/>
      <w:r>
        <w:rPr>
          <w:rStyle w:val="CommentReference"/>
        </w:rPr>
        <w:commentReference w:id="17"/>
      </w:r>
    </w:p>
    <w:p>
      <w:commentRangeStart w:id="18"/>
      <w:r>
        <w:rPr>
          <w:rFonts w:ascii="Arial" w:hAnsi="Arial"/>
          <w:color w:val="767676"/>
          <w:sz w:val="18"/>
        </w:rPr>
        <w:t>Note : les données sont provisoires et susceptibles d’ajustements lors de la consolidation finale.</w:t>
      </w:r>
      <w:commentRangeEnd w:id="18"/>
      <w:r>
        <w:rPr>
          <w:rStyle w:val="CommentReference"/>
        </w:rPr>
        <w:commentReference w:id="18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P-01 - Distinguer le titre principal des titres hiérarchiques. Problème : Le titre principal et des intertitres sont seulement mis en forme visuellement. Impact : Les technologies d'assistance identifient le document et sa structure. Règle : Utiliser le style Titre pour le titre principal et les styles Titre 1, Titre 2 et suivants pour la hiérarchie. Piste : Identifier le rôle du texte avant de choisir le style correspondant. Première action : Appliquer les styles adaptés sans changer le texte. Procédure Word : Accueil &gt; Styles, puis appliquer Titre au titre principal et les niveaux de titre aux sections.</w:t>
      </w:r>
    </w:p>
  </w:comment>
  <w:comment w:id="1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P-02 - Construire une hiérarchie de titres cohérente. Problème : La hiérarchie saute un niveau et la numérotation visuelle contredit la structure. Impact : Une structure sans saut rend le plan compréhensible et navigable. Règle : Enchaîner les niveaux de titres sans saut et conserver une numérotation cohérente. Piste : Comparer le niveau du titre avec son parent logique. Première action : Réordonner les niveaux de styles et leur numérotation. Procédure Word : Affichage &gt; Volet de navigation, puis corriger les styles depuis Accueil &gt; Styles.</w:t>
      </w:r>
    </w:p>
  </w:comment>
  <w:comment w:id="2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Document — Critère 14 - Problème : les propriétés du document sont vides. Impact : le fichier est moins identifiable pour les aides techniques et la recherche documentaire. Méthode : Fichier &gt; Informations &gt; Propriétés. Titre attendu : Rapport trimestriel - Bilan T1 2025 ; auteur : Sami Dupont.</w:t>
      </w:r>
    </w:p>
  </w:comment>
  <w:comment w:id="3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Critère 15 - Problème : le texte courant est justifié. Impact : les espaces irréguliers entre les mots peuvent gêner la lecture, notamment pour des personnes dyslexiques ou malvoyantes. Méthode : sélectionner le texte ou le style Normal, puis choisir Accueil &gt; Aligner à gauche.</w:t>
      </w:r>
    </w:p>
  </w:comment>
  <w:comment w:id="4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Document — P-03 - Naviguer et générer un sommaire automatique. Problème : Le document ne propose pas de sommaire automatique actualisable. Impact : Le volet et le sommaire donnent deux accès fiables à la structure. Règle : Vérifier le plan dans le volet de navigation et insérer un sommaire fondé sur les styles de titres. Piste : Le sommaire doit être produit à partir des styles, jamais saisi à la main. Première action : Contrôler le volet, insérer le sommaire et vérifier sa mise à jour. Procédure Word : Références &gt; Table des matières &gt; Table automatique, puis clic droit &gt; Mettre à jour les champs.</w:t>
      </w:r>
    </w:p>
  </w:comment>
  <w:comment w:id="5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Critère 5 - Problème : l'urgence repose surtout sur le rouge. Impact : l'information peut être perdue sans perception de la couleur. Méthode : ajouter une emphase non colorée, par exemple le gras, et conserver un libellé explicite.</w:t>
      </w:r>
    </w:p>
  </w:comment>
  <w:comment w:id="6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Critère 4 - Problème : la première ligne du tableau n'est pas déclarée comme en-tête. Impact : les cellules ne sont pas associées à leurs colonnes. Méthode : sélectionner le tableau &gt; Création de tableau &gt; Options de style de tableau &gt; Ligne d'en-tête.</w:t>
      </w:r>
    </w:p>
  </w:comment>
  <w:comment w:id="7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P-04 - Utiliser des listes natives. Problème : Une liste est simulée avec des caractères saisis au début des paragraphes. Impact : Les lecteurs d'écran annoncent la nature et la longueur des listes. Règle : Créer les puces et numéros avec les fonctions de liste du traitement de texte. Piste : Sélectionner les éléments puis appliquer la commande de liste appropriée. Première action : Remplacer la fausse liste par une liste native. Procédure Word : Sélectionner les paragraphes, puis Accueil &gt; Puces ou Numérotation.</w:t>
      </w:r>
    </w:p>
  </w:comment>
  <w:comment w:id="8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P-05 - Employer les fonctions de mise en page adaptées. Problème : Une zone cumule paragraphes vides, espaces successifs, tabulations, retours forcés et saut inadapté. Impact : Une mise en page robuste reste compréhensible quand l'affichage ou la restitution change. Règle : Utiliser espacements, retraits, sauts et colonnes plutôt que paragraphes vides, espaces, tabulations ou retours forcés. Piste : Activer les marques de mise en forme avant de corriger ce qui sert seulement à positionner. Première action : Afficher les marques puis remplacer chaque artifice par la fonction prévue. Procédure Word : Accueil &gt; Afficher tout, puis régler Paragraphe, Mise en page &gt; Sauts et Mise en page &gt; Colonnes.</w:t>
      </w:r>
    </w:p>
  </w:comment>
  <w:comment w:id="9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Critère 7 - Problème : le graphique n'a pas d'alternative et s'appuie sur la couleur seule. Impact : il est inaccessible au lecteur d'écran et difficile pour certains daltonismes. Méthode : ajouter un texte alternatif descriptif, puis utiliser motifs, étiquettes et légende textuelle.</w:t>
      </w:r>
    </w:p>
  </w:comment>
  <w:comment w:id="10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Critère 9 - Problème : l'alternative 'image.png' ne décrit pas l'organigramme. Impact : l'information est perdue. Méthode : mettre une alternative courte qui renvoie vers une description détaillée dans le corps.</w:t>
      </w:r>
    </w:p>
  </w:comment>
  <w:comment w:id="11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Critère 10 - Problème : l'icône répète le mot e-mail déjà présent dans le texte. Impact : redondance à la lecture vocale. Méthode : clic droit sur l'image &gt; Afficher le texte de remplacement &gt; Marquer comme décoratif.</w:t>
      </w:r>
    </w:p>
  </w:comment>
  <w:comment w:id="12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Critère 13 - Problème : ce passage anglais n'est pas balisé dans sa langue. Impact : il peut être prononcé avec une voix française. Méthode : sélectionner le texte &gt; Révision &gt; Langue &gt; Définir la langue de vérification &gt; Anglais.</w:t>
      </w:r>
    </w:p>
  </w:comment>
  <w:comment w:id="13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Critère 20 - Problème : ce texte est une image. Impact : il n'est ni sélectionnable, ni recherchable, ni fiable en synthèse vocale. Méthode : le ressaisir en vrai texte Word.</w:t>
      </w:r>
    </w:p>
  </w:comment>
  <w:comment w:id="14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Critère 21 - Problème : la première ligne fusionnée complexifie la structure du tableau. Impact : les associations cellules/en-têtes deviennent fragiles. Méthode : refaire un tableau simple sans fusion et cocher Ligne d'en-tête.</w:t>
      </w:r>
    </w:p>
  </w:comment>
  <w:comment w:id="15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Critère 21 - Problème : les libellés en gras sont seulement visuels. Impact : ils ne sont pas annoncés comme en-têtes. Méthode : déclarer la ligne d'en-tête avec l'option Word et supprimer la ligne fusionnée.</w:t>
      </w:r>
    </w:p>
  </w:comment>
  <w:comment w:id="16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Critère 17 - Problème : le mot est tapé entièrement en capitales. Impact : certaines aides peuvent l'épeler ou le prononcer moins naturellement. Méthode : saisir 'Annexes' en minuscules puis appliquer Police &gt; Tout en majuscules si l'effet visuel est voulu.</w:t>
      </w:r>
    </w:p>
  </w:comment>
  <w:comment w:id="17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Critère 8 - Problème : 'cliquez ici' n'est pas descriptif. Impact : hors contexte, le lien ne dit pas où il mène. Méthode : remplacer par 'Consulter les annexes du rapport T1 2025 (PDF, 1,2 Mo)'.</w:t>
      </w:r>
    </w:p>
  </w:comment>
  <w:comment w:id="18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Critère 6 - Problème : le gris #767676 sur blanc est trop juste pour du petit texte. Impact : la note peut être difficile à lire. Méthode : mesurer le contraste, puis utiliser #595959 ou du noir.</w:t>
      </w:r>
    </w:p>
  </w:comment>
  <w:comment w:id="19" w:author="Formation IGPDE" w:initials="IGPDE" w:date="2026-10-01T19:14:21Z">
    <w:p>
      <w:pPr>
        <w:pStyle w:val="CommentText"/>
      </w:pPr>
      <w:r>
        <w:rPr>
          <w:rStyle w:val="CommentReference"/>
        </w:rPr>
        <w:annotationRef/>
      </w:r>
      <w:r>
        <w:t>Document — Critère 18 - Problème : le filigrane CONFIDENTIEL est un objet graphique dans l'en-tête. Impact : il peut être invisible pour les lecteurs d'écran. Méthode : ajouter 'Document confidentiel' en vrai texte dans le corps du document.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Direction des affaires juridiques - Rapport trimestriel T1 2025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hyperlink" Target="https://example.org/annexes-rapport-t1-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