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28"/>
          <w:szCs w:val="28"/>
        </w:rPr>
        <w:t xml:space="preserve">Capitolul 2. Obiectivele proiectului</w:t>
      </w:r>
    </w:p>
    <w:p>
      <w:pPr>
        <w:spacing w:after="160" w:before="0" w:line="480"/>
        <w:ind w:firstLine="720"/>
        <w:jc w:val="both"/>
      </w:pPr>
      <w:r>
        <w:rPr>
          <w:rFonts w:ascii="Times New Roman" w:cs="Times New Roman" w:eastAsia="Times New Roman" w:hAnsi="Times New Roman"/>
          <w:sz w:val="24"/>
          <w:szCs w:val="24"/>
        </w:rPr>
        <w:t xml:space="preserve">Tema acestei lucrări de licență constă în proiectarea și implementarea unui sistem software complet pentru agregarea, procesarea și compararea ofertelor promoționale din principalele supermarketuri românești, cu acces printr-o aplicație mobilă multiplatformă. Sistemul, denumit SmartPrice, vizează rezolvarea unei probleme practice concrete: consumatorii nu dispun în prezent de un instrument centralizat care să le permită consultarea simultană a promoțiilor curente din mai multe lanțuri de retail. Proiectul acoperă șapte lanțuri de supermarketuri prezente pe piața din România: Auchan, Carrefour, Kaufland, Lidl, Mega Image, Penny și Profi.</w:t>
      </w:r>
    </w:p>
    <w:p>
      <w:pPr>
        <w:pStyle w:val="Heading2"/>
        <w:spacing w:after="160" w:before="240"/>
      </w:pPr>
      <w:r>
        <w:rPr>
          <w:rFonts w:ascii="Times New Roman" w:cs="Times New Roman" w:eastAsia="Times New Roman" w:hAnsi="Times New Roman"/>
          <w:b/>
          <w:bCs/>
          <w:sz w:val="26"/>
          <w:szCs w:val="26"/>
        </w:rPr>
        <w:t xml:space="preserve">2.1. Obiectivul principal</w:t>
      </w:r>
    </w:p>
    <w:p>
      <w:pPr>
        <w:spacing w:after="160" w:before="0" w:line="480"/>
        <w:ind w:firstLine="720"/>
        <w:jc w:val="both"/>
      </w:pPr>
      <w:r>
        <w:rPr>
          <w:rFonts w:ascii="Times New Roman" w:cs="Times New Roman" w:eastAsia="Times New Roman" w:hAnsi="Times New Roman"/>
          <w:sz w:val="24"/>
          <w:szCs w:val="24"/>
        </w:rPr>
        <w:t xml:space="preserve">Obiectivul principal al proiectului este realizarea unui sistem funcțional end-to-end care să acopere întreg fluxul de date: colectarea automată a informațiilor promoționale, normalizarea și clasificarea acestora cu ajutorul unui model de limbaj rulat local, stocarea într-o bază de date relațională accesibilă printr-un API REST și prezentarea rezultatelor printr-o aplicație mobilă intuitivă. Sistemul trebuie să furnizeze informații corecte, actuale și uniforme despre produsele promoționale, indiferent de formatul original al datelor și de diferențele de nomenclatură între magazine, și să funcționeze ca un sistem integrat, nu ca module izolate.</w:t>
      </w:r>
    </w:p>
    <w:p>
      <w:pPr>
        <w:pStyle w:val="Heading2"/>
        <w:spacing w:after="160" w:before="240"/>
      </w:pPr>
      <w:r>
        <w:rPr>
          <w:rFonts w:ascii="Times New Roman" w:cs="Times New Roman" w:eastAsia="Times New Roman" w:hAnsi="Times New Roman"/>
          <w:b/>
          <w:bCs/>
          <w:sz w:val="26"/>
          <w:szCs w:val="26"/>
        </w:rPr>
        <w:t xml:space="preserve">2.2. Obiective specifice</w:t>
      </w:r>
    </w:p>
    <w:p>
      <w:pPr>
        <w:spacing w:after="160" w:before="0" w:line="480"/>
        <w:ind w:firstLine="720"/>
        <w:jc w:val="both"/>
      </w:pPr>
      <w:r>
        <w:rPr>
          <w:rFonts w:ascii="Times New Roman" w:cs="Times New Roman" w:eastAsia="Times New Roman" w:hAnsi="Times New Roman"/>
          <w:sz w:val="24"/>
          <w:szCs w:val="24"/>
        </w:rPr>
        <w:t xml:space="preserve">Primul obiectiv specific este investigarea extragerii datelor din cataloage promoționale în format PDF și imagine prin recunoaștere optică a caracterelor (OCR). Obiectivul include implementarea unui pipeline de procesare bazat pe EasyOCR, evaluarea acurateței pe cataloagele celor șapte magazine și identificarea limitărilor metodei în raport cu varietatea layout-urilor întâlnite. Rezultatele acestei etape sunt utilizate ulterior pentru o comparație cantitativă cu datele obținute prin web scraping.</w:t>
      </w:r>
    </w:p>
    <w:p>
      <w:pPr>
        <w:spacing w:after="160" w:before="0" w:line="480"/>
        <w:ind w:firstLine="720"/>
        <w:jc w:val="both"/>
      </w:pPr>
      <w:r>
        <w:rPr>
          <w:rFonts w:ascii="Times New Roman" w:cs="Times New Roman" w:eastAsia="Times New Roman" w:hAnsi="Times New Roman"/>
          <w:sz w:val="24"/>
          <w:szCs w:val="24"/>
        </w:rPr>
        <w:t xml:space="preserve">Al doilea obiectiv specific este implementarea unui pipeline de colectare automată a datelor promoționale prin web scraping. Sursa de date este platforma zgarcitul.ro, un agregator care centralizează ofertele celor șapte lanțuri de retail vizate. Scriptul de colectare trebuie să extragă pentru fiecare produs cel puțin: denumirea, prețul curent, prețul anterior, procentul de reducere, URL-ul imaginii și indicatorul de card de fidelitate, și să stocheze imaginile produselor local cu nume de fișier standardizate.</w:t>
      </w:r>
    </w:p>
    <w:p>
      <w:pPr>
        <w:spacing w:after="160" w:before="0" w:line="480"/>
        <w:ind w:firstLine="720"/>
        <w:jc w:val="both"/>
      </w:pPr>
      <w:r>
        <w:rPr>
          <w:rFonts w:ascii="Times New Roman" w:cs="Times New Roman" w:eastAsia="Times New Roman" w:hAnsi="Times New Roman"/>
          <w:sz w:val="24"/>
          <w:szCs w:val="24"/>
        </w:rPr>
        <w:t xml:space="preserve">Al treilea obiectiv specific este normalizarea datelor brute colectate cu ajutorul unui model de limbaj local. Datele brute conțin denumiri inconsistente pentru același tip de produs între magazine, categorii lipsă sau neuniforme și branduri neidentificate. Obiectivul este implementarea unui pipeline hibrid care combină un model LLM rulat local prin Ollama (Llama 3.2:3b) cu un strat de reguli deterministice, pentru a transforma fiecare denumire brută în trei câmpuri structurate: denumirea curată, brandul și categoria din lista predefinită de opt clase. Performanța pipeline-ului trebuie evaluată cantitativ înainte și după optimizare, pe fiecare magazin în parte.</w:t>
      </w:r>
    </w:p>
    <w:p>
      <w:pPr>
        <w:spacing w:after="160" w:before="0" w:line="480"/>
        <w:ind w:firstLine="720"/>
        <w:jc w:val="both"/>
      </w:pPr>
      <w:r>
        <w:rPr>
          <w:rFonts w:ascii="Times New Roman" w:cs="Times New Roman" w:eastAsia="Times New Roman" w:hAnsi="Times New Roman"/>
          <w:sz w:val="24"/>
          <w:szCs w:val="24"/>
        </w:rPr>
        <w:t xml:space="preserve">Al patrulea obiectiv specific este expunerea datelor procesate printr-un API REST și dezvoltarea aplicației mobile SmartPrice. Datele rafinate sunt stocate în Supabase (PostgreSQL), cu fallback la fișiere JSON locale. Un server FastAPI gestionează logica de interogare și comunicarea cu modelul de limbaj pentru asistentul conversațional. Aplicația mobilă, dezvoltată în React Native cu Expo, trebuie să ofere: navigare pe categorii, căutare după cuvinte cheie, afișarea celor mai bune oferte și un asistent conversațional care răspunde în română la întrebări despre ofertele disponibile, fără a necesita autentificare din partea utilizatorului.</w:t>
      </w:r>
    </w:p>
    <w:p>
      <w:pPr>
        <w:pStyle w:val="Heading2"/>
        <w:spacing w:after="160" w:before="240"/>
      </w:pPr>
      <w:r>
        <w:rPr>
          <w:rFonts w:ascii="Times New Roman" w:cs="Times New Roman" w:eastAsia="Times New Roman" w:hAnsi="Times New Roman"/>
          <w:b/>
          <w:bCs/>
          <w:sz w:val="26"/>
          <w:szCs w:val="26"/>
        </w:rPr>
        <w:t xml:space="preserve">2.3. Cerințe non-funcționale</w:t>
      </w:r>
    </w:p>
    <w:p>
      <w:pPr>
        <w:spacing w:after="160" w:before="0" w:line="480"/>
        <w:ind w:firstLine="720"/>
        <w:jc w:val="both"/>
      </w:pPr>
      <w:r>
        <w:rPr>
          <w:rFonts w:ascii="Times New Roman" w:cs="Times New Roman" w:eastAsia="Times New Roman" w:hAnsi="Times New Roman"/>
          <w:sz w:val="24"/>
          <w:szCs w:val="24"/>
        </w:rPr>
        <w:t xml:space="preserve">Componenta de procesare a datelor — scraping, rafinare AI și pipeline-ul deterministic — trebuie să ruleze complet local, fără apeluri la API-uri externe cu cost per utilizare. Modelul de limbaj Llama 3.2:3b este rulat prin Ollama tocmai pentru a satisface această cerință. Serviciile cloud utilizate — Supabase pentru stocare — se încadrează în planul gratuit disponibil pentru volumul de date al proiectului. Aplicația mobilă trebuie să fie responsivă, cu liste de produse încărcate rapid prin paginare. O limitare asumată explicit este că actualizarea datelor nu este automatizată printr-un job periodic; scripturile de colectare și rafinare sunt rulate manual la fiecare ciclu de actualizare a ofertelor, automatizarea reprezentând o direcție de dezvoltare ulterioară.</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2026-05-15T09:16:46.941Z</dcterms:created>
  <dcterms:modified xsi:type="dcterms:W3CDTF">2026-05-15T09:16:46.943Z</dcterms:modified>
</cp:coreProperties>
</file>

<file path=docProps/custom.xml><?xml version="1.0" encoding="utf-8"?>
<Properties xmlns="http://schemas.openxmlformats.org/officeDocument/2006/custom-properties" xmlns:vt="http://schemas.openxmlformats.org/officeDocument/2006/docPropsVTypes"/>
</file>