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CAFA" w14:textId="562A933F" w:rsidR="00FC0DBD" w:rsidRPr="00662C95" w:rsidRDefault="004831FF" w:rsidP="0082024A">
      <w:pPr>
        <w:jc w:val="center"/>
        <w:rPr>
          <w:rFonts w:ascii="Helvetica" w:hAnsi="Helvetica" w:cs="Times New Roman"/>
          <w:b/>
          <w:bCs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Alexandra </w:t>
      </w:r>
      <w:r w:rsidR="00F6498F" w:rsidRPr="00662C95">
        <w:rPr>
          <w:rFonts w:ascii="Helvetica" w:hAnsi="Helvetica" w:cs="Times New Roman"/>
          <w:b/>
          <w:bCs/>
          <w:color w:val="000000" w:themeColor="text1"/>
        </w:rPr>
        <w:t xml:space="preserve">L. </w:t>
      </w:r>
      <w:r w:rsidRPr="00662C95">
        <w:rPr>
          <w:rFonts w:ascii="Helvetica" w:hAnsi="Helvetica" w:cs="Times New Roman"/>
          <w:b/>
          <w:bCs/>
          <w:color w:val="000000" w:themeColor="text1"/>
        </w:rPr>
        <w:t>Decker</w:t>
      </w:r>
    </w:p>
    <w:p w14:paraId="66E3A14A" w14:textId="4BCFF972" w:rsidR="00AA07F7" w:rsidRDefault="001D292D" w:rsidP="0082024A">
      <w:pPr>
        <w:jc w:val="center"/>
        <w:rPr>
          <w:rFonts w:ascii="Helvetica" w:hAnsi="Helvetica" w:cs="Times New Roman"/>
        </w:rPr>
      </w:pPr>
      <w:hyperlink r:id="rId6" w:history="1">
        <w:r w:rsidRPr="00B622BA">
          <w:rPr>
            <w:rStyle w:val="Hyperlink"/>
            <w:rFonts w:ascii="Helvetica" w:hAnsi="Helvetica" w:cs="Times New Roman"/>
          </w:rPr>
          <w:t>deckera@wustl.edu</w:t>
        </w:r>
      </w:hyperlink>
    </w:p>
    <w:p w14:paraId="7394628D" w14:textId="209BFBCB" w:rsidR="008B2B9D" w:rsidRDefault="007A2C6C" w:rsidP="00DB411D">
      <w:pPr>
        <w:jc w:val="center"/>
        <w:rPr>
          <w:rFonts w:ascii="Helvetica" w:hAnsi="Helvetica" w:cs="Times New Roman"/>
        </w:rPr>
      </w:pPr>
      <w:hyperlink r:id="rId7" w:history="1">
        <w:r w:rsidRPr="00B622BA">
          <w:rPr>
            <w:rStyle w:val="Hyperlink"/>
            <w:rFonts w:ascii="Helvetica" w:hAnsi="Helvetica" w:cs="Times New Roman"/>
          </w:rPr>
          <w:t>www.deckerlab.com</w:t>
        </w:r>
      </w:hyperlink>
    </w:p>
    <w:p w14:paraId="4B2C23FB" w14:textId="77777777" w:rsidR="00DB411D" w:rsidRPr="00662C95" w:rsidRDefault="00DB411D" w:rsidP="0082024A">
      <w:pPr>
        <w:rPr>
          <w:rFonts w:ascii="Helvetica" w:hAnsi="Helvetica" w:cs="Times New Roman"/>
          <w:b/>
          <w:bCs/>
          <w:color w:val="000000" w:themeColor="text1"/>
          <w:u w:val="single"/>
        </w:rPr>
      </w:pPr>
    </w:p>
    <w:p w14:paraId="72F516B0" w14:textId="0171B21C" w:rsidR="00351F63" w:rsidRPr="00662C95" w:rsidRDefault="00351F63" w:rsidP="0082024A">
      <w:pPr>
        <w:rPr>
          <w:rFonts w:ascii="Helvetica" w:hAnsi="Helvetica" w:cs="Times New Roman"/>
          <w:b/>
          <w:bCs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Employment</w:t>
      </w:r>
    </w:p>
    <w:p w14:paraId="6AA906B9" w14:textId="77777777" w:rsidR="00351F63" w:rsidRPr="00662C95" w:rsidRDefault="00351F63" w:rsidP="0082024A">
      <w:pPr>
        <w:ind w:left="283"/>
        <w:rPr>
          <w:rFonts w:ascii="Helvetica" w:hAnsi="Helvetica" w:cs="Times New Roman"/>
          <w:b/>
          <w:bCs/>
          <w:color w:val="000000" w:themeColor="text1"/>
        </w:rPr>
      </w:pPr>
    </w:p>
    <w:p w14:paraId="2619C538" w14:textId="481AEBCF" w:rsidR="003637AD" w:rsidRPr="003637AD" w:rsidRDefault="003637AD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3637AD">
        <w:rPr>
          <w:rFonts w:ascii="Helvetica" w:hAnsi="Helvetica" w:cs="Times New Roman"/>
          <w:b/>
          <w:bCs/>
          <w:color w:val="000000" w:themeColor="text1"/>
        </w:rPr>
        <w:t>Assistant Professor, Washington University in St. Louis</w:t>
      </w:r>
      <w:r w:rsidRPr="003637AD">
        <w:rPr>
          <w:rFonts w:ascii="Helvetica" w:hAnsi="Helvetica" w:cs="Times New Roman"/>
          <w:b/>
          <w:bCs/>
          <w:color w:val="000000" w:themeColor="text1"/>
        </w:rPr>
        <w:tab/>
      </w:r>
      <w:r w:rsidRPr="003637AD">
        <w:rPr>
          <w:rFonts w:ascii="Helvetica" w:hAnsi="Helvetica" w:cs="Times New Roman"/>
          <w:b/>
          <w:bCs/>
          <w:color w:val="000000" w:themeColor="text1"/>
        </w:rPr>
        <w:tab/>
      </w:r>
      <w:r w:rsidRPr="003637AD">
        <w:rPr>
          <w:rFonts w:ascii="Helvetica" w:hAnsi="Helvetica" w:cs="Times New Roman"/>
          <w:b/>
          <w:bCs/>
          <w:color w:val="000000" w:themeColor="text1"/>
        </w:rPr>
        <w:tab/>
      </w:r>
      <w:r w:rsidRPr="003637AD">
        <w:rPr>
          <w:rFonts w:ascii="Helvetica" w:hAnsi="Helvetica" w:cs="Times New Roman"/>
          <w:b/>
          <w:bCs/>
          <w:color w:val="000000" w:themeColor="text1"/>
        </w:rPr>
        <w:tab/>
      </w:r>
      <w:r w:rsidRPr="003637AD">
        <w:rPr>
          <w:rFonts w:ascii="Helvetica" w:hAnsi="Helvetica" w:cs="Times New Roman"/>
          <w:color w:val="000000" w:themeColor="text1"/>
        </w:rPr>
        <w:t>202</w:t>
      </w:r>
      <w:r w:rsidR="00FB6725">
        <w:rPr>
          <w:rFonts w:ascii="Helvetica" w:hAnsi="Helvetica" w:cs="Times New Roman"/>
          <w:color w:val="000000" w:themeColor="text1"/>
        </w:rPr>
        <w:t>6</w:t>
      </w:r>
      <w:r w:rsidRPr="003637AD">
        <w:rPr>
          <w:rFonts w:ascii="Helvetica" w:hAnsi="Helvetica" w:cs="Times New Roman"/>
          <w:color w:val="000000" w:themeColor="text1"/>
        </w:rPr>
        <w:t>-</w:t>
      </w:r>
    </w:p>
    <w:p w14:paraId="0D0EFECC" w14:textId="1351A1FE" w:rsidR="003637AD" w:rsidRPr="003637AD" w:rsidRDefault="003637AD" w:rsidP="0082024A">
      <w:pPr>
        <w:ind w:left="283"/>
        <w:rPr>
          <w:rFonts w:ascii="Helvetica" w:hAnsi="Helvetica" w:cs="Times New Roman"/>
          <w:color w:val="000000" w:themeColor="text1"/>
        </w:rPr>
      </w:pPr>
      <w:r>
        <w:rPr>
          <w:rFonts w:ascii="Helvetica" w:hAnsi="Helvetica" w:cs="Times New Roman"/>
          <w:color w:val="000000" w:themeColor="text1"/>
        </w:rPr>
        <w:t>Department of Psychological and Brain Sciences</w:t>
      </w:r>
    </w:p>
    <w:p w14:paraId="7FE39DD7" w14:textId="77777777" w:rsidR="003637AD" w:rsidRDefault="003637AD" w:rsidP="0082024A">
      <w:pPr>
        <w:ind w:left="283"/>
        <w:rPr>
          <w:rFonts w:ascii="Helvetica" w:hAnsi="Helvetica" w:cs="Times New Roman"/>
          <w:b/>
          <w:bCs/>
          <w:color w:val="000000" w:themeColor="text1"/>
        </w:rPr>
      </w:pPr>
    </w:p>
    <w:p w14:paraId="522AF7F8" w14:textId="45AFAF44" w:rsidR="008B2B9D" w:rsidRPr="00662C95" w:rsidRDefault="008B2B9D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Post-doctoral Fellow, Massachusetts Institute of Technology</w:t>
      </w:r>
      <w:r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58564E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9E07F7" w:rsidRPr="00662C95">
        <w:rPr>
          <w:rFonts w:ascii="Helvetica" w:hAnsi="Helvetica" w:cs="Times New Roman"/>
          <w:color w:val="000000" w:themeColor="text1"/>
        </w:rPr>
        <w:t>2022-</w:t>
      </w:r>
    </w:p>
    <w:p w14:paraId="5577D676" w14:textId="77777777" w:rsidR="008B2B9D" w:rsidRPr="00662C95" w:rsidRDefault="008B2B9D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Department of Brain and Cognitive Sciences</w:t>
      </w:r>
    </w:p>
    <w:p w14:paraId="7F1EC4B3" w14:textId="338253A0" w:rsidR="005967E8" w:rsidRPr="00662C95" w:rsidRDefault="008B2B9D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Advisor: John D.E. Gabrieli</w:t>
      </w:r>
    </w:p>
    <w:p w14:paraId="7D0F529A" w14:textId="253308C1" w:rsidR="00351F63" w:rsidRPr="00662C95" w:rsidRDefault="00351F63" w:rsidP="0082024A">
      <w:pPr>
        <w:ind w:left="283"/>
        <w:jc w:val="both"/>
        <w:rPr>
          <w:rFonts w:ascii="Helvetica" w:hAnsi="Helvetica" w:cs="Times New Roman"/>
          <w:b/>
          <w:bCs/>
          <w:color w:val="000000" w:themeColor="text1"/>
        </w:rPr>
      </w:pPr>
    </w:p>
    <w:p w14:paraId="31E39BD3" w14:textId="6AF3A435" w:rsidR="00351F63" w:rsidRPr="00662C95" w:rsidRDefault="00351F63" w:rsidP="0082024A">
      <w:pPr>
        <w:rPr>
          <w:rFonts w:ascii="Helvetica" w:hAnsi="Helvetica" w:cs="Times New Roman"/>
          <w:b/>
          <w:bCs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Education </w:t>
      </w:r>
    </w:p>
    <w:p w14:paraId="01EABBCB" w14:textId="77777777" w:rsidR="00351F63" w:rsidRPr="00662C95" w:rsidRDefault="00351F63" w:rsidP="0082024A">
      <w:pPr>
        <w:ind w:left="283"/>
        <w:jc w:val="both"/>
        <w:rPr>
          <w:rFonts w:ascii="Helvetica" w:hAnsi="Helvetica" w:cs="Times New Roman"/>
          <w:b/>
          <w:bCs/>
          <w:color w:val="000000" w:themeColor="text1"/>
        </w:rPr>
      </w:pPr>
    </w:p>
    <w:p w14:paraId="40735AD2" w14:textId="55896432" w:rsidR="00052143" w:rsidRPr="00662C95" w:rsidRDefault="00C5557C" w:rsidP="0082024A">
      <w:pPr>
        <w:ind w:left="283"/>
        <w:jc w:val="both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Ph.D.</w:t>
      </w:r>
      <w:r w:rsidR="00052143" w:rsidRPr="00662C95">
        <w:rPr>
          <w:rFonts w:ascii="Helvetica" w:hAnsi="Helvetica" w:cs="Times New Roman"/>
          <w:b/>
          <w:bCs/>
          <w:color w:val="000000" w:themeColor="text1"/>
        </w:rPr>
        <w:t>,</w:t>
      </w: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 University of Toronto</w:t>
      </w:r>
      <w:r w:rsidR="00052143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052143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052143"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="00E81177" w:rsidRPr="00662C95">
        <w:rPr>
          <w:rFonts w:ascii="Helvetica" w:hAnsi="Helvetica" w:cs="Times New Roman"/>
          <w:color w:val="000000" w:themeColor="text1"/>
        </w:rPr>
        <w:t xml:space="preserve"> </w:t>
      </w:r>
      <w:r w:rsidR="008B2B9D" w:rsidRPr="00662C95">
        <w:rPr>
          <w:rFonts w:ascii="Helvetica" w:hAnsi="Helvetica" w:cs="Times New Roman"/>
          <w:color w:val="000000" w:themeColor="text1"/>
        </w:rPr>
        <w:t>20</w:t>
      </w:r>
      <w:r w:rsidR="00E81177" w:rsidRPr="00662C95">
        <w:rPr>
          <w:rFonts w:ascii="Helvetica" w:hAnsi="Helvetica" w:cs="Times New Roman"/>
          <w:color w:val="000000" w:themeColor="text1"/>
        </w:rPr>
        <w:t>2</w:t>
      </w:r>
      <w:r w:rsidR="0082024A">
        <w:rPr>
          <w:rFonts w:ascii="Helvetica" w:hAnsi="Helvetica" w:cs="Times New Roman"/>
          <w:color w:val="000000" w:themeColor="text1"/>
        </w:rPr>
        <w:t>2</w:t>
      </w:r>
    </w:p>
    <w:p w14:paraId="1EACC9D1" w14:textId="1BEF026C" w:rsidR="0061796F" w:rsidRPr="00662C95" w:rsidRDefault="00052143" w:rsidP="0082024A">
      <w:pPr>
        <w:ind w:left="283"/>
        <w:jc w:val="both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Department of Psychology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C5557C" w:rsidRPr="00662C95">
        <w:rPr>
          <w:rFonts w:ascii="Helvetica" w:hAnsi="Helvetica" w:cs="Times New Roman"/>
          <w:color w:val="000000" w:themeColor="text1"/>
        </w:rPr>
        <w:tab/>
      </w:r>
      <w:r w:rsidR="00C5557C" w:rsidRPr="00662C95">
        <w:rPr>
          <w:rFonts w:ascii="Helvetica" w:hAnsi="Helvetica" w:cs="Times New Roman"/>
          <w:color w:val="000000" w:themeColor="text1"/>
        </w:rPr>
        <w:tab/>
      </w:r>
      <w:r w:rsidR="00C5557C" w:rsidRPr="00662C95">
        <w:rPr>
          <w:rFonts w:ascii="Helvetica" w:hAnsi="Helvetica" w:cs="Times New Roman"/>
          <w:color w:val="000000" w:themeColor="text1"/>
        </w:rPr>
        <w:tab/>
      </w:r>
    </w:p>
    <w:p w14:paraId="25028DD7" w14:textId="63E7240A" w:rsidR="004F752F" w:rsidRPr="00662C95" w:rsidRDefault="00C5557C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Advisors: Katherine Duncan, Amy Finn</w:t>
      </w:r>
    </w:p>
    <w:p w14:paraId="355E8407" w14:textId="070B4832" w:rsidR="00BB3BF5" w:rsidRPr="00662C95" w:rsidRDefault="00BB3BF5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 xml:space="preserve">Committee: Keisuke Fukuda, Lynn Hasher, Michael Esterman, Jay Pratt </w:t>
      </w:r>
    </w:p>
    <w:p w14:paraId="452B2BF8" w14:textId="77777777" w:rsidR="004F752F" w:rsidRPr="00662C95" w:rsidRDefault="004F752F" w:rsidP="0082024A">
      <w:pPr>
        <w:rPr>
          <w:rFonts w:ascii="Helvetica" w:hAnsi="Helvetica" w:cs="Times New Roman"/>
          <w:color w:val="000000" w:themeColor="text1"/>
        </w:rPr>
      </w:pPr>
    </w:p>
    <w:p w14:paraId="4BF13CF6" w14:textId="50DE25A8" w:rsidR="004F752F" w:rsidRPr="00662C95" w:rsidRDefault="004F752F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M.A.</w:t>
      </w:r>
      <w:r w:rsidR="00BB3BF5" w:rsidRPr="00662C95">
        <w:rPr>
          <w:rFonts w:ascii="Helvetica" w:hAnsi="Helvetica" w:cs="Times New Roman"/>
          <w:b/>
          <w:bCs/>
          <w:color w:val="000000" w:themeColor="text1"/>
        </w:rPr>
        <w:t>,</w:t>
      </w: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 University of Toronto</w:t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>,</w:t>
      </w:r>
      <w:r w:rsidR="00BB3BF5" w:rsidRPr="00662C95">
        <w:rPr>
          <w:rFonts w:ascii="Helvetica" w:hAnsi="Helvetica" w:cs="Times New Roman"/>
          <w:b/>
          <w:bCs/>
          <w:color w:val="000000" w:themeColor="text1"/>
        </w:rPr>
        <w:t xml:space="preserve"> and the Hospital for Sick Children</w:t>
      </w:r>
      <w:r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2016</w:t>
      </w:r>
    </w:p>
    <w:p w14:paraId="28BCBBAA" w14:textId="5CFE1EC3" w:rsidR="004F752F" w:rsidRPr="00662C95" w:rsidRDefault="00BB3BF5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 xml:space="preserve">Department of Psychology </w:t>
      </w:r>
    </w:p>
    <w:p w14:paraId="559D3639" w14:textId="47445A1F" w:rsidR="00BB3BF5" w:rsidRPr="00662C95" w:rsidRDefault="00BB3BF5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Advisor: Donald Mabbott</w:t>
      </w:r>
    </w:p>
    <w:p w14:paraId="24422377" w14:textId="6D3BA56A" w:rsidR="00C302D8" w:rsidRPr="00662C95" w:rsidRDefault="00C302D8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 xml:space="preserve">Committee: Morgan </w:t>
      </w:r>
      <w:proofErr w:type="spellStart"/>
      <w:r w:rsidRPr="00662C95">
        <w:rPr>
          <w:rFonts w:ascii="Helvetica" w:hAnsi="Helvetica" w:cs="Times New Roman"/>
          <w:color w:val="000000" w:themeColor="text1"/>
        </w:rPr>
        <w:t>Barense</w:t>
      </w:r>
      <w:proofErr w:type="spellEnd"/>
      <w:r w:rsidRPr="00662C95">
        <w:rPr>
          <w:rFonts w:ascii="Helvetica" w:hAnsi="Helvetica" w:cs="Times New Roman"/>
          <w:color w:val="000000" w:themeColor="text1"/>
        </w:rPr>
        <w:t>, Amy Finn</w:t>
      </w:r>
    </w:p>
    <w:p w14:paraId="74876969" w14:textId="77777777" w:rsidR="00BB3BF5" w:rsidRPr="00662C95" w:rsidRDefault="00BB3BF5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34DFD11F" w14:textId="75577A57" w:rsidR="004F752F" w:rsidRPr="00662C95" w:rsidRDefault="004F752F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B.A.</w:t>
      </w:r>
      <w:r w:rsidR="007D3382" w:rsidRPr="00662C95">
        <w:rPr>
          <w:rFonts w:ascii="Helvetica" w:hAnsi="Helvetica" w:cs="Times New Roman"/>
          <w:b/>
          <w:bCs/>
          <w:color w:val="000000" w:themeColor="text1"/>
        </w:rPr>
        <w:t>,</w:t>
      </w: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 </w:t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 xml:space="preserve">McGill University </w:t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2B2780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="0058564E" w:rsidRPr="00662C95">
        <w:rPr>
          <w:rFonts w:ascii="Helvetica" w:hAnsi="Helvetica" w:cs="Times New Roman"/>
          <w:b/>
          <w:bCs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2013</w:t>
      </w:r>
    </w:p>
    <w:p w14:paraId="52D805B4" w14:textId="29CF02C2" w:rsidR="004F752F" w:rsidRPr="00662C95" w:rsidRDefault="002B2780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Major: Psychology and Behavioural Science</w:t>
      </w:r>
      <w:r w:rsidR="004F752F" w:rsidRPr="00662C95">
        <w:rPr>
          <w:rFonts w:ascii="Helvetica" w:hAnsi="Helvetica" w:cs="Times New Roman"/>
          <w:color w:val="000000" w:themeColor="text1"/>
        </w:rPr>
        <w:tab/>
      </w:r>
      <w:r w:rsidR="004F752F" w:rsidRPr="00662C95">
        <w:rPr>
          <w:rFonts w:ascii="Helvetica" w:hAnsi="Helvetica" w:cs="Times New Roman"/>
          <w:color w:val="000000" w:themeColor="text1"/>
        </w:rPr>
        <w:tab/>
      </w:r>
      <w:r w:rsidR="004F752F" w:rsidRPr="00662C95">
        <w:rPr>
          <w:rFonts w:ascii="Helvetica" w:hAnsi="Helvetica" w:cs="Times New Roman"/>
          <w:color w:val="000000" w:themeColor="text1"/>
        </w:rPr>
        <w:tab/>
      </w:r>
      <w:r w:rsidR="004F752F" w:rsidRPr="00662C95">
        <w:rPr>
          <w:rFonts w:ascii="Helvetica" w:hAnsi="Helvetica" w:cs="Times New Roman"/>
          <w:color w:val="000000" w:themeColor="text1"/>
        </w:rPr>
        <w:tab/>
      </w:r>
      <w:r w:rsidR="004F752F" w:rsidRPr="00662C95">
        <w:rPr>
          <w:rFonts w:ascii="Helvetica" w:hAnsi="Helvetica" w:cs="Times New Roman"/>
          <w:color w:val="000000" w:themeColor="text1"/>
        </w:rPr>
        <w:tab/>
      </w:r>
      <w:r w:rsidR="004F752F" w:rsidRPr="00662C95">
        <w:rPr>
          <w:rFonts w:ascii="Helvetica" w:hAnsi="Helvetica" w:cs="Times New Roman"/>
          <w:color w:val="000000" w:themeColor="text1"/>
        </w:rPr>
        <w:tab/>
      </w:r>
    </w:p>
    <w:p w14:paraId="5B020E53" w14:textId="77777777" w:rsidR="00332924" w:rsidRPr="00662C95" w:rsidRDefault="00332924" w:rsidP="0082024A">
      <w:pPr>
        <w:rPr>
          <w:rFonts w:ascii="Helvetica" w:hAnsi="Helvetica" w:cs="Times New Roman"/>
          <w:b/>
          <w:bCs/>
          <w:color w:val="000000" w:themeColor="text1"/>
          <w:u w:val="single"/>
        </w:rPr>
      </w:pPr>
    </w:p>
    <w:p w14:paraId="24D015BC" w14:textId="50BC186E" w:rsidR="004F752F" w:rsidRPr="00662C95" w:rsidRDefault="004F752F" w:rsidP="0082024A">
      <w:pPr>
        <w:rPr>
          <w:rFonts w:ascii="Helvetica" w:hAnsi="Helvetica" w:cs="Times New Roman"/>
          <w:b/>
          <w:bCs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Research Interests</w:t>
      </w:r>
    </w:p>
    <w:p w14:paraId="63F36B2C" w14:textId="77777777" w:rsidR="001B69D7" w:rsidRPr="00662C95" w:rsidRDefault="001B69D7" w:rsidP="0082024A">
      <w:pPr>
        <w:rPr>
          <w:rFonts w:ascii="Helvetica" w:hAnsi="Helvetica" w:cs="Times New Roman"/>
          <w:b/>
          <w:bCs/>
          <w:color w:val="000000" w:themeColor="text1"/>
          <w:u w:val="single"/>
        </w:rPr>
      </w:pPr>
    </w:p>
    <w:p w14:paraId="55A83517" w14:textId="26A618FF" w:rsidR="004F752F" w:rsidRPr="00662C95" w:rsidRDefault="005A095B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 xml:space="preserve">Social Determinants of Health, Socioeconomic Status, Academic Achievement, 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>C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 xml:space="preserve">ognitive and 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>B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 xml:space="preserve">rain 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>D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 xml:space="preserve">evelopment, 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 xml:space="preserve">Learning and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M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 xml:space="preserve">emory,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S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 xml:space="preserve">ustained and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S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 xml:space="preserve">elective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A</w:t>
      </w:r>
      <w:r w:rsidR="00A34809" w:rsidRPr="00662C95">
        <w:rPr>
          <w:rFonts w:ascii="Helvetica" w:hAnsi="Helvetica" w:cs="Times New Roman"/>
          <w:color w:val="000000" w:themeColor="text1"/>
          <w:lang w:val="en-US"/>
        </w:rPr>
        <w:t>ttention,</w:t>
      </w:r>
      <w:r w:rsidR="007959F0" w:rsidRPr="00662C95">
        <w:rPr>
          <w:rFonts w:ascii="Helvetica" w:hAnsi="Helvetica" w:cs="Times New Roman"/>
          <w:color w:val="000000" w:themeColor="text1"/>
          <w:lang w:val="en-US"/>
        </w:rPr>
        <w:t xml:space="preserve"> </w:t>
      </w:r>
      <w:r w:rsidR="000478E5" w:rsidRPr="00662C95">
        <w:rPr>
          <w:rFonts w:ascii="Helvetica" w:hAnsi="Helvetica" w:cs="Times New Roman"/>
          <w:color w:val="000000" w:themeColor="text1"/>
          <w:lang w:val="en-US"/>
        </w:rPr>
        <w:t xml:space="preserve">ADHD,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N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 xml:space="preserve">eural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P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 xml:space="preserve">lasticity, </w:t>
      </w:r>
      <w:r w:rsidR="00C03481" w:rsidRPr="00662C95">
        <w:rPr>
          <w:rFonts w:ascii="Helvetica" w:hAnsi="Helvetica" w:cs="Times New Roman"/>
          <w:color w:val="000000" w:themeColor="text1"/>
          <w:lang w:val="en-US"/>
        </w:rPr>
        <w:t>N</w:t>
      </w:r>
      <w:r w:rsidR="004F752F" w:rsidRPr="00662C95">
        <w:rPr>
          <w:rFonts w:ascii="Helvetica" w:hAnsi="Helvetica" w:cs="Times New Roman"/>
          <w:color w:val="000000" w:themeColor="text1"/>
          <w:lang w:val="en-US"/>
        </w:rPr>
        <w:t>euromodulators (acetylcholine, norepinephrine)</w:t>
      </w:r>
    </w:p>
    <w:p w14:paraId="10776DCD" w14:textId="77777777" w:rsidR="00332924" w:rsidRPr="00662C95" w:rsidRDefault="00332924" w:rsidP="0082024A">
      <w:pPr>
        <w:rPr>
          <w:rFonts w:ascii="Helvetica" w:hAnsi="Helvetica" w:cs="Times New Roman"/>
          <w:b/>
          <w:bCs/>
          <w:color w:val="000000" w:themeColor="text1"/>
          <w:u w:val="single"/>
          <w:lang w:val="en-US"/>
        </w:rPr>
      </w:pPr>
    </w:p>
    <w:p w14:paraId="5A5D1C16" w14:textId="48F83BEF" w:rsidR="004F752F" w:rsidRPr="00662C95" w:rsidRDefault="004F752F" w:rsidP="0082024A">
      <w:pPr>
        <w:rPr>
          <w:rFonts w:ascii="Helvetica" w:hAnsi="Helvetica" w:cs="Times New Roman"/>
          <w:b/>
          <w:bCs/>
          <w:color w:val="000000" w:themeColor="text1"/>
          <w:lang w:val="en-US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Awards, Scholarships</w:t>
      </w:r>
      <w:r w:rsidR="009A374D"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,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 xml:space="preserve"> and Grants </w:t>
      </w:r>
    </w:p>
    <w:p w14:paraId="32591ACB" w14:textId="77777777" w:rsidR="00C93C65" w:rsidRPr="00662C95" w:rsidRDefault="00C93C65" w:rsidP="0082024A">
      <w:pPr>
        <w:ind w:firstLine="283"/>
        <w:rPr>
          <w:rFonts w:ascii="Helvetica" w:hAnsi="Helvetica" w:cs="Arial"/>
          <w:color w:val="000000" w:themeColor="text1"/>
        </w:rPr>
      </w:pPr>
    </w:p>
    <w:p w14:paraId="249DB549" w14:textId="6902FAB7" w:rsidR="00C93C65" w:rsidRPr="00662C95" w:rsidRDefault="00C93C65" w:rsidP="0082024A">
      <w:pPr>
        <w:ind w:firstLine="283"/>
        <w:rPr>
          <w:rFonts w:ascii="Helvetica" w:hAnsi="Helvetica" w:cs="Arial"/>
          <w:b/>
          <w:bCs/>
          <w:color w:val="000000" w:themeColor="text1"/>
          <w:lang w:val="en-US"/>
        </w:rPr>
      </w:pPr>
      <w:r w:rsidRPr="00662C95">
        <w:rPr>
          <w:rFonts w:ascii="Helvetica" w:hAnsi="Helvetica" w:cs="Arial"/>
          <w:color w:val="000000" w:themeColor="text1"/>
        </w:rPr>
        <w:t xml:space="preserve">MIT </w:t>
      </w:r>
      <w:r w:rsidRPr="00662C95">
        <w:rPr>
          <w:rStyle w:val="markulnigpcgj"/>
          <w:rFonts w:ascii="Helvetica" w:hAnsi="Helvetica" w:cs="Arial"/>
          <w:color w:val="000000" w:themeColor="text1"/>
        </w:rPr>
        <w:t>Building</w:t>
      </w:r>
      <w:r w:rsidRPr="00662C95">
        <w:rPr>
          <w:rFonts w:ascii="Helvetica" w:hAnsi="Helvetica" w:cs="Arial"/>
          <w:color w:val="000000" w:themeColor="text1"/>
        </w:rPr>
        <w:t xml:space="preserve"> </w:t>
      </w:r>
      <w:r w:rsidRPr="00662C95">
        <w:rPr>
          <w:rStyle w:val="markmg2ev9o94"/>
          <w:rFonts w:ascii="Helvetica" w:hAnsi="Helvetica" w:cs="Arial"/>
          <w:color w:val="000000" w:themeColor="text1"/>
        </w:rPr>
        <w:t>46</w:t>
      </w:r>
      <w:r w:rsidRPr="00662C95">
        <w:rPr>
          <w:rFonts w:ascii="Helvetica" w:hAnsi="Helvetica" w:cs="Arial"/>
          <w:color w:val="000000" w:themeColor="text1"/>
        </w:rPr>
        <w:t xml:space="preserve"> </w:t>
      </w:r>
      <w:r w:rsidRPr="00662C95">
        <w:rPr>
          <w:rStyle w:val="markjn3zl5xpw"/>
          <w:rFonts w:ascii="Helvetica" w:hAnsi="Helvetica" w:cs="Arial"/>
          <w:color w:val="000000" w:themeColor="text1"/>
        </w:rPr>
        <w:t>Community</w:t>
      </w:r>
      <w:r w:rsidRPr="00662C95">
        <w:rPr>
          <w:rFonts w:ascii="Helvetica" w:hAnsi="Helvetica" w:cs="Arial"/>
          <w:color w:val="000000" w:themeColor="text1"/>
        </w:rPr>
        <w:t xml:space="preserve"> </w:t>
      </w:r>
      <w:r w:rsidRPr="00662C95">
        <w:rPr>
          <w:rStyle w:val="marke2n4o766y"/>
          <w:rFonts w:ascii="Helvetica" w:hAnsi="Helvetica" w:cs="Arial"/>
          <w:color w:val="000000" w:themeColor="text1"/>
        </w:rPr>
        <w:t>Impact</w:t>
      </w:r>
      <w:r w:rsidRPr="00662C95">
        <w:rPr>
          <w:rFonts w:ascii="Helvetica" w:hAnsi="Helvetica" w:cs="Arial"/>
          <w:color w:val="000000" w:themeColor="text1"/>
        </w:rPr>
        <w:t xml:space="preserve"> </w:t>
      </w:r>
      <w:r w:rsidRPr="00662C95">
        <w:rPr>
          <w:rStyle w:val="markycqogw9fw"/>
          <w:rFonts w:ascii="Helvetica" w:hAnsi="Helvetica" w:cs="Arial"/>
          <w:color w:val="000000" w:themeColor="text1"/>
        </w:rPr>
        <w:t>Award</w:t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</w:r>
      <w:r w:rsidRPr="00662C95">
        <w:rPr>
          <w:rStyle w:val="markycqogw9fw"/>
          <w:rFonts w:ascii="Helvetica" w:hAnsi="Helvetica" w:cs="Arial"/>
          <w:color w:val="000000" w:themeColor="text1"/>
        </w:rPr>
        <w:tab/>
        <w:t>2025</w:t>
      </w:r>
    </w:p>
    <w:p w14:paraId="20B70398" w14:textId="1B2E789B" w:rsidR="004F752F" w:rsidRPr="00662C95" w:rsidRDefault="004F752F" w:rsidP="0082024A">
      <w:pPr>
        <w:rPr>
          <w:rFonts w:ascii="Helvetica" w:hAnsi="Helvetica" w:cs="Times New Roman"/>
          <w:color w:val="000000" w:themeColor="text1"/>
          <w:u w:val="single"/>
          <w:lang w:val="en-US"/>
        </w:rPr>
      </w:pPr>
    </w:p>
    <w:p w14:paraId="7C39669F" w14:textId="3EEF76E6" w:rsidR="00CD2461" w:rsidRPr="00662C95" w:rsidRDefault="00CD2461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 xml:space="preserve">Banting Postdoctoral Fellowship </w:t>
      </w:r>
      <w:r w:rsidR="00A57820" w:rsidRPr="00662C95">
        <w:rPr>
          <w:rFonts w:ascii="Helvetica" w:hAnsi="Helvetica" w:cs="Times New Roman"/>
          <w:color w:val="000000" w:themeColor="text1"/>
          <w:lang w:val="en-US"/>
        </w:rPr>
        <w:t>($140,000</w:t>
      </w:r>
      <w:r w:rsidR="00531110" w:rsidRPr="00662C95">
        <w:rPr>
          <w:rFonts w:ascii="Helvetica" w:hAnsi="Helvetica" w:cs="Times New Roman"/>
          <w:color w:val="000000" w:themeColor="text1"/>
          <w:lang w:val="en-US"/>
        </w:rPr>
        <w:t>; 10% success rate)</w:t>
      </w:r>
      <w:r w:rsidR="00531110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31110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8564E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>202</w:t>
      </w:r>
      <w:r w:rsidR="00A57820" w:rsidRPr="00662C95">
        <w:rPr>
          <w:rFonts w:ascii="Helvetica" w:hAnsi="Helvetica" w:cs="Times New Roman"/>
          <w:color w:val="000000" w:themeColor="text1"/>
          <w:lang w:val="en-US"/>
        </w:rPr>
        <w:t>5</w:t>
      </w:r>
      <w:r w:rsidR="00485B3B" w:rsidRPr="00662C95">
        <w:rPr>
          <w:rFonts w:ascii="Helvetica" w:hAnsi="Helvetica" w:cs="Times New Roman"/>
          <w:color w:val="000000" w:themeColor="text1"/>
          <w:lang w:val="en-US"/>
        </w:rPr>
        <w:t>-202</w:t>
      </w:r>
      <w:r w:rsidR="00A57820" w:rsidRPr="00662C95">
        <w:rPr>
          <w:rFonts w:ascii="Helvetica" w:hAnsi="Helvetica" w:cs="Times New Roman"/>
          <w:color w:val="000000" w:themeColor="text1"/>
          <w:lang w:val="en-US"/>
        </w:rPr>
        <w:t>7</w:t>
      </w:r>
    </w:p>
    <w:p w14:paraId="734C0694" w14:textId="77777777" w:rsidR="00CD2461" w:rsidRPr="00662C95" w:rsidRDefault="00CD2461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43689664" w14:textId="0C75F46F" w:rsidR="007F34A0" w:rsidRPr="00662C95" w:rsidRDefault="007F34A0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>Flux “People’s Choice” Poster Award</w:t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8564E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>2024</w:t>
      </w:r>
    </w:p>
    <w:p w14:paraId="3F206943" w14:textId="77777777" w:rsidR="007F34A0" w:rsidRPr="00662C95" w:rsidRDefault="007F34A0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013BE006" w14:textId="72218AAF" w:rsidR="00337DFF" w:rsidRPr="00662C95" w:rsidRDefault="00337DFF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>Flux Travel Award</w:t>
      </w:r>
      <w:r w:rsidR="009D4EEE" w:rsidRPr="00662C95">
        <w:rPr>
          <w:rFonts w:ascii="Helvetica" w:hAnsi="Helvetica" w:cs="Times New Roman"/>
          <w:color w:val="000000" w:themeColor="text1"/>
          <w:lang w:val="en-US"/>
        </w:rPr>
        <w:t xml:space="preserve"> </w:t>
      </w:r>
      <w:r w:rsidRPr="00662C95">
        <w:rPr>
          <w:rFonts w:ascii="Helvetica" w:hAnsi="Helvetica" w:cs="Times New Roman"/>
          <w:color w:val="000000" w:themeColor="text1"/>
          <w:lang w:val="en-US"/>
        </w:rPr>
        <w:t>(Conference Registration + $500)</w:t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8564E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>2024</w:t>
      </w:r>
    </w:p>
    <w:p w14:paraId="09B4D59A" w14:textId="3A5A11D3" w:rsidR="001C7D55" w:rsidRPr="00662C95" w:rsidRDefault="0058564E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ab/>
      </w:r>
    </w:p>
    <w:p w14:paraId="531BDACF" w14:textId="43043E9F" w:rsidR="001C7D55" w:rsidRPr="00662C95" w:rsidRDefault="001C7D55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>MIT S</w:t>
      </w:r>
      <w:r w:rsidR="002A7AFC" w:rsidRPr="00662C95">
        <w:rPr>
          <w:rFonts w:ascii="Helvetica" w:hAnsi="Helvetica" w:cs="Times New Roman"/>
          <w:color w:val="000000" w:themeColor="text1"/>
          <w:lang w:val="en-US"/>
        </w:rPr>
        <w:t>pot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Award</w:t>
      </w:r>
      <w:r w:rsidR="00857F79" w:rsidRPr="00662C95">
        <w:rPr>
          <w:rFonts w:ascii="Helvetica" w:hAnsi="Helvetica" w:cs="Times New Roman"/>
          <w:color w:val="000000" w:themeColor="text1"/>
          <w:lang w:val="en-US"/>
        </w:rPr>
        <w:t xml:space="preserve"> </w:t>
      </w:r>
      <w:r w:rsidR="00857F79" w:rsidRPr="00662C95">
        <w:rPr>
          <w:rFonts w:ascii="Helvetica" w:hAnsi="Helvetica" w:cs="Times New Roman"/>
          <w:color w:val="000000" w:themeColor="text1"/>
        </w:rPr>
        <w:t>(for community members who enhance the workplace)</w:t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  <w:t>2024</w:t>
      </w:r>
    </w:p>
    <w:p w14:paraId="4276F974" w14:textId="77777777" w:rsidR="00337DFF" w:rsidRPr="00662C95" w:rsidRDefault="00337DFF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523E7656" w14:textId="14066112" w:rsidR="00C2388A" w:rsidRPr="00662C95" w:rsidRDefault="00C2388A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 xml:space="preserve">Natural Sciences and Engineering Research Council of Canada </w:t>
      </w:r>
      <w:r w:rsidR="00A700D7" w:rsidRPr="00662C95">
        <w:rPr>
          <w:rFonts w:ascii="Helvetica" w:hAnsi="Helvetica" w:cs="Times New Roman"/>
          <w:color w:val="000000" w:themeColor="text1"/>
          <w:lang w:val="en-US"/>
        </w:rPr>
        <w:t>($90,000)</w:t>
      </w:r>
      <w:r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8564E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Pr="00662C95">
        <w:rPr>
          <w:rFonts w:ascii="Helvetica" w:hAnsi="Helvetica" w:cs="Times New Roman"/>
          <w:color w:val="000000" w:themeColor="text1"/>
          <w:lang w:val="en-US"/>
        </w:rPr>
        <w:t>2022-2024</w:t>
      </w:r>
    </w:p>
    <w:p w14:paraId="033EBABE" w14:textId="13F48FB2" w:rsidR="00C2388A" w:rsidRPr="00662C95" w:rsidRDefault="009A3A2A" w:rsidP="0082024A">
      <w:pPr>
        <w:ind w:left="283"/>
        <w:rPr>
          <w:rFonts w:ascii="Helvetica" w:hAnsi="Helvetica" w:cs="Times New Roman"/>
          <w:i/>
          <w:iCs/>
          <w:color w:val="000000" w:themeColor="text1"/>
          <w:lang w:val="en-US"/>
        </w:rPr>
      </w:pP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(</w:t>
      </w:r>
      <w:r w:rsidR="009D4EEE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T</w:t>
      </w:r>
      <w:r w:rsidR="00D11603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op</w:t>
      </w:r>
      <w:r w:rsidR="00C2388A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 xml:space="preserve"> </w:t>
      </w:r>
      <w:r w:rsidR="00733416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2</w:t>
      </w:r>
      <w:r w:rsidR="00C2388A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 xml:space="preserve">0% of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awarded</w:t>
      </w:r>
      <w:r w:rsidR="009D4EEE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 xml:space="preserve"> proposals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)</w:t>
      </w:r>
      <w:r w:rsidR="0058564E"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ab/>
      </w:r>
    </w:p>
    <w:p w14:paraId="6D6F0AE7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5C345796" w14:textId="53C6AF27" w:rsidR="004F752F" w:rsidRPr="00662C95" w:rsidRDefault="004F752F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lastRenderedPageBreak/>
        <w:t xml:space="preserve">William Line Memorial Graduate Scholarship, University of Toronto </w:t>
      </w:r>
      <w:r w:rsidR="009A2F86" w:rsidRPr="00662C95">
        <w:rPr>
          <w:rFonts w:ascii="Helvetica" w:hAnsi="Helvetica" w:cs="Times New Roman"/>
          <w:color w:val="000000" w:themeColor="text1"/>
          <w:lang w:val="en-US"/>
        </w:rPr>
        <w:t xml:space="preserve">($8000)   </w:t>
      </w:r>
      <w:r w:rsidR="009A2F86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58564E" w:rsidRPr="00662C95">
        <w:rPr>
          <w:rFonts w:ascii="Helvetica" w:hAnsi="Helvetica" w:cs="Times New Roman"/>
          <w:color w:val="000000" w:themeColor="text1"/>
          <w:lang w:val="en-US"/>
        </w:rPr>
        <w:tab/>
      </w:r>
      <w:r w:rsidR="009A2F86" w:rsidRPr="00662C95">
        <w:rPr>
          <w:rFonts w:ascii="Helvetica" w:hAnsi="Helvetica" w:cs="Times New Roman"/>
          <w:color w:val="000000" w:themeColor="text1"/>
          <w:lang w:val="en-US"/>
        </w:rPr>
        <w:t xml:space="preserve">2020-2021 </w:t>
      </w:r>
    </w:p>
    <w:p w14:paraId="64F06A38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2BE7B171" w14:textId="083A4D2E" w:rsidR="004F752F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Doctoral Completion Award ($</w:t>
      </w:r>
      <w:r w:rsidR="0029458F" w:rsidRPr="00662C95">
        <w:rPr>
          <w:rFonts w:ascii="Helvetica" w:hAnsi="Helvetica" w:cs="Times New Roman"/>
          <w:color w:val="000000" w:themeColor="text1"/>
        </w:rPr>
        <w:t>8</w:t>
      </w:r>
      <w:r w:rsidRPr="00662C95">
        <w:rPr>
          <w:rFonts w:ascii="Helvetica" w:hAnsi="Helvetica" w:cs="Times New Roman"/>
          <w:color w:val="000000" w:themeColor="text1"/>
        </w:rPr>
        <w:t xml:space="preserve">000), University of Toronto 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2020-2021</w:t>
      </w:r>
    </w:p>
    <w:p w14:paraId="72180DCC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62508E3C" w14:textId="3FAF814D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Ontario Graduate Scholarship ($15,000), Ontario, Canada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2020-2021</w:t>
      </w:r>
    </w:p>
    <w:p w14:paraId="7B0E4E11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4B74E9C1" w14:textId="4B004B87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Dataquest Underrepresented Genders Scholarship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2020</w:t>
      </w:r>
    </w:p>
    <w:p w14:paraId="1AD0FDA6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56B61ED3" w14:textId="655E4ABD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Ontario Graduate Scholarship ($15,000), Ontario, Canada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2019-2020</w:t>
      </w:r>
    </w:p>
    <w:p w14:paraId="2C459F7F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2F648605" w14:textId="6D66268C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Canadian Institutes of Health Research Project Grant ($1,147,500)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2018-2022</w:t>
      </w:r>
    </w:p>
    <w:p w14:paraId="7803C17A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367EADA3" w14:textId="02E1CCAA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Brain Canada-Kids Brain Health Network Training Award ($70,000)</w:t>
      </w:r>
      <w:r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2018-2020</w:t>
      </w:r>
    </w:p>
    <w:p w14:paraId="17F42A92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30F09FB5" w14:textId="2B75365A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School of Graduate Studies Conference Grant ($450), University of Toronto</w:t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2017</w:t>
      </w:r>
    </w:p>
    <w:p w14:paraId="00C3F31A" w14:textId="77777777" w:rsidR="00A700D7" w:rsidRPr="00662C95" w:rsidRDefault="00A700D7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5C5C9F1F" w14:textId="4AB2F510" w:rsidR="009A2F86" w:rsidRPr="00662C95" w:rsidRDefault="009A2F8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</w:rPr>
        <w:t>School of Graduate Studies Conference Grant ($1,100), University of Toronto</w:t>
      </w:r>
      <w:r w:rsidRPr="00662C95">
        <w:rPr>
          <w:rFonts w:ascii="Helvetica" w:hAnsi="Helvetica" w:cs="Times New Roman"/>
          <w:color w:val="000000" w:themeColor="text1"/>
        </w:rPr>
        <w:tab/>
      </w:r>
      <w:r w:rsidR="0058564E" w:rsidRPr="00662C95">
        <w:rPr>
          <w:rFonts w:ascii="Helvetica" w:hAnsi="Helvetica" w:cs="Times New Roman"/>
          <w:color w:val="000000" w:themeColor="text1"/>
        </w:rPr>
        <w:tab/>
      </w:r>
      <w:r w:rsidRPr="00662C95">
        <w:rPr>
          <w:rFonts w:ascii="Helvetica" w:hAnsi="Helvetica" w:cs="Times New Roman"/>
          <w:color w:val="000000" w:themeColor="text1"/>
        </w:rPr>
        <w:t>2016</w:t>
      </w:r>
    </w:p>
    <w:p w14:paraId="33B03238" w14:textId="77777777" w:rsidR="00332924" w:rsidRPr="00662C95" w:rsidRDefault="00332924" w:rsidP="0082024A">
      <w:pPr>
        <w:rPr>
          <w:rFonts w:ascii="Helvetica" w:hAnsi="Helvetica" w:cs="Times New Roman"/>
          <w:b/>
          <w:bCs/>
          <w:color w:val="000000" w:themeColor="text1"/>
          <w:u w:val="single"/>
        </w:rPr>
      </w:pPr>
    </w:p>
    <w:p w14:paraId="43E6AD00" w14:textId="4E95BA06" w:rsidR="00E4588A" w:rsidRPr="00662C95" w:rsidRDefault="00E4588A" w:rsidP="0082024A">
      <w:pPr>
        <w:rPr>
          <w:rFonts w:ascii="Helvetica" w:hAnsi="Helvetica" w:cs="Times New Roman"/>
          <w:b/>
          <w:bCs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 xml:space="preserve">Peer-Reviewed Publications </w:t>
      </w:r>
    </w:p>
    <w:p w14:paraId="5A683194" w14:textId="77777777" w:rsidR="001B69D7" w:rsidRPr="00662C95" w:rsidRDefault="001B69D7" w:rsidP="0082024A">
      <w:pPr>
        <w:rPr>
          <w:rFonts w:ascii="Helvetica" w:hAnsi="Helvetica" w:cs="Times New Roman"/>
          <w:b/>
          <w:bCs/>
          <w:color w:val="000000" w:themeColor="text1"/>
          <w:u w:val="single"/>
        </w:rPr>
      </w:pPr>
    </w:p>
    <w:p w14:paraId="1990282A" w14:textId="46D005C6" w:rsidR="00E4588A" w:rsidRPr="00662C95" w:rsidRDefault="00070456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="00E4588A" w:rsidRPr="00662C95">
        <w:rPr>
          <w:rFonts w:ascii="Helvetica" w:hAnsi="Helvetica" w:cs="Times New Roman"/>
          <w:color w:val="000000" w:themeColor="text1"/>
        </w:rPr>
        <w:t xml:space="preserve">equal contributions </w:t>
      </w:r>
    </w:p>
    <w:p w14:paraId="723F835A" w14:textId="3621833E" w:rsidR="002A2129" w:rsidRPr="00662C95" w:rsidRDefault="002A2129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  <w:vertAlign w:val="superscript"/>
        </w:rPr>
        <w:t xml:space="preserve">^ </w:t>
      </w:r>
      <w:r w:rsidRPr="00662C95">
        <w:rPr>
          <w:rFonts w:ascii="Helvetica" w:hAnsi="Helvetica" w:cs="Times New Roman"/>
          <w:color w:val="000000" w:themeColor="text1"/>
        </w:rPr>
        <w:t>trainees</w:t>
      </w:r>
    </w:p>
    <w:p w14:paraId="6490498D" w14:textId="77777777" w:rsidR="00887A90" w:rsidRPr="00662C95" w:rsidRDefault="00887A90" w:rsidP="0082024A">
      <w:pPr>
        <w:rPr>
          <w:rFonts w:ascii="Helvetica" w:hAnsi="Helvetica" w:cs="Times New Roman"/>
          <w:color w:val="000000" w:themeColor="text1"/>
        </w:rPr>
      </w:pPr>
    </w:p>
    <w:p w14:paraId="4F93BFF8" w14:textId="77777777" w:rsidR="000C2286" w:rsidRPr="00662C95" w:rsidRDefault="000C2286" w:rsidP="0082024A">
      <w:pPr>
        <w:ind w:left="283"/>
        <w:rPr>
          <w:rFonts w:ascii="Helvetica" w:eastAsia="Times New Roman" w:hAnsi="Helvetica" w:cs="Times New Roman"/>
          <w:color w:val="000000" w:themeColor="text1"/>
          <w:shd w:val="clear" w:color="auto" w:fill="FFFFFF"/>
        </w:rPr>
      </w:pPr>
      <w:r w:rsidRPr="00662C95">
        <w:rPr>
          <w:rFonts w:ascii="Helvetica" w:eastAsia="Times New Roman" w:hAnsi="Helvetica" w:cs="Times New Roman"/>
          <w:color w:val="000000" w:themeColor="text1"/>
          <w:shd w:val="clear" w:color="auto" w:fill="FFFFFF"/>
        </w:rPr>
        <w:t xml:space="preserve">Biba, T., </w:t>
      </w:r>
      <w:r w:rsidRPr="00662C95">
        <w:rPr>
          <w:rFonts w:ascii="Helvetica" w:eastAsia="Times New Roman" w:hAnsi="Helvetica" w:cs="Times New Roman"/>
          <w:b/>
          <w:bCs/>
          <w:color w:val="000000" w:themeColor="text1"/>
          <w:shd w:val="clear" w:color="auto" w:fill="FFFFFF"/>
        </w:rPr>
        <w:t>Decker, A</w:t>
      </w:r>
      <w:r w:rsidRPr="00662C95">
        <w:rPr>
          <w:rFonts w:ascii="Helvetica" w:eastAsia="Times New Roman" w:hAnsi="Helvetica" w:cs="Times New Roman"/>
          <w:color w:val="000000" w:themeColor="text1"/>
          <w:shd w:val="clear" w:color="auto" w:fill="FFFFFF"/>
        </w:rPr>
        <w:t xml:space="preserve">., Herrmann, B., Fukuda, K., Katz, C., Valiante, T., Duncan, K. </w:t>
      </w:r>
    </w:p>
    <w:p w14:paraId="72387F0F" w14:textId="6BF0E32F" w:rsidR="000C2286" w:rsidRPr="00E83F6E" w:rsidRDefault="000C2286" w:rsidP="0082024A">
      <w:pPr>
        <w:ind w:left="283"/>
        <w:rPr>
          <w:rFonts w:ascii="Arial" w:eastAsia="Times New Roman" w:hAnsi="Arial" w:cs="Arial"/>
          <w:color w:val="000000" w:themeColor="text1"/>
          <w:shd w:val="clear" w:color="auto" w:fill="FFFFFF"/>
        </w:rPr>
      </w:pPr>
      <w:r w:rsidRPr="00662C95">
        <w:rPr>
          <w:rFonts w:ascii="Helvetica" w:eastAsia="Times New Roman" w:hAnsi="Helvetica" w:cs="Times New Roman"/>
          <w:color w:val="000000" w:themeColor="text1"/>
          <w:shd w:val="clear" w:color="auto" w:fill="FFFFFF"/>
        </w:rPr>
        <w:t xml:space="preserve">Memory’s pulse: episodic memory formation is </w:t>
      </w:r>
      <w:r w:rsidRPr="00E83F6E">
        <w:rPr>
          <w:rFonts w:ascii="Arial" w:eastAsia="Times New Roman" w:hAnsi="Arial" w:cs="Arial"/>
          <w:color w:val="000000" w:themeColor="text1"/>
          <w:shd w:val="clear" w:color="auto" w:fill="FFFFFF"/>
        </w:rPr>
        <w:t xml:space="preserve">theta rhythmic. </w:t>
      </w:r>
      <w:r w:rsidR="00A60C4E">
        <w:rPr>
          <w:rFonts w:ascii="Arial" w:eastAsia="Times New Roman" w:hAnsi="Arial" w:cs="Arial"/>
          <w:color w:val="000000" w:themeColor="text1"/>
          <w:shd w:val="clear" w:color="auto" w:fill="FFFFFF"/>
        </w:rPr>
        <w:t xml:space="preserve">2025. </w:t>
      </w:r>
      <w:r w:rsidR="004F3E72" w:rsidRPr="00E83F6E">
        <w:rPr>
          <w:rFonts w:ascii="Arial" w:eastAsia="Times New Roman" w:hAnsi="Arial" w:cs="Arial"/>
          <w:color w:val="000000" w:themeColor="text1"/>
          <w:shd w:val="clear" w:color="auto" w:fill="FFFFFF"/>
        </w:rPr>
        <w:t>Accepted</w:t>
      </w:r>
      <w:r w:rsidRPr="00E83F6E">
        <w:rPr>
          <w:rFonts w:ascii="Arial" w:eastAsia="Times New Roman" w:hAnsi="Arial" w:cs="Arial"/>
          <w:i/>
          <w:iCs/>
          <w:color w:val="000000" w:themeColor="text1"/>
          <w:shd w:val="clear" w:color="auto" w:fill="FFFFFF"/>
        </w:rPr>
        <w:t xml:space="preserve"> at Nature Human Behaviour</w:t>
      </w:r>
    </w:p>
    <w:p w14:paraId="52ABD7A2" w14:textId="77777777" w:rsidR="000C2286" w:rsidRPr="00E83F6E" w:rsidRDefault="000C2286" w:rsidP="0082024A">
      <w:pPr>
        <w:ind w:left="283"/>
        <w:rPr>
          <w:rFonts w:ascii="Arial" w:hAnsi="Arial" w:cs="Arial"/>
          <w:color w:val="000000" w:themeColor="text1"/>
        </w:rPr>
      </w:pPr>
    </w:p>
    <w:p w14:paraId="257C4582" w14:textId="0FB9BBB7" w:rsidR="000C2286" w:rsidRPr="00E83F6E" w:rsidRDefault="000C2286" w:rsidP="0082024A">
      <w:pPr>
        <w:ind w:left="283"/>
        <w:rPr>
          <w:rFonts w:ascii="Arial" w:hAnsi="Arial" w:cs="Arial"/>
          <w:color w:val="000000" w:themeColor="text1"/>
        </w:rPr>
      </w:pPr>
      <w:r w:rsidRPr="00E83F6E">
        <w:rPr>
          <w:rFonts w:ascii="Arial" w:hAnsi="Arial" w:cs="Arial"/>
          <w:b/>
          <w:bCs/>
          <w:color w:val="000000" w:themeColor="text1"/>
          <w:lang w:val="en-US"/>
        </w:rPr>
        <w:t>Decker A</w:t>
      </w:r>
      <w:r w:rsidRPr="00E83F6E">
        <w:rPr>
          <w:rFonts w:ascii="Arial" w:hAnsi="Arial" w:cs="Arial"/>
          <w:color w:val="000000" w:themeColor="text1"/>
          <w:lang w:val="en-US"/>
        </w:rPr>
        <w:t>., Tandoc, M., Cho, H.</w:t>
      </w:r>
      <w:r w:rsidR="009D0C1E" w:rsidRPr="00E83F6E">
        <w:rPr>
          <w:rFonts w:ascii="Arial" w:hAnsi="Arial" w:cs="Arial"/>
          <w:color w:val="000000" w:themeColor="text1"/>
          <w:vertAlign w:val="superscript"/>
        </w:rPr>
        <w:t>^</w:t>
      </w:r>
      <w:r w:rsidRPr="00E83F6E">
        <w:rPr>
          <w:rFonts w:ascii="Arial" w:hAnsi="Arial" w:cs="Arial"/>
          <w:color w:val="000000" w:themeColor="text1"/>
          <w:lang w:val="en-US"/>
        </w:rPr>
        <w:t>, Rebello, G., Mabbott, D., Duncan, K.</w:t>
      </w:r>
      <w:r w:rsidRPr="00E83F6E">
        <w:rPr>
          <w:rFonts w:ascii="Arial" w:hAnsi="Arial" w:cs="Arial"/>
          <w:color w:val="000000" w:themeColor="text1"/>
          <w:vertAlign w:val="superscript"/>
          <w:lang w:val="en-US"/>
        </w:rPr>
        <w:t>+</w:t>
      </w:r>
      <w:r w:rsidRPr="00E83F6E">
        <w:rPr>
          <w:rFonts w:ascii="Arial" w:hAnsi="Arial" w:cs="Arial"/>
          <w:color w:val="000000" w:themeColor="text1"/>
          <w:lang w:val="en-US"/>
        </w:rPr>
        <w:t>, Finn, A.S.</w:t>
      </w:r>
      <w:r w:rsidRPr="00E83F6E">
        <w:rPr>
          <w:rFonts w:ascii="Arial" w:hAnsi="Arial" w:cs="Arial"/>
          <w:color w:val="000000" w:themeColor="text1"/>
          <w:vertAlign w:val="superscript"/>
          <w:lang w:val="en-US"/>
        </w:rPr>
        <w:t>+</w:t>
      </w:r>
      <w:r w:rsidRPr="00E83F6E">
        <w:rPr>
          <w:rFonts w:ascii="Arial" w:hAnsi="Arial" w:cs="Arial"/>
          <w:color w:val="000000" w:themeColor="text1"/>
          <w:lang w:val="en-US"/>
        </w:rPr>
        <w:t xml:space="preserve"> Children’s Darting (Not Diffuse) Attentional Spotlight Reduces Memory Selectivity for Relevant Content</w:t>
      </w:r>
      <w:r w:rsidR="00D85DBB" w:rsidRPr="00E83F6E">
        <w:rPr>
          <w:rFonts w:ascii="Arial" w:hAnsi="Arial" w:cs="Arial"/>
          <w:color w:val="000000" w:themeColor="text1"/>
          <w:lang w:val="en-US"/>
        </w:rPr>
        <w:t xml:space="preserve">. </w:t>
      </w:r>
      <w:r w:rsidR="00A60C4E">
        <w:rPr>
          <w:rFonts w:ascii="Arial" w:hAnsi="Arial" w:cs="Arial"/>
          <w:color w:val="000000" w:themeColor="text1"/>
          <w:lang w:val="en-US"/>
        </w:rPr>
        <w:t xml:space="preserve">2025. </w:t>
      </w:r>
      <w:r w:rsidR="00D85DBB" w:rsidRPr="00E83F6E">
        <w:rPr>
          <w:rFonts w:ascii="Arial" w:hAnsi="Arial" w:cs="Arial"/>
          <w:color w:val="000000" w:themeColor="text1"/>
          <w:lang w:val="en-US"/>
        </w:rPr>
        <w:t xml:space="preserve">Accepted </w:t>
      </w:r>
      <w:r w:rsidR="008A0E42">
        <w:rPr>
          <w:rFonts w:ascii="Arial" w:hAnsi="Arial" w:cs="Arial"/>
          <w:color w:val="000000" w:themeColor="text1"/>
          <w:lang w:val="en-US"/>
        </w:rPr>
        <w:t>a</w:t>
      </w:r>
      <w:r w:rsidR="00D85DBB" w:rsidRPr="00E83F6E">
        <w:rPr>
          <w:rFonts w:ascii="Arial" w:hAnsi="Arial" w:cs="Arial"/>
          <w:color w:val="000000" w:themeColor="text1"/>
          <w:lang w:val="en-US"/>
        </w:rPr>
        <w:t xml:space="preserve">t </w:t>
      </w:r>
      <w:r w:rsidR="00D85DBB" w:rsidRPr="00DA3022">
        <w:rPr>
          <w:rFonts w:ascii="Arial" w:hAnsi="Arial" w:cs="Arial"/>
          <w:i/>
          <w:iCs/>
          <w:color w:val="000000" w:themeColor="text1"/>
          <w:lang w:val="en-US"/>
        </w:rPr>
        <w:t>Developmental Science</w:t>
      </w:r>
      <w:r w:rsidR="00D85DBB" w:rsidRPr="00E83F6E">
        <w:rPr>
          <w:rFonts w:ascii="Arial" w:hAnsi="Arial" w:cs="Arial"/>
          <w:color w:val="000000" w:themeColor="text1"/>
          <w:lang w:val="en-US"/>
        </w:rPr>
        <w:t>.</w:t>
      </w:r>
    </w:p>
    <w:p w14:paraId="32BF79D6" w14:textId="1131CB2B" w:rsidR="00E83F6E" w:rsidRPr="00E83F6E" w:rsidRDefault="000C2286" w:rsidP="00E83F6E">
      <w:pPr>
        <w:ind w:left="283"/>
        <w:rPr>
          <w:rFonts w:ascii="Arial" w:hAnsi="Arial" w:cs="Arial"/>
          <w:color w:val="000000" w:themeColor="text1"/>
        </w:rPr>
      </w:pPr>
      <w:r w:rsidRPr="00E83F6E">
        <w:rPr>
          <w:rFonts w:ascii="Arial" w:hAnsi="Arial" w:cs="Arial"/>
          <w:b/>
          <w:bCs/>
          <w:color w:val="000000" w:themeColor="text1"/>
        </w:rPr>
        <w:tab/>
      </w:r>
    </w:p>
    <w:p w14:paraId="177632D7" w14:textId="4EBC8ECF" w:rsidR="00E83F6E" w:rsidRPr="00E83F6E" w:rsidRDefault="00E83F6E" w:rsidP="00E83F6E">
      <w:pPr>
        <w:ind w:left="283"/>
        <w:rPr>
          <w:rFonts w:ascii="Arial" w:hAnsi="Arial" w:cs="Arial"/>
          <w:color w:val="000000" w:themeColor="text1"/>
        </w:rPr>
      </w:pPr>
      <w:r w:rsidRPr="00E83F6E">
        <w:rPr>
          <w:rFonts w:ascii="Arial" w:eastAsia="Times New Roman" w:hAnsi="Arial" w:cs="Arial"/>
          <w:b/>
          <w:bCs/>
          <w:lang w:val="en-US"/>
        </w:rPr>
        <w:t>Decker, A. L</w:t>
      </w:r>
      <w:r w:rsidRPr="00E83F6E">
        <w:rPr>
          <w:rFonts w:ascii="Arial" w:eastAsia="Times New Roman" w:hAnsi="Arial" w:cs="Arial"/>
          <w:lang w:val="en-US"/>
        </w:rPr>
        <w:t xml:space="preserve">., Leonard, J., Romeo, R., </w:t>
      </w:r>
      <w:proofErr w:type="spellStart"/>
      <w:r w:rsidRPr="00E83F6E">
        <w:rPr>
          <w:rFonts w:ascii="Arial" w:eastAsia="Times New Roman" w:hAnsi="Arial" w:cs="Arial"/>
          <w:lang w:val="en-US"/>
        </w:rPr>
        <w:t>Itiat</w:t>
      </w:r>
      <w:proofErr w:type="spellEnd"/>
      <w:r w:rsidRPr="00E83F6E">
        <w:rPr>
          <w:rFonts w:ascii="Arial" w:eastAsia="Times New Roman" w:hAnsi="Arial" w:cs="Arial"/>
          <w:lang w:val="en-US"/>
        </w:rPr>
        <w:t xml:space="preserve">, J., Hubbard, N. A., Bauer, C. C. C., Grotzinger, H., Giebler, M. A., Torres, Y. C., Imhof, A., &amp; Gabrieli, J. D. E. (2025). Exploration is associated with socioeconomic disparities in learning and academic achievement in adolescence. </w:t>
      </w:r>
      <w:r w:rsidRPr="00E83F6E">
        <w:rPr>
          <w:rFonts w:ascii="Arial" w:eastAsia="Times New Roman" w:hAnsi="Arial" w:cs="Arial"/>
          <w:i/>
          <w:iCs/>
          <w:lang w:val="en-US"/>
        </w:rPr>
        <w:t>Nature Communications</w:t>
      </w:r>
      <w:r w:rsidRPr="00E83F6E">
        <w:rPr>
          <w:rFonts w:ascii="Arial" w:eastAsia="Times New Roman" w:hAnsi="Arial" w:cs="Arial"/>
          <w:lang w:val="en-US"/>
        </w:rPr>
        <w:t xml:space="preserve">, </w:t>
      </w:r>
      <w:r w:rsidRPr="00E83F6E">
        <w:rPr>
          <w:rFonts w:ascii="Arial" w:eastAsia="Times New Roman" w:hAnsi="Arial" w:cs="Arial"/>
          <w:i/>
          <w:iCs/>
          <w:lang w:val="en-US"/>
        </w:rPr>
        <w:t>16</w:t>
      </w:r>
      <w:r w:rsidRPr="00E83F6E">
        <w:rPr>
          <w:rFonts w:ascii="Arial" w:eastAsia="Times New Roman" w:hAnsi="Arial" w:cs="Arial"/>
          <w:lang w:val="en-US"/>
        </w:rPr>
        <w:t xml:space="preserve">(1), 6342. </w:t>
      </w:r>
      <w:hyperlink r:id="rId8" w:history="1">
        <w:r w:rsidRPr="00E83F6E">
          <w:rPr>
            <w:rFonts w:ascii="Arial" w:eastAsia="Times New Roman" w:hAnsi="Arial" w:cs="Arial"/>
            <w:color w:val="0000FF"/>
            <w:u w:val="single"/>
            <w:lang w:val="en-US"/>
          </w:rPr>
          <w:t>https://doi.org/10.1038/s41467-025-61746-6</w:t>
        </w:r>
      </w:hyperlink>
    </w:p>
    <w:p w14:paraId="63609309" w14:textId="77777777" w:rsidR="00887A90" w:rsidRPr="00662C95" w:rsidRDefault="00887A90" w:rsidP="0082024A">
      <w:pPr>
        <w:rPr>
          <w:rFonts w:ascii="Helvetica" w:hAnsi="Helvetica" w:cs="Times New Roman"/>
          <w:color w:val="000000" w:themeColor="text1"/>
        </w:rPr>
      </w:pPr>
    </w:p>
    <w:p w14:paraId="64FFFBAD" w14:textId="77777777" w:rsidR="001A0AE5" w:rsidRPr="00662C95" w:rsidRDefault="001A0AE5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 xml:space="preserve">Treves, I. N., Marusak, H. A., 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Kucyi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A., Hubbard, N. A., Bauer, C. C. C., Leonard, J., Grotzinger, H., Giebler, M. A., Torres, Y. C., Imhof, A., Romeo, R., Calhoun, V. D., &amp; Gabrieli, J. D. E. (2024). Dynamic functional connectivity correlates of trait mindfulness in early adolescence.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Biological Psychiatry Global Open Science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100367. </w:t>
      </w:r>
      <w:hyperlink r:id="rId9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https://doi.org/10.1016/j.bpsgos.2024.100367</w:t>
        </w:r>
      </w:hyperlink>
    </w:p>
    <w:p w14:paraId="5C6D2CC2" w14:textId="77777777" w:rsidR="00AC6844" w:rsidRPr="00662C95" w:rsidRDefault="00AC6844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3D8B0BFE" w14:textId="5180678A" w:rsidR="00944BAD" w:rsidRPr="00662C95" w:rsidRDefault="00AC6844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</w:rPr>
        <w:t>Decker, A. L</w:t>
      </w:r>
      <w:r w:rsidRPr="00662C95">
        <w:rPr>
          <w:rFonts w:ascii="Helvetica" w:hAnsi="Helvetica" w:cs="Times New Roman"/>
          <w:color w:val="000000" w:themeColor="text1"/>
        </w:rPr>
        <w:t xml:space="preserve">., Meisler, S. L., Hubbard, N. A., Bauer, C. C. C., Leonard, J., Grotzinger, H., Giebler, M. A., Torres, Y. C., Imhof, A., Romeo, R., &amp; Gabrieli, J. D. E. (2024). Striatal and Behavioral Responses to Reward Vary by Socioeconomic Status in Adolescents. </w:t>
      </w:r>
      <w:r w:rsidRPr="00662C95">
        <w:rPr>
          <w:rFonts w:ascii="Helvetica" w:hAnsi="Helvetica" w:cs="Times New Roman"/>
          <w:i/>
          <w:iCs/>
          <w:color w:val="000000" w:themeColor="text1"/>
        </w:rPr>
        <w:t>Journal of Neuroscience</w:t>
      </w:r>
      <w:r w:rsidRPr="00662C95">
        <w:rPr>
          <w:rFonts w:ascii="Helvetica" w:hAnsi="Helvetica" w:cs="Times New Roman"/>
          <w:color w:val="000000" w:themeColor="text1"/>
        </w:rPr>
        <w:t xml:space="preserve">. </w:t>
      </w:r>
      <w:hyperlink r:id="rId10" w:history="1">
        <w:r w:rsidR="00944BAD" w:rsidRPr="00662C95">
          <w:rPr>
            <w:rStyle w:val="Hyperlink"/>
            <w:rFonts w:ascii="Helvetica" w:hAnsi="Helvetica" w:cs="Times New Roman"/>
            <w:color w:val="000000" w:themeColor="text1"/>
          </w:rPr>
          <w:t>https://doi.org/10.1523/JNEUROSCI.1633-23.2023</w:t>
        </w:r>
      </w:hyperlink>
    </w:p>
    <w:p w14:paraId="4DCC6C41" w14:textId="77777777" w:rsidR="002268A6" w:rsidRPr="00662C95" w:rsidRDefault="002268A6" w:rsidP="0082024A">
      <w:pPr>
        <w:ind w:left="283"/>
        <w:rPr>
          <w:rFonts w:ascii="Helvetica" w:hAnsi="Helvetica" w:cs="Times New Roman"/>
          <w:color w:val="000000" w:themeColor="text1"/>
        </w:rPr>
      </w:pPr>
    </w:p>
    <w:p w14:paraId="64F68F6A" w14:textId="49944532" w:rsidR="002268A6" w:rsidRPr="00662C95" w:rsidRDefault="002268A6" w:rsidP="0082024A">
      <w:pPr>
        <w:ind w:left="283"/>
        <w:rPr>
          <w:rStyle w:val="Hyperlink"/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>Hurtado, H.</w:t>
      </w:r>
      <w:r w:rsidR="00F371FD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Hansen, M.</w:t>
      </w:r>
      <w:r w:rsidR="00F371FD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Strack, J.</w:t>
      </w:r>
      <w:r w:rsidR="00F371FD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Vainik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U., 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A. L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Khundrakpam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B., Duncan, K., Finn, A. S., Mabbott, D. J., &amp; Merz, E. C. (2024). Polygenic risk for depression and anterior and </w:t>
      </w:r>
      <w:r w:rsidRPr="00662C95">
        <w:rPr>
          <w:rFonts w:ascii="Helvetica" w:hAnsi="Helvetica" w:cs="Times New Roman"/>
          <w:color w:val="000000" w:themeColor="text1"/>
          <w:lang w:val="en-US"/>
        </w:rPr>
        <w:lastRenderedPageBreak/>
        <w:t xml:space="preserve">posterior hippocampal volume in children and adolescents.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Journal of Affective Disorders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344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619–627. </w:t>
      </w:r>
      <w:hyperlink r:id="rId11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https://doi.org/10.1016/j.jad.2023.10.068</w:t>
        </w:r>
      </w:hyperlink>
    </w:p>
    <w:p w14:paraId="717C3FA9" w14:textId="77777777" w:rsidR="00887A90" w:rsidRPr="00662C95" w:rsidRDefault="00887A90" w:rsidP="0082024A">
      <w:pPr>
        <w:rPr>
          <w:rFonts w:ascii="Helvetica" w:hAnsi="Helvetica" w:cs="Times New Roman"/>
          <w:b/>
          <w:bCs/>
          <w:color w:val="000000" w:themeColor="text1"/>
          <w:lang w:val="en-US"/>
        </w:rPr>
      </w:pPr>
    </w:p>
    <w:p w14:paraId="4BB29E46" w14:textId="5614A7F5" w:rsidR="00944BAD" w:rsidRPr="00662C95" w:rsidRDefault="00944BAD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A. L</w:t>
      </w:r>
      <w:r w:rsidRPr="00662C95">
        <w:rPr>
          <w:rFonts w:ascii="Helvetica" w:hAnsi="Helvetica" w:cs="Times New Roman"/>
          <w:color w:val="000000" w:themeColor="text1"/>
          <w:lang w:val="en-US"/>
        </w:rPr>
        <w:t>., Duncan, K.</w:t>
      </w:r>
      <w:r w:rsidR="003009EB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&amp; Finn, A. S.</w:t>
      </w:r>
      <w:r w:rsidR="003009EB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(2023). Fluctuations in Sustained Attention Explain Moment-to-Moment Shifts in Children’s Memory Formation.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Psychological Science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34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(12), 1377–1389. </w:t>
      </w:r>
      <w:hyperlink r:id="rId12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https://doi.org/10.1177/09567976231206767</w:t>
        </w:r>
      </w:hyperlink>
    </w:p>
    <w:p w14:paraId="4ED66757" w14:textId="77777777" w:rsidR="006B5D21" w:rsidRPr="00662C95" w:rsidRDefault="006B5D21" w:rsidP="0082024A">
      <w:pPr>
        <w:rPr>
          <w:rFonts w:ascii="Helvetica" w:hAnsi="Helvetica" w:cs="Times New Roman"/>
          <w:color w:val="000000" w:themeColor="text1"/>
          <w:u w:val="single"/>
          <w:lang w:val="en-US"/>
        </w:rPr>
      </w:pPr>
    </w:p>
    <w:p w14:paraId="150F1CCD" w14:textId="35C03DE1" w:rsidR="006B5D21" w:rsidRPr="00662C95" w:rsidRDefault="006B5D21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>.</w:t>
      </w:r>
      <w:r w:rsidR="003009EB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Dubois, M.</w:t>
      </w:r>
      <w:bookmarkStart w:id="0" w:name="OLE_LINK1"/>
      <w:bookmarkStart w:id="1" w:name="OLE_LINK2"/>
      <w:r w:rsidR="003009EB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bookmarkEnd w:id="0"/>
      <w:bookmarkEnd w:id="1"/>
      <w:r w:rsidRPr="00662C95">
        <w:rPr>
          <w:rFonts w:ascii="Helvetica" w:hAnsi="Helvetica" w:cs="Times New Roman"/>
          <w:color w:val="000000" w:themeColor="text1"/>
          <w:lang w:val="en-US"/>
        </w:rPr>
        <w:t>, Duncan, K.</w:t>
      </w:r>
      <w:r w:rsidR="00A5323F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&amp; Finn, A. S.</w:t>
      </w:r>
      <w:r w:rsidR="00A5323F"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(2023). Pay attention and you might miss it: Greater learning during attentional lapses.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Psychonomic Bulletin &amp; Review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30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(3), 1041–1052. </w:t>
      </w:r>
      <w:hyperlink r:id="rId13" w:history="1">
        <w:r w:rsidRPr="00662C95">
          <w:rPr>
            <w:rStyle w:val="Hyperlink"/>
            <w:rFonts w:ascii="Helvetica" w:hAnsi="Helvetica" w:cs="Times New Roman"/>
            <w:color w:val="000000" w:themeColor="text1"/>
            <w:u w:val="none"/>
            <w:lang w:val="en-US"/>
          </w:rPr>
          <w:t>https://doi.org/10.3758/s13423-022-02226-6</w:t>
        </w:r>
      </w:hyperlink>
    </w:p>
    <w:p w14:paraId="4F3F46B3" w14:textId="77777777" w:rsidR="003F5D29" w:rsidRPr="00662C95" w:rsidRDefault="003F5D29" w:rsidP="0082024A">
      <w:pPr>
        <w:rPr>
          <w:rFonts w:ascii="Helvetica" w:hAnsi="Helvetica" w:cs="Times New Roman"/>
          <w:b/>
          <w:bCs/>
          <w:color w:val="000000" w:themeColor="text1"/>
        </w:rPr>
      </w:pPr>
    </w:p>
    <w:p w14:paraId="180DBB70" w14:textId="7CC71451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>., Duncan, K.</w:t>
      </w: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Finn, A. S.</w:t>
      </w: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&amp; Mabbott, D. J.</w:t>
      </w: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(2020). Children’s family income is associated with cognitive function and volume of anterior not posterior hippocampus.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Nature Communications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11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(1), 4040. </w:t>
      </w:r>
      <w:hyperlink r:id="rId14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https://doi.org/10.1038/s41467-020-17854-6</w:t>
        </w:r>
      </w:hyperlink>
    </w:p>
    <w:p w14:paraId="3DE85141" w14:textId="77777777" w:rsidR="00E4588A" w:rsidRPr="00662C95" w:rsidRDefault="00E4588A" w:rsidP="0082024A">
      <w:pPr>
        <w:ind w:left="283"/>
        <w:rPr>
          <w:rFonts w:ascii="Helvetica" w:hAnsi="Helvetica" w:cs="Times New Roman"/>
          <w:b/>
          <w:bCs/>
          <w:color w:val="000000" w:themeColor="text1"/>
          <w:lang w:val="en-US"/>
        </w:rPr>
      </w:pPr>
    </w:p>
    <w:p w14:paraId="61DC65D7" w14:textId="1481FB2A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>., Finn, A.</w:t>
      </w: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>, &amp; Duncan, K.</w:t>
      </w:r>
      <w:r w:rsidRPr="00662C95">
        <w:rPr>
          <w:rFonts w:ascii="Helvetica" w:hAnsi="Helvetica" w:cs="Times New Roman"/>
          <w:color w:val="000000" w:themeColor="text1"/>
          <w:vertAlign w:val="superscript"/>
          <w:lang w:val="en-US"/>
        </w:rPr>
        <w:t>+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(2020). Errors </w:t>
      </w:r>
      <w:proofErr w:type="gramStart"/>
      <w:r w:rsidRPr="00662C95">
        <w:rPr>
          <w:rFonts w:ascii="Helvetica" w:hAnsi="Helvetica" w:cs="Times New Roman"/>
          <w:color w:val="000000" w:themeColor="text1"/>
          <w:lang w:val="en-US"/>
        </w:rPr>
        <w:t>lead</w:t>
      </w:r>
      <w:proofErr w:type="gram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 to transient impairments in memory formation.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Cognition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204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104338. </w:t>
      </w:r>
      <w:hyperlink r:id="rId15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https://doi.org/10.1016/j.cognition.2020.104338</w:t>
        </w:r>
      </w:hyperlink>
    </w:p>
    <w:p w14:paraId="598D37D9" w14:textId="77777777" w:rsidR="00E4588A" w:rsidRPr="00662C95" w:rsidRDefault="00E4588A" w:rsidP="0082024A">
      <w:pPr>
        <w:ind w:left="283"/>
        <w:rPr>
          <w:rFonts w:ascii="Helvetica" w:hAnsi="Helvetica" w:cs="Times New Roman"/>
          <w:b/>
          <w:bCs/>
          <w:color w:val="000000" w:themeColor="text1"/>
          <w:lang w:val="en-US"/>
        </w:rPr>
      </w:pPr>
    </w:p>
    <w:p w14:paraId="5F3BE51C" w14:textId="332BEE7C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., &amp; Duncan, K. (2020). Acetylcholine and the complex interdependence of memory and attention.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Current Opinion in Behavioral Sciences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32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21–28. </w:t>
      </w:r>
      <w:hyperlink r:id="rId16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https://doi.org/10.1016/j.cobeha.2020.01.013</w:t>
        </w:r>
      </w:hyperlink>
    </w:p>
    <w:p w14:paraId="52D718B9" w14:textId="77777777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17D1549E" w14:textId="37353B4D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>Medeiros, C. B. de, Moxon‐Emre, I., Scantlebury, N., Malkin, D., Ramaswamy, V.,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 xml:space="preserve"> 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., Law, N.,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Kumabe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T., Leonard, J., Rubin, J., Jung, S., Kim, S.-K., Gupta, N., Weiss, W., Faria, C. C., Vibhakar, R., Lafay‐Cousin, L., Chan, J., Kros, J. M., … Mabbott, D. J. (accepted). Medulloblastoma has a global impact on </w:t>
      </w:r>
      <w:r w:rsidR="00E11685" w:rsidRPr="00662C95">
        <w:rPr>
          <w:rFonts w:ascii="Helvetica" w:hAnsi="Helvetica" w:cs="Times New Roman"/>
          <w:color w:val="000000" w:themeColor="text1"/>
          <w:lang w:val="en-US"/>
        </w:rPr>
        <w:t>health-related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 quality of life: Findings from an international cohort.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Cancer Medicine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 </w:t>
      </w:r>
      <w:hyperlink r:id="rId17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https://doi.org/10.1002/cam4.2701</w:t>
        </w:r>
      </w:hyperlink>
    </w:p>
    <w:p w14:paraId="3E4EDBFF" w14:textId="77777777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54A7E506" w14:textId="725AA46B" w:rsidR="00E4588A" w:rsidRPr="00662C95" w:rsidRDefault="00E4588A" w:rsidP="0082024A">
      <w:pPr>
        <w:ind w:left="283"/>
        <w:rPr>
          <w:rStyle w:val="Hyperlink"/>
          <w:rFonts w:ascii="Helvetica" w:hAnsi="Helvetica" w:cs="Times New Roman"/>
          <w:color w:val="000000" w:themeColor="text1"/>
          <w:lang w:val="en-US"/>
        </w:rPr>
      </w:pPr>
      <w:r w:rsidRPr="00662C95">
        <w:rPr>
          <w:rFonts w:ascii="Helvetica" w:hAnsi="Helvetica" w:cs="Times New Roman"/>
          <w:color w:val="000000" w:themeColor="text1"/>
          <w:lang w:val="en-US"/>
        </w:rPr>
        <w:t xml:space="preserve">Sekeres, M. J., Riggs, L., 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A.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Medeiros, C. B. de,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Bacopulos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A.,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Skocic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J., … Frankland, P. W. (2018). Impaired recent, but preserved remote, autobiographical memory in pediatric brain tumor patients.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Journal of Neuroscience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1056–18. </w:t>
      </w:r>
      <w:hyperlink r:id="rId18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https://doi.org/10.1523/JNEUROSCI.1056-18.2018</w:t>
        </w:r>
      </w:hyperlink>
    </w:p>
    <w:p w14:paraId="2FD0334C" w14:textId="77777777" w:rsidR="0045234A" w:rsidRPr="00662C95" w:rsidRDefault="0045234A" w:rsidP="0082024A">
      <w:pPr>
        <w:ind w:left="283"/>
        <w:rPr>
          <w:rStyle w:val="Hyperlink"/>
          <w:rFonts w:ascii="Helvetica" w:hAnsi="Helvetica" w:cs="Times New Roman"/>
          <w:color w:val="000000" w:themeColor="text1"/>
          <w:lang w:val="en-US"/>
        </w:rPr>
      </w:pPr>
    </w:p>
    <w:p w14:paraId="56AC5D62" w14:textId="7493D3AD" w:rsidR="0045234A" w:rsidRPr="00662C95" w:rsidRDefault="0045234A" w:rsidP="0082024A">
      <w:pPr>
        <w:ind w:left="283"/>
        <w:rPr>
          <w:rFonts w:ascii="Helvetica" w:hAnsi="Helvetica" w:cs="Times New Roman"/>
          <w:color w:val="000000" w:themeColor="text1"/>
        </w:rPr>
      </w:pP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Oyefiade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A. A., Ameis, S., Lerch, J. P., Rockel, C., Szulc, K. U., Scantlebury, N., </w:t>
      </w: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A.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Jefferson, J.,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Spichak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>, S., &amp; Mabbott, D. J. (2018). Development of short-range white matter in healthy children and adolescents.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 xml:space="preserve"> Human Brain Mapping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, 39(1), 204–217. </w:t>
      </w:r>
      <w:hyperlink r:id="rId19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https://doi.org/10.1002/hbm.23836</w:t>
        </w:r>
      </w:hyperlink>
    </w:p>
    <w:p w14:paraId="1A629476" w14:textId="77777777" w:rsidR="00E4588A" w:rsidRPr="00662C95" w:rsidRDefault="00E4588A" w:rsidP="0082024A">
      <w:pPr>
        <w:ind w:left="283"/>
        <w:rPr>
          <w:rFonts w:ascii="Helvetica" w:hAnsi="Helvetica" w:cs="Times New Roman"/>
          <w:color w:val="000000" w:themeColor="text1"/>
          <w:lang w:val="en-US"/>
        </w:rPr>
      </w:pPr>
    </w:p>
    <w:p w14:paraId="02B6ADE1" w14:textId="6B9EC2E6" w:rsidR="008E5E1C" w:rsidRPr="00662C95" w:rsidRDefault="00E4588A" w:rsidP="00C33580">
      <w:pPr>
        <w:ind w:left="283"/>
        <w:rPr>
          <w:rFonts w:ascii="Helvetica" w:hAnsi="Helvetica" w:cs="Times New Roman"/>
          <w:color w:val="000000" w:themeColor="text1"/>
        </w:rPr>
      </w:pPr>
      <w:r w:rsidRPr="00662C95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., Szulc, K. U., </w:t>
      </w:r>
      <w:proofErr w:type="spellStart"/>
      <w:r w:rsidRPr="00662C95">
        <w:rPr>
          <w:rFonts w:ascii="Helvetica" w:hAnsi="Helvetica" w:cs="Times New Roman"/>
          <w:color w:val="000000" w:themeColor="text1"/>
          <w:lang w:val="en-US"/>
        </w:rPr>
        <w:t>Bouffet</w:t>
      </w:r>
      <w:proofErr w:type="spellEnd"/>
      <w:r w:rsidRPr="00662C95">
        <w:rPr>
          <w:rFonts w:ascii="Helvetica" w:hAnsi="Helvetica" w:cs="Times New Roman"/>
          <w:color w:val="000000" w:themeColor="text1"/>
          <w:lang w:val="en-US"/>
        </w:rPr>
        <w:t>, E., Laughlin, S., Chakravarty, M. M., Skocic, J.,</w:t>
      </w:r>
      <w:r w:rsidR="008B6276" w:rsidRPr="00662C95">
        <w:rPr>
          <w:rFonts w:ascii="Helvetica" w:hAnsi="Helvetica" w:cs="Times New Roman"/>
          <w:color w:val="000000" w:themeColor="text1"/>
          <w:lang w:val="en-US"/>
        </w:rPr>
        <w:t xml:space="preserve"> 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Mabbott, D. J. (2017). Smaller hippocampal subfield volumes predict verbal associative memory in pediatric brain tumor survivors. </w:t>
      </w:r>
      <w:r w:rsidRPr="00662C95">
        <w:rPr>
          <w:rFonts w:ascii="Helvetica" w:hAnsi="Helvetica" w:cs="Times New Roman"/>
          <w:i/>
          <w:iCs/>
          <w:color w:val="000000" w:themeColor="text1"/>
          <w:lang w:val="en-US"/>
        </w:rPr>
        <w:t>Hippocampus</w:t>
      </w:r>
      <w:r w:rsidRPr="00662C95">
        <w:rPr>
          <w:rFonts w:ascii="Helvetica" w:hAnsi="Helvetica" w:cs="Times New Roman"/>
          <w:color w:val="000000" w:themeColor="text1"/>
          <w:lang w:val="en-US"/>
        </w:rPr>
        <w:t xml:space="preserve">. </w:t>
      </w:r>
      <w:hyperlink r:id="rId20" w:history="1">
        <w:r w:rsidRPr="00662C95">
          <w:rPr>
            <w:rStyle w:val="Hyperlink"/>
            <w:rFonts w:ascii="Helvetica" w:hAnsi="Helvetica" w:cs="Times New Roman"/>
            <w:color w:val="000000" w:themeColor="text1"/>
            <w:lang w:val="en-US"/>
          </w:rPr>
          <w:t>https://doi.org/10.1002/hipo.22758</w:t>
        </w:r>
      </w:hyperlink>
    </w:p>
    <w:sectPr w:rsidR="008E5E1C" w:rsidRPr="00662C95" w:rsidSect="00AB5130">
      <w:footerReference w:type="even" r:id="rId21"/>
      <w:footerReference w:type="default" r:id="rId2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EC1F" w14:textId="77777777" w:rsidR="00001AC9" w:rsidRDefault="00001AC9" w:rsidP="00C954A0">
      <w:r>
        <w:separator/>
      </w:r>
    </w:p>
  </w:endnote>
  <w:endnote w:type="continuationSeparator" w:id="0">
    <w:p w14:paraId="677B6A66" w14:textId="77777777" w:rsidR="00001AC9" w:rsidRDefault="00001AC9" w:rsidP="00C9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71991958"/>
      <w:docPartObj>
        <w:docPartGallery w:val="Page Numbers (Bottom of Page)"/>
        <w:docPartUnique/>
      </w:docPartObj>
    </w:sdtPr>
    <w:sdtContent>
      <w:p w14:paraId="32FF360A" w14:textId="4FA5504F" w:rsidR="00765DF2" w:rsidRDefault="00765DF2" w:rsidP="00765D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179D6C" w14:textId="77777777" w:rsidR="00765DF2" w:rsidRDefault="00765DF2" w:rsidP="00765DF2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17B0" w14:textId="560B9A3C" w:rsidR="00765DF2" w:rsidRDefault="00765DF2" w:rsidP="00765DF2">
    <w:pPr>
      <w:pStyle w:val="Footer"/>
      <w:framePr w:wrap="none" w:vAnchor="text" w:hAnchor="margin" w:xAlign="right" w:y="1"/>
      <w:rPr>
        <w:rStyle w:val="PageNumber"/>
      </w:rPr>
    </w:pPr>
  </w:p>
  <w:p w14:paraId="55094214" w14:textId="246B1341" w:rsidR="005F531F" w:rsidRPr="004875BC" w:rsidRDefault="00765DF2" w:rsidP="00765DF2">
    <w:pPr>
      <w:pStyle w:val="Footer"/>
      <w:ind w:right="360" w:firstLine="360"/>
      <w:jc w:val="center"/>
      <w:rPr>
        <w:rFonts w:ascii="Helvetica" w:hAnsi="Helvetica" w:cs="Times New Roman"/>
        <w:lang w:val="en-US"/>
      </w:rPr>
    </w:pPr>
    <w:r>
      <w:rPr>
        <w:rFonts w:ascii="Helvetica" w:hAnsi="Helvetica" w:cs="Times New Roman"/>
        <w:lang w:val="en-US"/>
      </w:rPr>
      <w:t>December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94C7" w14:textId="77777777" w:rsidR="00001AC9" w:rsidRDefault="00001AC9" w:rsidP="00C954A0">
      <w:r>
        <w:separator/>
      </w:r>
    </w:p>
  </w:footnote>
  <w:footnote w:type="continuationSeparator" w:id="0">
    <w:p w14:paraId="5AEDFB80" w14:textId="77777777" w:rsidR="00001AC9" w:rsidRDefault="00001AC9" w:rsidP="00C95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FF"/>
    <w:rsid w:val="00000820"/>
    <w:rsid w:val="00001430"/>
    <w:rsid w:val="00001AC9"/>
    <w:rsid w:val="00005848"/>
    <w:rsid w:val="00010B92"/>
    <w:rsid w:val="00015ACF"/>
    <w:rsid w:val="00017A19"/>
    <w:rsid w:val="000478E5"/>
    <w:rsid w:val="00052143"/>
    <w:rsid w:val="000532C4"/>
    <w:rsid w:val="000607F3"/>
    <w:rsid w:val="000636EB"/>
    <w:rsid w:val="00070456"/>
    <w:rsid w:val="00070E2F"/>
    <w:rsid w:val="00074A54"/>
    <w:rsid w:val="0008669E"/>
    <w:rsid w:val="0008781E"/>
    <w:rsid w:val="000A1742"/>
    <w:rsid w:val="000A179E"/>
    <w:rsid w:val="000A5417"/>
    <w:rsid w:val="000A7820"/>
    <w:rsid w:val="000C2286"/>
    <w:rsid w:val="000C7A44"/>
    <w:rsid w:val="000D1505"/>
    <w:rsid w:val="000D78CC"/>
    <w:rsid w:val="000E0990"/>
    <w:rsid w:val="000E416A"/>
    <w:rsid w:val="000E48E6"/>
    <w:rsid w:val="000F2995"/>
    <w:rsid w:val="000F3D61"/>
    <w:rsid w:val="000F4C8E"/>
    <w:rsid w:val="000F691E"/>
    <w:rsid w:val="000F72DD"/>
    <w:rsid w:val="001071DF"/>
    <w:rsid w:val="00113F3C"/>
    <w:rsid w:val="00115B40"/>
    <w:rsid w:val="00120105"/>
    <w:rsid w:val="001223AA"/>
    <w:rsid w:val="00125959"/>
    <w:rsid w:val="00126F5F"/>
    <w:rsid w:val="0013465E"/>
    <w:rsid w:val="00144B83"/>
    <w:rsid w:val="00146EEF"/>
    <w:rsid w:val="001561A9"/>
    <w:rsid w:val="00161051"/>
    <w:rsid w:val="00172585"/>
    <w:rsid w:val="00174833"/>
    <w:rsid w:val="0018705D"/>
    <w:rsid w:val="00191CF3"/>
    <w:rsid w:val="00192026"/>
    <w:rsid w:val="001A01DF"/>
    <w:rsid w:val="001A0529"/>
    <w:rsid w:val="001A08B2"/>
    <w:rsid w:val="001A0AE5"/>
    <w:rsid w:val="001A1824"/>
    <w:rsid w:val="001B69D7"/>
    <w:rsid w:val="001B6A6D"/>
    <w:rsid w:val="001C16DF"/>
    <w:rsid w:val="001C170D"/>
    <w:rsid w:val="001C7D55"/>
    <w:rsid w:val="001D292D"/>
    <w:rsid w:val="001D7E8F"/>
    <w:rsid w:val="001E4864"/>
    <w:rsid w:val="001E7BC1"/>
    <w:rsid w:val="001F3E2A"/>
    <w:rsid w:val="00201319"/>
    <w:rsid w:val="002038B8"/>
    <w:rsid w:val="00206CF7"/>
    <w:rsid w:val="00210A2C"/>
    <w:rsid w:val="00213B8F"/>
    <w:rsid w:val="00220191"/>
    <w:rsid w:val="002208D3"/>
    <w:rsid w:val="002268A6"/>
    <w:rsid w:val="00235E79"/>
    <w:rsid w:val="0023651B"/>
    <w:rsid w:val="002456B0"/>
    <w:rsid w:val="00251412"/>
    <w:rsid w:val="00252776"/>
    <w:rsid w:val="00255D9E"/>
    <w:rsid w:val="002621A8"/>
    <w:rsid w:val="00263EA0"/>
    <w:rsid w:val="00264414"/>
    <w:rsid w:val="0026615C"/>
    <w:rsid w:val="00271F21"/>
    <w:rsid w:val="00272630"/>
    <w:rsid w:val="00275948"/>
    <w:rsid w:val="00280031"/>
    <w:rsid w:val="00281B1B"/>
    <w:rsid w:val="00286422"/>
    <w:rsid w:val="00292ED2"/>
    <w:rsid w:val="0029458F"/>
    <w:rsid w:val="002954F0"/>
    <w:rsid w:val="002A099F"/>
    <w:rsid w:val="002A2129"/>
    <w:rsid w:val="002A64EC"/>
    <w:rsid w:val="002A7AFC"/>
    <w:rsid w:val="002B0517"/>
    <w:rsid w:val="002B1275"/>
    <w:rsid w:val="002B2780"/>
    <w:rsid w:val="002B6F95"/>
    <w:rsid w:val="002C17A4"/>
    <w:rsid w:val="002C60CE"/>
    <w:rsid w:val="002C644B"/>
    <w:rsid w:val="002D33E3"/>
    <w:rsid w:val="002D78A2"/>
    <w:rsid w:val="002E448E"/>
    <w:rsid w:val="002E6E79"/>
    <w:rsid w:val="002E74D2"/>
    <w:rsid w:val="002F19AD"/>
    <w:rsid w:val="003009EB"/>
    <w:rsid w:val="00301770"/>
    <w:rsid w:val="00303545"/>
    <w:rsid w:val="00316565"/>
    <w:rsid w:val="00325C17"/>
    <w:rsid w:val="00326563"/>
    <w:rsid w:val="00332924"/>
    <w:rsid w:val="00337DFF"/>
    <w:rsid w:val="00341327"/>
    <w:rsid w:val="003503F5"/>
    <w:rsid w:val="00351F63"/>
    <w:rsid w:val="00352CD6"/>
    <w:rsid w:val="00354D0E"/>
    <w:rsid w:val="003637AD"/>
    <w:rsid w:val="00364024"/>
    <w:rsid w:val="00366E55"/>
    <w:rsid w:val="0036772A"/>
    <w:rsid w:val="00367DFB"/>
    <w:rsid w:val="003743A6"/>
    <w:rsid w:val="003755A3"/>
    <w:rsid w:val="00376E83"/>
    <w:rsid w:val="00381781"/>
    <w:rsid w:val="003A0C16"/>
    <w:rsid w:val="003A1872"/>
    <w:rsid w:val="003A1904"/>
    <w:rsid w:val="003A263E"/>
    <w:rsid w:val="003B1E05"/>
    <w:rsid w:val="003C719C"/>
    <w:rsid w:val="003D740D"/>
    <w:rsid w:val="003E22C3"/>
    <w:rsid w:val="003E6FBB"/>
    <w:rsid w:val="003F0428"/>
    <w:rsid w:val="003F2236"/>
    <w:rsid w:val="003F3964"/>
    <w:rsid w:val="003F5D29"/>
    <w:rsid w:val="00401E81"/>
    <w:rsid w:val="004066AA"/>
    <w:rsid w:val="00406DFA"/>
    <w:rsid w:val="0041643B"/>
    <w:rsid w:val="00420436"/>
    <w:rsid w:val="00431560"/>
    <w:rsid w:val="00436261"/>
    <w:rsid w:val="00437624"/>
    <w:rsid w:val="00440240"/>
    <w:rsid w:val="00442D00"/>
    <w:rsid w:val="004441ED"/>
    <w:rsid w:val="00444497"/>
    <w:rsid w:val="0045234A"/>
    <w:rsid w:val="00452426"/>
    <w:rsid w:val="00456550"/>
    <w:rsid w:val="004574F1"/>
    <w:rsid w:val="004575C8"/>
    <w:rsid w:val="00462086"/>
    <w:rsid w:val="00465ACE"/>
    <w:rsid w:val="00466DD6"/>
    <w:rsid w:val="0047355C"/>
    <w:rsid w:val="004831FF"/>
    <w:rsid w:val="00484EF8"/>
    <w:rsid w:val="00485B3B"/>
    <w:rsid w:val="004875BC"/>
    <w:rsid w:val="00491B76"/>
    <w:rsid w:val="00492F77"/>
    <w:rsid w:val="004968B7"/>
    <w:rsid w:val="004972CA"/>
    <w:rsid w:val="004978C6"/>
    <w:rsid w:val="004A0C4C"/>
    <w:rsid w:val="004B08CE"/>
    <w:rsid w:val="004B0C74"/>
    <w:rsid w:val="004B47B2"/>
    <w:rsid w:val="004E6A8C"/>
    <w:rsid w:val="004E718C"/>
    <w:rsid w:val="004F3E72"/>
    <w:rsid w:val="004F4220"/>
    <w:rsid w:val="004F54CE"/>
    <w:rsid w:val="004F6C56"/>
    <w:rsid w:val="004F752F"/>
    <w:rsid w:val="005268EF"/>
    <w:rsid w:val="00531110"/>
    <w:rsid w:val="005339D7"/>
    <w:rsid w:val="00543375"/>
    <w:rsid w:val="0054438E"/>
    <w:rsid w:val="00544A0A"/>
    <w:rsid w:val="005462B0"/>
    <w:rsid w:val="00550E87"/>
    <w:rsid w:val="00552745"/>
    <w:rsid w:val="00553C61"/>
    <w:rsid w:val="005659B2"/>
    <w:rsid w:val="00574B84"/>
    <w:rsid w:val="005751F6"/>
    <w:rsid w:val="005759D5"/>
    <w:rsid w:val="00582D6E"/>
    <w:rsid w:val="00583215"/>
    <w:rsid w:val="0058564E"/>
    <w:rsid w:val="005859A2"/>
    <w:rsid w:val="00590068"/>
    <w:rsid w:val="00591100"/>
    <w:rsid w:val="00593929"/>
    <w:rsid w:val="005967E8"/>
    <w:rsid w:val="005A095B"/>
    <w:rsid w:val="005A4F72"/>
    <w:rsid w:val="005A7170"/>
    <w:rsid w:val="005B5884"/>
    <w:rsid w:val="005D34CF"/>
    <w:rsid w:val="005D7F90"/>
    <w:rsid w:val="005E06FA"/>
    <w:rsid w:val="005E1594"/>
    <w:rsid w:val="005F119E"/>
    <w:rsid w:val="005F531F"/>
    <w:rsid w:val="0061796F"/>
    <w:rsid w:val="00623248"/>
    <w:rsid w:val="00623F30"/>
    <w:rsid w:val="0063427F"/>
    <w:rsid w:val="00635227"/>
    <w:rsid w:val="00635CF7"/>
    <w:rsid w:val="0065008F"/>
    <w:rsid w:val="0065080D"/>
    <w:rsid w:val="00650E64"/>
    <w:rsid w:val="006552AB"/>
    <w:rsid w:val="00661C54"/>
    <w:rsid w:val="00662C95"/>
    <w:rsid w:val="00663C7D"/>
    <w:rsid w:val="00674547"/>
    <w:rsid w:val="0067552D"/>
    <w:rsid w:val="006908AD"/>
    <w:rsid w:val="00694FEF"/>
    <w:rsid w:val="00695D2B"/>
    <w:rsid w:val="006A0164"/>
    <w:rsid w:val="006A75D7"/>
    <w:rsid w:val="006B5D21"/>
    <w:rsid w:val="006B6F01"/>
    <w:rsid w:val="006B7D3D"/>
    <w:rsid w:val="006C18CD"/>
    <w:rsid w:val="006C490A"/>
    <w:rsid w:val="006D049C"/>
    <w:rsid w:val="006D3B3A"/>
    <w:rsid w:val="006D729A"/>
    <w:rsid w:val="006E53D3"/>
    <w:rsid w:val="006F053A"/>
    <w:rsid w:val="006F4570"/>
    <w:rsid w:val="0070398C"/>
    <w:rsid w:val="007113BC"/>
    <w:rsid w:val="007117AD"/>
    <w:rsid w:val="007146EB"/>
    <w:rsid w:val="00720914"/>
    <w:rsid w:val="00724AAB"/>
    <w:rsid w:val="00733416"/>
    <w:rsid w:val="007451B1"/>
    <w:rsid w:val="00752624"/>
    <w:rsid w:val="0076043D"/>
    <w:rsid w:val="00761BF3"/>
    <w:rsid w:val="00765DF2"/>
    <w:rsid w:val="00767FA1"/>
    <w:rsid w:val="007705F9"/>
    <w:rsid w:val="00771378"/>
    <w:rsid w:val="007714CF"/>
    <w:rsid w:val="0077202E"/>
    <w:rsid w:val="00776D27"/>
    <w:rsid w:val="00776D9A"/>
    <w:rsid w:val="00790740"/>
    <w:rsid w:val="00792DAA"/>
    <w:rsid w:val="007959F0"/>
    <w:rsid w:val="007A0716"/>
    <w:rsid w:val="007A2884"/>
    <w:rsid w:val="007A2C6C"/>
    <w:rsid w:val="007A5758"/>
    <w:rsid w:val="007A5EA1"/>
    <w:rsid w:val="007A7302"/>
    <w:rsid w:val="007B5ED4"/>
    <w:rsid w:val="007C350D"/>
    <w:rsid w:val="007C530E"/>
    <w:rsid w:val="007C57A5"/>
    <w:rsid w:val="007D13B3"/>
    <w:rsid w:val="007D3382"/>
    <w:rsid w:val="007E0AAB"/>
    <w:rsid w:val="007E325B"/>
    <w:rsid w:val="007E4EAC"/>
    <w:rsid w:val="007E4F1E"/>
    <w:rsid w:val="007E60B6"/>
    <w:rsid w:val="007F34A0"/>
    <w:rsid w:val="007F7504"/>
    <w:rsid w:val="008023EB"/>
    <w:rsid w:val="0080252B"/>
    <w:rsid w:val="00815F41"/>
    <w:rsid w:val="0082024A"/>
    <w:rsid w:val="00830797"/>
    <w:rsid w:val="00843EF5"/>
    <w:rsid w:val="0084580A"/>
    <w:rsid w:val="00847964"/>
    <w:rsid w:val="00852203"/>
    <w:rsid w:val="00857D7B"/>
    <w:rsid w:val="00857F79"/>
    <w:rsid w:val="00887A90"/>
    <w:rsid w:val="008A0E42"/>
    <w:rsid w:val="008A5929"/>
    <w:rsid w:val="008B29E3"/>
    <w:rsid w:val="008B2B9D"/>
    <w:rsid w:val="008B2C9E"/>
    <w:rsid w:val="008B358B"/>
    <w:rsid w:val="008B6276"/>
    <w:rsid w:val="008C5431"/>
    <w:rsid w:val="008C5822"/>
    <w:rsid w:val="008C6BD2"/>
    <w:rsid w:val="008C6D3B"/>
    <w:rsid w:val="008D2124"/>
    <w:rsid w:val="008D5C48"/>
    <w:rsid w:val="008E0CCF"/>
    <w:rsid w:val="008E278C"/>
    <w:rsid w:val="008E2C4A"/>
    <w:rsid w:val="008E3CEF"/>
    <w:rsid w:val="008E5E1C"/>
    <w:rsid w:val="008F7370"/>
    <w:rsid w:val="008F7D62"/>
    <w:rsid w:val="00901CDC"/>
    <w:rsid w:val="00903ACF"/>
    <w:rsid w:val="00912657"/>
    <w:rsid w:val="00917394"/>
    <w:rsid w:val="00927E7F"/>
    <w:rsid w:val="00932B65"/>
    <w:rsid w:val="009335FC"/>
    <w:rsid w:val="0093524E"/>
    <w:rsid w:val="00942DF0"/>
    <w:rsid w:val="00944830"/>
    <w:rsid w:val="00944B1B"/>
    <w:rsid w:val="00944BAD"/>
    <w:rsid w:val="00950367"/>
    <w:rsid w:val="00954225"/>
    <w:rsid w:val="009564E9"/>
    <w:rsid w:val="0095754D"/>
    <w:rsid w:val="00961DE2"/>
    <w:rsid w:val="00962D28"/>
    <w:rsid w:val="00971CED"/>
    <w:rsid w:val="00976B30"/>
    <w:rsid w:val="0098421D"/>
    <w:rsid w:val="00985902"/>
    <w:rsid w:val="0098767C"/>
    <w:rsid w:val="00990224"/>
    <w:rsid w:val="00990A22"/>
    <w:rsid w:val="00995641"/>
    <w:rsid w:val="009977AB"/>
    <w:rsid w:val="00997DF5"/>
    <w:rsid w:val="009A2F86"/>
    <w:rsid w:val="009A374D"/>
    <w:rsid w:val="009A3A2A"/>
    <w:rsid w:val="009B3E62"/>
    <w:rsid w:val="009C0C2C"/>
    <w:rsid w:val="009D0C1E"/>
    <w:rsid w:val="009D104F"/>
    <w:rsid w:val="009D28A3"/>
    <w:rsid w:val="009D4EEE"/>
    <w:rsid w:val="009E07F7"/>
    <w:rsid w:val="009E31B3"/>
    <w:rsid w:val="009E3BA9"/>
    <w:rsid w:val="009F0BDE"/>
    <w:rsid w:val="009F5128"/>
    <w:rsid w:val="009F6934"/>
    <w:rsid w:val="00A044AD"/>
    <w:rsid w:val="00A063B1"/>
    <w:rsid w:val="00A108AF"/>
    <w:rsid w:val="00A10D9D"/>
    <w:rsid w:val="00A11132"/>
    <w:rsid w:val="00A139F1"/>
    <w:rsid w:val="00A217E6"/>
    <w:rsid w:val="00A21903"/>
    <w:rsid w:val="00A23222"/>
    <w:rsid w:val="00A23546"/>
    <w:rsid w:val="00A321AD"/>
    <w:rsid w:val="00A34809"/>
    <w:rsid w:val="00A430BC"/>
    <w:rsid w:val="00A51A63"/>
    <w:rsid w:val="00A5323F"/>
    <w:rsid w:val="00A56484"/>
    <w:rsid w:val="00A569DC"/>
    <w:rsid w:val="00A57820"/>
    <w:rsid w:val="00A57DDD"/>
    <w:rsid w:val="00A57F47"/>
    <w:rsid w:val="00A60C4E"/>
    <w:rsid w:val="00A67B31"/>
    <w:rsid w:val="00A700D7"/>
    <w:rsid w:val="00A74F57"/>
    <w:rsid w:val="00A92BC0"/>
    <w:rsid w:val="00A93594"/>
    <w:rsid w:val="00AA07F7"/>
    <w:rsid w:val="00AB352B"/>
    <w:rsid w:val="00AB48A8"/>
    <w:rsid w:val="00AB5130"/>
    <w:rsid w:val="00AB52A6"/>
    <w:rsid w:val="00AB6B5E"/>
    <w:rsid w:val="00AC4664"/>
    <w:rsid w:val="00AC6844"/>
    <w:rsid w:val="00AC796E"/>
    <w:rsid w:val="00AD15BD"/>
    <w:rsid w:val="00AD6E6D"/>
    <w:rsid w:val="00AE6693"/>
    <w:rsid w:val="00AE799C"/>
    <w:rsid w:val="00AF2229"/>
    <w:rsid w:val="00AF337E"/>
    <w:rsid w:val="00AF3E95"/>
    <w:rsid w:val="00AF4867"/>
    <w:rsid w:val="00B02C57"/>
    <w:rsid w:val="00B04279"/>
    <w:rsid w:val="00B12A79"/>
    <w:rsid w:val="00B24F05"/>
    <w:rsid w:val="00B250AD"/>
    <w:rsid w:val="00B25B13"/>
    <w:rsid w:val="00B30C1F"/>
    <w:rsid w:val="00B37137"/>
    <w:rsid w:val="00B40D8F"/>
    <w:rsid w:val="00B41D51"/>
    <w:rsid w:val="00B54A6A"/>
    <w:rsid w:val="00B56D68"/>
    <w:rsid w:val="00B57578"/>
    <w:rsid w:val="00B86A23"/>
    <w:rsid w:val="00B932CE"/>
    <w:rsid w:val="00BA6B70"/>
    <w:rsid w:val="00BB027C"/>
    <w:rsid w:val="00BB3BF5"/>
    <w:rsid w:val="00BB6A06"/>
    <w:rsid w:val="00BD3006"/>
    <w:rsid w:val="00BE500E"/>
    <w:rsid w:val="00BF0E56"/>
    <w:rsid w:val="00BF7F2D"/>
    <w:rsid w:val="00C0301C"/>
    <w:rsid w:val="00C03481"/>
    <w:rsid w:val="00C05A23"/>
    <w:rsid w:val="00C06B84"/>
    <w:rsid w:val="00C16800"/>
    <w:rsid w:val="00C16F16"/>
    <w:rsid w:val="00C205D9"/>
    <w:rsid w:val="00C2388A"/>
    <w:rsid w:val="00C26B1B"/>
    <w:rsid w:val="00C302D8"/>
    <w:rsid w:val="00C33580"/>
    <w:rsid w:val="00C46E67"/>
    <w:rsid w:val="00C5557C"/>
    <w:rsid w:val="00C63EEB"/>
    <w:rsid w:val="00C66916"/>
    <w:rsid w:val="00C859E0"/>
    <w:rsid w:val="00C91639"/>
    <w:rsid w:val="00C93C65"/>
    <w:rsid w:val="00C954A0"/>
    <w:rsid w:val="00CA138C"/>
    <w:rsid w:val="00CA243F"/>
    <w:rsid w:val="00CA3B66"/>
    <w:rsid w:val="00CB4DA7"/>
    <w:rsid w:val="00CB59B8"/>
    <w:rsid w:val="00CC0D3D"/>
    <w:rsid w:val="00CD14BF"/>
    <w:rsid w:val="00CD2461"/>
    <w:rsid w:val="00CE09C7"/>
    <w:rsid w:val="00CE6FB6"/>
    <w:rsid w:val="00CF1FE0"/>
    <w:rsid w:val="00CF3B9B"/>
    <w:rsid w:val="00D10410"/>
    <w:rsid w:val="00D11603"/>
    <w:rsid w:val="00D13185"/>
    <w:rsid w:val="00D150B2"/>
    <w:rsid w:val="00D15BC0"/>
    <w:rsid w:val="00D3188A"/>
    <w:rsid w:val="00D32F65"/>
    <w:rsid w:val="00D3564B"/>
    <w:rsid w:val="00D61BCC"/>
    <w:rsid w:val="00D65BE4"/>
    <w:rsid w:val="00D735A8"/>
    <w:rsid w:val="00D73DC2"/>
    <w:rsid w:val="00D74018"/>
    <w:rsid w:val="00D8253E"/>
    <w:rsid w:val="00D83262"/>
    <w:rsid w:val="00D85DBB"/>
    <w:rsid w:val="00D962E0"/>
    <w:rsid w:val="00DA0AAE"/>
    <w:rsid w:val="00DA0FA5"/>
    <w:rsid w:val="00DA3022"/>
    <w:rsid w:val="00DA7B50"/>
    <w:rsid w:val="00DB0ACD"/>
    <w:rsid w:val="00DB2CC2"/>
    <w:rsid w:val="00DB411D"/>
    <w:rsid w:val="00DB66BC"/>
    <w:rsid w:val="00DC7A3F"/>
    <w:rsid w:val="00DD1CA0"/>
    <w:rsid w:val="00DE2989"/>
    <w:rsid w:val="00DF15D4"/>
    <w:rsid w:val="00E04D24"/>
    <w:rsid w:val="00E11685"/>
    <w:rsid w:val="00E15AD5"/>
    <w:rsid w:val="00E20B22"/>
    <w:rsid w:val="00E32B85"/>
    <w:rsid w:val="00E32FD1"/>
    <w:rsid w:val="00E3602B"/>
    <w:rsid w:val="00E4588A"/>
    <w:rsid w:val="00E45F06"/>
    <w:rsid w:val="00E5110F"/>
    <w:rsid w:val="00E57612"/>
    <w:rsid w:val="00E618ED"/>
    <w:rsid w:val="00E65752"/>
    <w:rsid w:val="00E73210"/>
    <w:rsid w:val="00E74BC1"/>
    <w:rsid w:val="00E81177"/>
    <w:rsid w:val="00E83F6E"/>
    <w:rsid w:val="00E90EEC"/>
    <w:rsid w:val="00E93721"/>
    <w:rsid w:val="00EC300E"/>
    <w:rsid w:val="00ED378E"/>
    <w:rsid w:val="00EE464C"/>
    <w:rsid w:val="00EE59D6"/>
    <w:rsid w:val="00EE703D"/>
    <w:rsid w:val="00EF0B7C"/>
    <w:rsid w:val="00EF236E"/>
    <w:rsid w:val="00EF539F"/>
    <w:rsid w:val="00F048AD"/>
    <w:rsid w:val="00F04A88"/>
    <w:rsid w:val="00F06A31"/>
    <w:rsid w:val="00F20FFF"/>
    <w:rsid w:val="00F2772D"/>
    <w:rsid w:val="00F3617C"/>
    <w:rsid w:val="00F36391"/>
    <w:rsid w:val="00F36694"/>
    <w:rsid w:val="00F371FD"/>
    <w:rsid w:val="00F378BF"/>
    <w:rsid w:val="00F40F2B"/>
    <w:rsid w:val="00F43866"/>
    <w:rsid w:val="00F45EB9"/>
    <w:rsid w:val="00F476A1"/>
    <w:rsid w:val="00F55E5B"/>
    <w:rsid w:val="00F61E74"/>
    <w:rsid w:val="00F6498F"/>
    <w:rsid w:val="00F6753C"/>
    <w:rsid w:val="00F67F92"/>
    <w:rsid w:val="00F72B4F"/>
    <w:rsid w:val="00F75FE3"/>
    <w:rsid w:val="00F775C2"/>
    <w:rsid w:val="00F80E30"/>
    <w:rsid w:val="00F8468D"/>
    <w:rsid w:val="00F95B63"/>
    <w:rsid w:val="00FA157E"/>
    <w:rsid w:val="00FA18F4"/>
    <w:rsid w:val="00FB40C7"/>
    <w:rsid w:val="00FB413D"/>
    <w:rsid w:val="00FB6725"/>
    <w:rsid w:val="00FC0DBD"/>
    <w:rsid w:val="00FC3E41"/>
    <w:rsid w:val="00FC7E29"/>
    <w:rsid w:val="00FD39B7"/>
    <w:rsid w:val="00FE02BE"/>
    <w:rsid w:val="00FE416B"/>
    <w:rsid w:val="00FE4B16"/>
    <w:rsid w:val="00FE5D80"/>
    <w:rsid w:val="00FF5666"/>
    <w:rsid w:val="00FF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BDD9B"/>
  <w15:chartTrackingRefBased/>
  <w15:docId w15:val="{94951BDA-65DA-4949-ACC8-113A3D0F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1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79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5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4A0"/>
  </w:style>
  <w:style w:type="paragraph" w:styleId="Footer">
    <w:name w:val="footer"/>
    <w:basedOn w:val="Normal"/>
    <w:link w:val="FooterChar"/>
    <w:uiPriority w:val="99"/>
    <w:unhideWhenUsed/>
    <w:rsid w:val="00C95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4A0"/>
  </w:style>
  <w:style w:type="character" w:styleId="CommentReference">
    <w:name w:val="annotation reference"/>
    <w:basedOn w:val="DefaultParagraphFont"/>
    <w:uiPriority w:val="99"/>
    <w:semiHidden/>
    <w:unhideWhenUsed/>
    <w:rsid w:val="002E44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4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48E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5758"/>
    <w:rPr>
      <w:rFonts w:ascii="Times New Roman" w:hAnsi="Times New Roman" w:cs="Times New Roman"/>
    </w:rPr>
  </w:style>
  <w:style w:type="character" w:customStyle="1" w:styleId="markulnigpcgj">
    <w:name w:val="markulnigpcgj"/>
    <w:basedOn w:val="DefaultParagraphFont"/>
    <w:rsid w:val="00C93C65"/>
  </w:style>
  <w:style w:type="character" w:customStyle="1" w:styleId="markmg2ev9o94">
    <w:name w:val="markmg2ev9o94"/>
    <w:basedOn w:val="DefaultParagraphFont"/>
    <w:rsid w:val="00C93C65"/>
  </w:style>
  <w:style w:type="character" w:customStyle="1" w:styleId="markjn3zl5xpw">
    <w:name w:val="markjn3zl5xpw"/>
    <w:basedOn w:val="DefaultParagraphFont"/>
    <w:rsid w:val="00C93C65"/>
  </w:style>
  <w:style w:type="character" w:customStyle="1" w:styleId="marke2n4o766y">
    <w:name w:val="marke2n4o766y"/>
    <w:basedOn w:val="DefaultParagraphFont"/>
    <w:rsid w:val="00C93C65"/>
  </w:style>
  <w:style w:type="character" w:customStyle="1" w:styleId="markycqogw9fw">
    <w:name w:val="markycqogw9fw"/>
    <w:basedOn w:val="DefaultParagraphFont"/>
    <w:rsid w:val="00C93C65"/>
  </w:style>
  <w:style w:type="character" w:styleId="PageNumber">
    <w:name w:val="page number"/>
    <w:basedOn w:val="DefaultParagraphFont"/>
    <w:uiPriority w:val="99"/>
    <w:semiHidden/>
    <w:unhideWhenUsed/>
    <w:rsid w:val="00765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7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8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4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5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6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1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4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8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467-025-61746-6" TargetMode="External"/><Relationship Id="rId13" Type="http://schemas.openxmlformats.org/officeDocument/2006/relationships/hyperlink" Target="https://doi.org/10.3758/s13423-022-02226-6" TargetMode="External"/><Relationship Id="rId18" Type="http://schemas.openxmlformats.org/officeDocument/2006/relationships/hyperlink" Target="https://doi.org/10.1523/JNEUROSCI.1056-18.2018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hyperlink" Target="http://www.deckerlab.com" TargetMode="External"/><Relationship Id="rId12" Type="http://schemas.openxmlformats.org/officeDocument/2006/relationships/hyperlink" Target="https://doi.org/10.1177/09567976231206767" TargetMode="External"/><Relationship Id="rId17" Type="http://schemas.openxmlformats.org/officeDocument/2006/relationships/hyperlink" Target="https://doi.org/10.1002/cam4.270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cobeha.2020.01.013" TargetMode="External"/><Relationship Id="rId20" Type="http://schemas.openxmlformats.org/officeDocument/2006/relationships/hyperlink" Target="https://doi.org/10.1002/hipo.22758" TargetMode="External"/><Relationship Id="rId1" Type="http://schemas.openxmlformats.org/officeDocument/2006/relationships/styles" Target="styles.xml"/><Relationship Id="rId6" Type="http://schemas.openxmlformats.org/officeDocument/2006/relationships/hyperlink" Target="mailto:deckera@wustl.edu" TargetMode="External"/><Relationship Id="rId11" Type="http://schemas.openxmlformats.org/officeDocument/2006/relationships/hyperlink" Target="https://doi.org/10.1016/j.jad.2023.10.068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oi.org/10.1016/j.cognition.2020.10433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523/JNEUROSCI.1633-23.2023" TargetMode="External"/><Relationship Id="rId19" Type="http://schemas.openxmlformats.org/officeDocument/2006/relationships/hyperlink" Target="https://doi.org/10.1002/hbm.2383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016/j.bpsgos.2024.100367" TargetMode="External"/><Relationship Id="rId14" Type="http://schemas.openxmlformats.org/officeDocument/2006/relationships/hyperlink" Target="https://doi.org/10.1038/s41467-020-17854-6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836</Words>
  <Characters>5508</Characters>
  <Application>Microsoft Office Word</Application>
  <DocSecurity>0</DocSecurity>
  <Lines>138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Decker</dc:creator>
  <cp:keywords/>
  <dc:description/>
  <cp:lastModifiedBy>Alexandra Decker</cp:lastModifiedBy>
  <cp:revision>2</cp:revision>
  <cp:lastPrinted>2024-09-26T00:45:00Z</cp:lastPrinted>
  <dcterms:created xsi:type="dcterms:W3CDTF">2025-12-25T18:38:00Z</dcterms:created>
  <dcterms:modified xsi:type="dcterms:W3CDTF">2025-12-25T18:38:00Z</dcterms:modified>
  <cp:category/>
</cp:coreProperties>
</file>