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0A4" w:rsidRPr="000150A4" w:rsidRDefault="000150A4" w:rsidP="000150A4">
      <w:pPr>
        <w:shd w:val="clear" w:color="auto" w:fill="FFFFFF"/>
        <w:spacing w:after="60" w:line="420" w:lineRule="atLeast"/>
        <w:outlineLvl w:val="0"/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</w:rPr>
      </w:pPr>
      <w:r w:rsidRPr="000150A4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</w:rPr>
        <w:t>Vand teren intravilan cu constructie</w:t>
      </w:r>
    </w:p>
    <w:p w:rsidR="000150A4" w:rsidRDefault="000150A4" w:rsidP="000150A4">
      <w:pPr>
        <w:pStyle w:val="pding10"/>
        <w:shd w:val="clear" w:color="auto" w:fill="FFFFFF"/>
        <w:spacing w:before="0" w:beforeAutospacing="0" w:after="0" w:afterAutospacing="0" w:line="300" w:lineRule="atLeast"/>
        <w:rPr>
          <w:rFonts w:ascii="inherit" w:hAnsi="inherit" w:cs="Arial"/>
          <w:color w:val="3F4C52"/>
          <w:sz w:val="21"/>
          <w:szCs w:val="21"/>
        </w:rPr>
      </w:pPr>
      <w:r>
        <w:rPr>
          <w:rFonts w:ascii="inherit" w:hAnsi="inherit" w:cs="Arial"/>
          <w:color w:val="3F4C52"/>
          <w:sz w:val="21"/>
          <w:szCs w:val="21"/>
        </w:rPr>
        <w:t>Teren intravilan imprejmuit (fundatie beton+scandura dubla), zona Izvor la 5 km de Brasov, suprafata terenului utila de 701,8 mp2 si 155 m drum acces, front stradal 22 m. Constructie de vacanta, 2 camere plus mansarda, foisor de 24mp2 cu semineu (autorizatie de constructie casa mare), spatii de depozitare, gradina cu solar, pomi fructiferi, magazie, padoc betonat pentru 2 caini.</w:t>
      </w:r>
      <w:r>
        <w:rPr>
          <w:rFonts w:ascii="inherit" w:hAnsi="inherit" w:cs="Arial"/>
          <w:color w:val="3F4C52"/>
          <w:sz w:val="21"/>
          <w:szCs w:val="21"/>
        </w:rPr>
        <w:br/>
      </w:r>
      <w:r>
        <w:rPr>
          <w:rFonts w:ascii="inherit" w:hAnsi="inherit" w:cs="Arial"/>
          <w:color w:val="3F4C52"/>
          <w:sz w:val="21"/>
          <w:szCs w:val="21"/>
        </w:rPr>
        <w:br/>
        <w:t>Utilitati : curent 380V, apa curenta, gaz, fosa septica.</w:t>
      </w:r>
      <w:r>
        <w:rPr>
          <w:rFonts w:ascii="inherit" w:hAnsi="inherit" w:cs="Arial"/>
          <w:color w:val="3F4C52"/>
          <w:sz w:val="21"/>
          <w:szCs w:val="21"/>
        </w:rPr>
        <w:br/>
      </w:r>
      <w:r>
        <w:rPr>
          <w:rFonts w:ascii="inherit" w:hAnsi="inherit" w:cs="Arial"/>
          <w:color w:val="3F4C52"/>
          <w:sz w:val="21"/>
          <w:szCs w:val="21"/>
        </w:rPr>
        <w:br/>
        <w:t>Se poate vinde impreuna cu alta parcela alaturata.</w:t>
      </w:r>
      <w:r>
        <w:rPr>
          <w:rFonts w:ascii="inherit" w:hAnsi="inherit" w:cs="Arial"/>
          <w:color w:val="3F4C52"/>
          <w:sz w:val="21"/>
          <w:szCs w:val="21"/>
        </w:rPr>
        <w:br/>
        <w:t>Zona linistita, insorita, nu sunt constructii industriale in jur, priveliste deosebita. Merita vazut.</w:t>
      </w:r>
    </w:p>
    <w:p w:rsidR="006D1100" w:rsidRDefault="006D1100">
      <w:bookmarkStart w:id="0" w:name="_GoBack"/>
      <w:bookmarkEnd w:id="0"/>
    </w:p>
    <w:sectPr w:rsidR="006D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699"/>
    <w:rsid w:val="000150A4"/>
    <w:rsid w:val="006D1100"/>
    <w:rsid w:val="0088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5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0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ding10">
    <w:name w:val="pding10"/>
    <w:basedOn w:val="Normal"/>
    <w:rsid w:val="00015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5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0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ding10">
    <w:name w:val="pding10"/>
    <w:basedOn w:val="Normal"/>
    <w:rsid w:val="00015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</dc:creator>
  <cp:keywords/>
  <dc:description/>
  <cp:lastModifiedBy>Dia</cp:lastModifiedBy>
  <cp:revision>2</cp:revision>
  <dcterms:created xsi:type="dcterms:W3CDTF">2018-02-22T18:07:00Z</dcterms:created>
  <dcterms:modified xsi:type="dcterms:W3CDTF">2018-02-22T18:10:00Z</dcterms:modified>
</cp:coreProperties>
</file>