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0D4D3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14:paraId="352194C5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Федеральное государственное бюджетное образовательное учреждение</w:t>
      </w:r>
    </w:p>
    <w:p w14:paraId="64552C8B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высшего образования</w:t>
      </w:r>
    </w:p>
    <w:p w14:paraId="329ACEAD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«Ярославский государственный технический университет»</w:t>
      </w:r>
    </w:p>
    <w:p w14:paraId="77F79830" w14:textId="77777777" w:rsidR="00B119BD" w:rsidRPr="00547722" w:rsidRDefault="00B119BD" w:rsidP="00B119BD">
      <w:pPr>
        <w:jc w:val="center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Кафедра «Информационные системы и технологии» </w:t>
      </w:r>
    </w:p>
    <w:p w14:paraId="7096655E" w14:textId="77777777" w:rsidR="00B119BD" w:rsidRPr="00547722" w:rsidRDefault="00B119BD" w:rsidP="00B119BD">
      <w:pPr>
        <w:spacing w:before="1400"/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Отчет по практике защищен</w:t>
      </w:r>
    </w:p>
    <w:p w14:paraId="54BBB1C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с оценкой _____________</w:t>
      </w:r>
    </w:p>
    <w:p w14:paraId="3F9FBEB0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Руководитель,</w:t>
      </w:r>
    </w:p>
    <w:p w14:paraId="6E6343E5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 xml:space="preserve">___________ </w:t>
      </w:r>
      <w:r>
        <w:rPr>
          <w:rFonts w:cs="Times New Roman"/>
          <w:szCs w:val="28"/>
        </w:rPr>
        <w:t xml:space="preserve">Е. А. </w:t>
      </w:r>
      <w:proofErr w:type="spellStart"/>
      <w:r>
        <w:rPr>
          <w:rFonts w:cs="Times New Roman"/>
          <w:szCs w:val="28"/>
        </w:rPr>
        <w:t>Страдина</w:t>
      </w:r>
      <w:proofErr w:type="spellEnd"/>
    </w:p>
    <w:p w14:paraId="71309FD9" w14:textId="77777777" w:rsidR="00B119BD" w:rsidRPr="00547722" w:rsidRDefault="00B119BD" w:rsidP="00B119BD">
      <w:pPr>
        <w:ind w:firstLine="5812"/>
        <w:rPr>
          <w:rFonts w:cs="Times New Roman"/>
          <w:szCs w:val="28"/>
        </w:rPr>
      </w:pPr>
      <w:r w:rsidRPr="00547722">
        <w:rPr>
          <w:rFonts w:cs="Times New Roman"/>
          <w:szCs w:val="28"/>
        </w:rPr>
        <w:t>«__</w:t>
      </w:r>
      <w:proofErr w:type="gramStart"/>
      <w:r w:rsidRPr="00547722">
        <w:rPr>
          <w:rFonts w:cs="Times New Roman"/>
          <w:szCs w:val="28"/>
        </w:rPr>
        <w:t>_»_</w:t>
      </w:r>
      <w:proofErr w:type="gramEnd"/>
      <w:r w:rsidRPr="00547722">
        <w:rPr>
          <w:rFonts w:cs="Times New Roman"/>
          <w:szCs w:val="28"/>
        </w:rPr>
        <w:t>_________ 202</w:t>
      </w:r>
      <w:r>
        <w:rPr>
          <w:rFonts w:cs="Times New Roman"/>
          <w:szCs w:val="28"/>
        </w:rPr>
        <w:t>4</w:t>
      </w:r>
    </w:p>
    <w:p w14:paraId="71714B2E" w14:textId="63202448" w:rsidR="00B119BD" w:rsidRPr="00D44F90" w:rsidRDefault="00D44F90" w:rsidP="00B119BD">
      <w:pPr>
        <w:pStyle w:val="a9"/>
        <w:spacing w:before="1920"/>
        <w:jc w:val="center"/>
        <w:rPr>
          <w:rFonts w:ascii="Times New Roman" w:hAnsi="Times New Roman" w:cs="Times New Roman"/>
          <w:b/>
          <w:caps/>
          <w:kern w:val="28"/>
          <w:sz w:val="28"/>
          <w:szCs w:val="28"/>
        </w:rPr>
      </w:pPr>
      <w:r>
        <w:rPr>
          <w:rFonts w:ascii="Times New Roman" w:hAnsi="Times New Roman" w:cs="Times New Roman"/>
          <w:b/>
          <w:caps/>
          <w:kern w:val="28"/>
          <w:sz w:val="28"/>
          <w:szCs w:val="28"/>
        </w:rPr>
        <w:t>области управления проектом</w:t>
      </w:r>
    </w:p>
    <w:p w14:paraId="225E0D96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о лабораторной работе</w:t>
      </w:r>
    </w:p>
    <w:p w14:paraId="0D3C004C" w14:textId="77777777" w:rsidR="00B119BD" w:rsidRDefault="00B119BD" w:rsidP="00B119BD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«Управление ИТ-проектами»</w:t>
      </w:r>
    </w:p>
    <w:p w14:paraId="51E41E0D" w14:textId="77777777" w:rsidR="00B119BD" w:rsidRDefault="00B119BD" w:rsidP="00B119BD">
      <w:pPr>
        <w:pStyle w:val="a9"/>
        <w:spacing w:before="4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ЯГТУ 09.03.02 ЛР</w:t>
      </w:r>
    </w:p>
    <w:p w14:paraId="3761CCA3" w14:textId="77777777" w:rsidR="00B119BD" w:rsidRPr="00547722" w:rsidRDefault="00B119BD" w:rsidP="00B119BD">
      <w:pPr>
        <w:spacing w:before="1920"/>
        <w:ind w:firstLine="5670"/>
        <w:rPr>
          <w:rFonts w:eastAsia="Times New Roman"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Отчет выполнил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</w:t>
      </w:r>
    </w:p>
    <w:p w14:paraId="3DF462FB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 w:rsidRPr="00547722">
        <w:rPr>
          <w:rFonts w:eastAsia="Times New Roman" w:cs="Times New Roman"/>
          <w:szCs w:val="28"/>
          <w:lang w:eastAsia="ru-RU"/>
        </w:rPr>
        <w:t>студентк</w:t>
      </w:r>
      <w:r>
        <w:rPr>
          <w:rFonts w:eastAsia="Times New Roman" w:cs="Times New Roman"/>
          <w:szCs w:val="28"/>
          <w:lang w:eastAsia="ru-RU"/>
        </w:rPr>
        <w:t>и</w:t>
      </w:r>
      <w:r w:rsidRPr="00547722">
        <w:rPr>
          <w:rFonts w:eastAsia="Times New Roman" w:cs="Times New Roman"/>
          <w:szCs w:val="28"/>
          <w:lang w:eastAsia="ru-RU"/>
        </w:rPr>
        <w:t xml:space="preserve"> группы ЦИС-</w:t>
      </w:r>
      <w:r>
        <w:rPr>
          <w:rFonts w:eastAsia="Times New Roman" w:cs="Times New Roman"/>
          <w:szCs w:val="28"/>
          <w:lang w:eastAsia="ru-RU"/>
        </w:rPr>
        <w:t>37</w:t>
      </w:r>
      <w:r w:rsidRPr="00547722">
        <w:rPr>
          <w:rFonts w:cs="Times New Roman"/>
          <w:szCs w:val="28"/>
          <w:lang w:eastAsia="ru-RU"/>
        </w:rPr>
        <w:t xml:space="preserve"> </w:t>
      </w:r>
    </w:p>
    <w:p w14:paraId="638601E3" w14:textId="77777777" w:rsidR="00B119BD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Е.А. Павлова</w:t>
      </w:r>
    </w:p>
    <w:p w14:paraId="27033EFA" w14:textId="77777777" w:rsidR="00B119BD" w:rsidRPr="00547722" w:rsidRDefault="00B119BD" w:rsidP="00B119BD">
      <w:pPr>
        <w:ind w:firstLine="5670"/>
        <w:rPr>
          <w:rFonts w:cs="Times New Roman"/>
          <w:szCs w:val="28"/>
          <w:lang w:eastAsia="ru-RU"/>
        </w:rPr>
      </w:pPr>
      <w:r>
        <w:rPr>
          <w:rFonts w:cs="Times New Roman"/>
          <w:iCs/>
          <w:szCs w:val="28"/>
          <w:lang w:eastAsia="ru-RU"/>
        </w:rPr>
        <w:t>__</w:t>
      </w:r>
      <w:r w:rsidRPr="00547722">
        <w:rPr>
          <w:rFonts w:cs="Times New Roman"/>
          <w:iCs/>
          <w:szCs w:val="28"/>
          <w:lang w:eastAsia="ru-RU"/>
        </w:rPr>
        <w:t>__________</w:t>
      </w:r>
      <w:r w:rsidRPr="00547722">
        <w:rPr>
          <w:rFonts w:cs="Times New Roman"/>
          <w:szCs w:val="28"/>
          <w:lang w:eastAsia="ru-RU"/>
        </w:rPr>
        <w:t xml:space="preserve"> </w:t>
      </w:r>
      <w:r>
        <w:rPr>
          <w:rFonts w:cs="Times New Roman"/>
          <w:szCs w:val="28"/>
          <w:lang w:eastAsia="ru-RU"/>
        </w:rPr>
        <w:t>А. Р. Ишмаева</w:t>
      </w:r>
    </w:p>
    <w:p w14:paraId="4293CAAC" w14:textId="77777777" w:rsidR="00B119BD" w:rsidRPr="00547722" w:rsidRDefault="00B119BD" w:rsidP="00B119BD">
      <w:pPr>
        <w:ind w:firstLine="5670"/>
        <w:rPr>
          <w:rFonts w:cs="Times New Roman"/>
          <w:szCs w:val="28"/>
        </w:rPr>
      </w:pPr>
      <w:r w:rsidRPr="00547722">
        <w:rPr>
          <w:rFonts w:cs="Times New Roman"/>
          <w:szCs w:val="28"/>
          <w:lang w:eastAsia="ru-RU"/>
        </w:rPr>
        <w:t>«__</w:t>
      </w:r>
      <w:proofErr w:type="gramStart"/>
      <w:r w:rsidRPr="00547722">
        <w:rPr>
          <w:rFonts w:cs="Times New Roman"/>
          <w:szCs w:val="28"/>
          <w:lang w:eastAsia="ru-RU"/>
        </w:rPr>
        <w:t>_»_</w:t>
      </w:r>
      <w:proofErr w:type="gramEnd"/>
      <w:r w:rsidRPr="00547722">
        <w:rPr>
          <w:rFonts w:cs="Times New Roman"/>
          <w:szCs w:val="28"/>
          <w:lang w:eastAsia="ru-RU"/>
        </w:rPr>
        <w:t>___________ 202</w:t>
      </w:r>
      <w:r>
        <w:rPr>
          <w:rFonts w:cs="Times New Roman"/>
          <w:szCs w:val="28"/>
          <w:lang w:eastAsia="ru-RU"/>
        </w:rPr>
        <w:t>4</w:t>
      </w:r>
    </w:p>
    <w:p w14:paraId="3AD2F7C2" w14:textId="77777777" w:rsidR="00B119BD" w:rsidRDefault="00B119BD" w:rsidP="00B119BD">
      <w:pPr>
        <w:spacing w:before="1920"/>
        <w:ind w:hanging="567"/>
        <w:jc w:val="center"/>
        <w:rPr>
          <w:rFonts w:cs="Times New Roman"/>
          <w:szCs w:val="28"/>
          <w:lang w:eastAsia="ru-RU"/>
        </w:rPr>
      </w:pPr>
      <w:r w:rsidRPr="00547722">
        <w:rPr>
          <w:rFonts w:cs="Times New Roman"/>
          <w:szCs w:val="28"/>
          <w:lang w:eastAsia="ru-RU"/>
        </w:rPr>
        <w:t>202</w:t>
      </w:r>
      <w:r>
        <w:rPr>
          <w:rFonts w:cs="Times New Roman"/>
          <w:szCs w:val="28"/>
          <w:lang w:eastAsia="ru-RU"/>
        </w:rPr>
        <w:t>4</w:t>
      </w:r>
    </w:p>
    <w:p w14:paraId="0F187D3E" w14:textId="1CC298C3" w:rsidR="00D44F90" w:rsidRDefault="00D44F90" w:rsidP="00D44F90">
      <w:pPr>
        <w:pStyle w:val="1"/>
      </w:pPr>
      <w:r w:rsidRPr="00D44F90">
        <w:lastRenderedPageBreak/>
        <w:t>Управление рисками проекта</w:t>
      </w:r>
    </w:p>
    <w:p w14:paraId="0F10E32E" w14:textId="502C896B" w:rsidR="00D44F90" w:rsidRDefault="00D44F90" w:rsidP="00D44F90">
      <w:pPr>
        <w:pStyle w:val="1"/>
        <w:numPr>
          <w:ilvl w:val="1"/>
          <w:numId w:val="32"/>
        </w:numPr>
        <w:rPr>
          <w:b w:val="0"/>
          <w:bCs/>
          <w:i w:val="0"/>
          <w:iCs w:val="0"/>
        </w:rPr>
      </w:pPr>
      <w:r>
        <w:rPr>
          <w:b w:val="0"/>
          <w:bCs/>
          <w:i w:val="0"/>
          <w:iCs w:val="0"/>
        </w:rPr>
        <w:t xml:space="preserve"> Разработка реестра рисков проекта</w:t>
      </w:r>
    </w:p>
    <w:p w14:paraId="06016F88" w14:textId="73DE9C58" w:rsidR="00D44F90" w:rsidRDefault="00D44F90" w:rsidP="00D44F90">
      <w:pPr>
        <w:pStyle w:val="1"/>
        <w:numPr>
          <w:ilvl w:val="2"/>
          <w:numId w:val="32"/>
        </w:numPr>
        <w:rPr>
          <w:b w:val="0"/>
          <w:bCs/>
          <w:i w:val="0"/>
          <w:iCs w:val="0"/>
        </w:rPr>
      </w:pPr>
      <w:r>
        <w:rPr>
          <w:b w:val="0"/>
          <w:bCs/>
          <w:i w:val="0"/>
          <w:iCs w:val="0"/>
        </w:rPr>
        <w:t>Определите источники внешних рисков проекта</w:t>
      </w:r>
    </w:p>
    <w:p w14:paraId="6FE9C6E0" w14:textId="69F0B989" w:rsidR="00394B23" w:rsidRPr="00394B23" w:rsidRDefault="00394B23" w:rsidP="00394B23">
      <w:pPr>
        <w:rPr>
          <w:i/>
          <w:iCs/>
          <w:lang w:eastAsia="ru-RU"/>
        </w:rPr>
      </w:pPr>
      <w:r>
        <w:rPr>
          <w:i/>
          <w:iCs/>
          <w:lang w:eastAsia="ru-RU"/>
        </w:rPr>
        <w:t>Таблица 1 – Риски макросреды</w:t>
      </w:r>
    </w:p>
    <w:tbl>
      <w:tblPr>
        <w:tblStyle w:val="a8"/>
        <w:tblW w:w="9634" w:type="dxa"/>
        <w:tblLook w:val="04A0" w:firstRow="1" w:lastRow="0" w:firstColumn="1" w:lastColumn="0" w:noHBand="0" w:noVBand="1"/>
      </w:tblPr>
      <w:tblGrid>
        <w:gridCol w:w="548"/>
        <w:gridCol w:w="3354"/>
        <w:gridCol w:w="5732"/>
      </w:tblGrid>
      <w:tr w:rsidR="00394B23" w:rsidRPr="00F409BC" w14:paraId="71EE8AE3" w14:textId="77777777" w:rsidTr="00054E9E">
        <w:trPr>
          <w:tblHeader/>
        </w:trPr>
        <w:tc>
          <w:tcPr>
            <w:tcW w:w="548" w:type="dxa"/>
          </w:tcPr>
          <w:p w14:paraId="227C6524" w14:textId="77777777" w:rsidR="00394B23" w:rsidRPr="00C62D19" w:rsidRDefault="00394B23" w:rsidP="004E495F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3354" w:type="dxa"/>
          </w:tcPr>
          <w:p w14:paraId="1940D638" w14:textId="77777777" w:rsidR="00394B23" w:rsidRPr="00C62D19" w:rsidRDefault="00394B23" w:rsidP="004E495F">
            <w:pPr>
              <w:pStyle w:val="a7"/>
              <w:jc w:val="center"/>
              <w:rPr>
                <w:b/>
                <w:bCs/>
                <w:i/>
                <w:iCs/>
              </w:rPr>
            </w:pPr>
            <w:r w:rsidRPr="00C62D19">
              <w:rPr>
                <w:b/>
                <w:bCs/>
              </w:rPr>
              <w:t>Источник допущения/ограничения</w:t>
            </w:r>
          </w:p>
        </w:tc>
        <w:tc>
          <w:tcPr>
            <w:tcW w:w="5732" w:type="dxa"/>
          </w:tcPr>
          <w:p w14:paraId="6766E866" w14:textId="56969F36" w:rsidR="00394B23" w:rsidRPr="00C62D19" w:rsidRDefault="00394B23" w:rsidP="004E495F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Риски</w:t>
            </w:r>
          </w:p>
        </w:tc>
      </w:tr>
      <w:tr w:rsidR="00394B23" w14:paraId="54A95B1B" w14:textId="77777777" w:rsidTr="00054E9E">
        <w:tc>
          <w:tcPr>
            <w:tcW w:w="548" w:type="dxa"/>
          </w:tcPr>
          <w:p w14:paraId="67530DA4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54" w:type="dxa"/>
          </w:tcPr>
          <w:p w14:paraId="783F2B0F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Экономический</w:t>
            </w:r>
          </w:p>
        </w:tc>
        <w:tc>
          <w:tcPr>
            <w:tcW w:w="5732" w:type="dxa"/>
          </w:tcPr>
          <w:p w14:paraId="7FEB133A" w14:textId="77777777" w:rsidR="00394B23" w:rsidRDefault="00394B23" w:rsidP="004E495F">
            <w:pPr>
              <w:pStyle w:val="a7"/>
              <w:rPr>
                <w:i/>
                <w:iCs/>
              </w:rPr>
            </w:pPr>
            <w:r w:rsidRPr="00CB2800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Бюджета может не хватить на разработку проекта</w:t>
            </w:r>
          </w:p>
          <w:p w14:paraId="2A63E087" w14:textId="43B607B2" w:rsidR="00394B23" w:rsidRPr="00850444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- Заказчик откажется от проекта, посчитает его неликвидным</w:t>
            </w:r>
          </w:p>
        </w:tc>
      </w:tr>
      <w:tr w:rsidR="00394B23" w14:paraId="41D24FE9" w14:textId="77777777" w:rsidTr="00054E9E">
        <w:tc>
          <w:tcPr>
            <w:tcW w:w="548" w:type="dxa"/>
          </w:tcPr>
          <w:p w14:paraId="00190044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54" w:type="dxa"/>
          </w:tcPr>
          <w:p w14:paraId="5A2BE1EE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Политический</w:t>
            </w:r>
          </w:p>
        </w:tc>
        <w:tc>
          <w:tcPr>
            <w:tcW w:w="5732" w:type="dxa"/>
          </w:tcPr>
          <w:p w14:paraId="60874E43" w14:textId="536A3D4C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</w:p>
        </w:tc>
      </w:tr>
      <w:tr w:rsidR="00394B23" w14:paraId="6CD72433" w14:textId="77777777" w:rsidTr="00054E9E">
        <w:tc>
          <w:tcPr>
            <w:tcW w:w="548" w:type="dxa"/>
          </w:tcPr>
          <w:p w14:paraId="3C5062E1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54" w:type="dxa"/>
          </w:tcPr>
          <w:p w14:paraId="72EE2548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Технический</w:t>
            </w:r>
          </w:p>
        </w:tc>
        <w:tc>
          <w:tcPr>
            <w:tcW w:w="5732" w:type="dxa"/>
          </w:tcPr>
          <w:p w14:paraId="7D66A919" w14:textId="77777777" w:rsidR="00394B23" w:rsidRDefault="00394B23" w:rsidP="00394B23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>
              <w:rPr>
                <w:i/>
                <w:iCs/>
              </w:rPr>
              <w:t>Проект может содержать критические для работы баги</w:t>
            </w:r>
          </w:p>
          <w:p w14:paraId="2152496A" w14:textId="5B7E3681" w:rsidR="00660E1F" w:rsidRDefault="00394B23" w:rsidP="00394B23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>Проект может иметь проблемы совместимости с платформами</w:t>
            </w:r>
          </w:p>
        </w:tc>
      </w:tr>
      <w:tr w:rsidR="00394B23" w14:paraId="1146953A" w14:textId="77777777" w:rsidTr="00054E9E">
        <w:tc>
          <w:tcPr>
            <w:tcW w:w="548" w:type="dxa"/>
          </w:tcPr>
          <w:p w14:paraId="14949751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54" w:type="dxa"/>
          </w:tcPr>
          <w:p w14:paraId="237DA95D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Системный</w:t>
            </w:r>
          </w:p>
        </w:tc>
        <w:tc>
          <w:tcPr>
            <w:tcW w:w="5732" w:type="dxa"/>
          </w:tcPr>
          <w:p w14:paraId="380775FF" w14:textId="795FE245" w:rsidR="00394B23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>Возможные сложности с интеграцией программного продукта в систему образовательной организации</w:t>
            </w:r>
          </w:p>
        </w:tc>
      </w:tr>
      <w:tr w:rsidR="00394B23" w14:paraId="2D710C04" w14:textId="77777777" w:rsidTr="00054E9E">
        <w:tc>
          <w:tcPr>
            <w:tcW w:w="548" w:type="dxa"/>
          </w:tcPr>
          <w:p w14:paraId="5BD78086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54" w:type="dxa"/>
          </w:tcPr>
          <w:p w14:paraId="756A8631" w14:textId="77777777" w:rsidR="00394B23" w:rsidRPr="006C1BC9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Эксплуатационный</w:t>
            </w:r>
          </w:p>
        </w:tc>
        <w:tc>
          <w:tcPr>
            <w:tcW w:w="5732" w:type="dxa"/>
          </w:tcPr>
          <w:p w14:paraId="12AB0D20" w14:textId="62733E5A" w:rsidR="00394B23" w:rsidRPr="00465C3C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 xml:space="preserve">- </w:t>
            </w:r>
            <w:r w:rsidR="00660E1F">
              <w:rPr>
                <w:i/>
                <w:iCs/>
              </w:rPr>
              <w:t xml:space="preserve"> Возможные трудности с обучением персонала</w:t>
            </w:r>
          </w:p>
          <w:p w14:paraId="472339E6" w14:textId="6A93A845" w:rsidR="00054E9E" w:rsidRPr="006C1BC9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Недостаточная поддержка пользователей</w:t>
            </w:r>
          </w:p>
        </w:tc>
      </w:tr>
      <w:tr w:rsidR="00394B23" w14:paraId="234CBD92" w14:textId="77777777" w:rsidTr="00054E9E">
        <w:tc>
          <w:tcPr>
            <w:tcW w:w="548" w:type="dxa"/>
          </w:tcPr>
          <w:p w14:paraId="64E6B8A9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54" w:type="dxa"/>
          </w:tcPr>
          <w:p w14:paraId="024728FA" w14:textId="77777777" w:rsidR="00394B23" w:rsidRDefault="00394B23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График и ресурсы</w:t>
            </w:r>
          </w:p>
        </w:tc>
        <w:tc>
          <w:tcPr>
            <w:tcW w:w="5732" w:type="dxa"/>
          </w:tcPr>
          <w:p w14:paraId="7EFBC2C7" w14:textId="7388490F" w:rsidR="00394B23" w:rsidRPr="00465C3C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Сроки, заложенные на разработку, могут быть недостаточными для доведения проекта до рабочего состояния</w:t>
            </w:r>
          </w:p>
          <w:p w14:paraId="0BD5F320" w14:textId="77777777" w:rsidR="00394B23" w:rsidRDefault="00394B23" w:rsidP="004E495F">
            <w:pPr>
              <w:pStyle w:val="a7"/>
              <w:rPr>
                <w:i/>
                <w:iCs/>
              </w:rPr>
            </w:pPr>
            <w:r w:rsidRPr="00465C3C">
              <w:rPr>
                <w:i/>
                <w:iCs/>
              </w:rPr>
              <w:t xml:space="preserve">- </w:t>
            </w:r>
            <w:r w:rsidR="00054E9E">
              <w:rPr>
                <w:i/>
                <w:iCs/>
              </w:rPr>
              <w:t>Времени, выделенного для тестирования, может быть недостаточно, чтобы отладить проект</w:t>
            </w:r>
          </w:p>
          <w:p w14:paraId="1B6C42D6" w14:textId="0A4B349E" w:rsidR="00054E9E" w:rsidRDefault="00054E9E" w:rsidP="004E495F">
            <w:pPr>
              <w:pStyle w:val="a7"/>
              <w:rPr>
                <w:i/>
                <w:iCs/>
              </w:rPr>
            </w:pPr>
            <w:r>
              <w:rPr>
                <w:i/>
                <w:iCs/>
              </w:rPr>
              <w:t>- Перегрузка команды</w:t>
            </w:r>
          </w:p>
        </w:tc>
      </w:tr>
    </w:tbl>
    <w:p w14:paraId="549F070F" w14:textId="77777777" w:rsidR="00D44F90" w:rsidRDefault="00D44F90" w:rsidP="00D44F90">
      <w:pPr>
        <w:ind w:firstLine="0"/>
        <w:rPr>
          <w:lang w:eastAsia="ru-RU"/>
        </w:rPr>
      </w:pPr>
    </w:p>
    <w:p w14:paraId="378891FC" w14:textId="475E1D03" w:rsidR="00054E9E" w:rsidRDefault="00054E9E" w:rsidP="00D44F90">
      <w:pPr>
        <w:ind w:firstLine="0"/>
        <w:rPr>
          <w:i/>
          <w:iCs/>
          <w:lang w:eastAsia="ru-RU"/>
        </w:rPr>
      </w:pPr>
      <w:r>
        <w:rPr>
          <w:i/>
          <w:iCs/>
          <w:lang w:eastAsia="ru-RU"/>
        </w:rPr>
        <w:t>Таблица 2 – Риски заинтересованных сторон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8"/>
        <w:gridCol w:w="3412"/>
        <w:gridCol w:w="5718"/>
      </w:tblGrid>
      <w:tr w:rsidR="00054E9E" w:rsidRPr="00C62D19" w14:paraId="72EF4185" w14:textId="77777777" w:rsidTr="004E495F">
        <w:trPr>
          <w:tblHeader/>
        </w:trPr>
        <w:tc>
          <w:tcPr>
            <w:tcW w:w="0" w:type="auto"/>
          </w:tcPr>
          <w:p w14:paraId="268830D2" w14:textId="7777777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№</w:t>
            </w:r>
          </w:p>
        </w:tc>
        <w:tc>
          <w:tcPr>
            <w:tcW w:w="0" w:type="auto"/>
          </w:tcPr>
          <w:p w14:paraId="51C59E29" w14:textId="7777777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 w:rsidRPr="00C62D19">
              <w:rPr>
                <w:b/>
                <w:bCs/>
              </w:rPr>
              <w:t>Наименование</w:t>
            </w:r>
          </w:p>
        </w:tc>
        <w:tc>
          <w:tcPr>
            <w:tcW w:w="0" w:type="auto"/>
          </w:tcPr>
          <w:p w14:paraId="4CD06CEB" w14:textId="624DAE07" w:rsidR="00054E9E" w:rsidRPr="00C62D19" w:rsidRDefault="00054E9E" w:rsidP="00054E9E">
            <w:pPr>
              <w:pStyle w:val="a7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</w:t>
            </w:r>
            <w:r w:rsidRPr="00C62D19">
              <w:rPr>
                <w:b/>
                <w:bCs/>
              </w:rPr>
              <w:t>иски</w:t>
            </w:r>
          </w:p>
        </w:tc>
      </w:tr>
      <w:tr w:rsidR="00054E9E" w:rsidRPr="00C62D19" w14:paraId="0598092A" w14:textId="77777777" w:rsidTr="004E495F">
        <w:tc>
          <w:tcPr>
            <w:tcW w:w="0" w:type="auto"/>
          </w:tcPr>
          <w:p w14:paraId="5FB17676" w14:textId="77777777" w:rsidR="00054E9E" w:rsidRPr="00C62D19" w:rsidRDefault="00054E9E" w:rsidP="00054E9E">
            <w:pPr>
              <w:pStyle w:val="a7"/>
            </w:pPr>
            <w:r w:rsidRPr="008F3734">
              <w:t>1</w:t>
            </w:r>
          </w:p>
        </w:tc>
        <w:tc>
          <w:tcPr>
            <w:tcW w:w="0" w:type="auto"/>
          </w:tcPr>
          <w:p w14:paraId="361A837B" w14:textId="77777777" w:rsidR="00054E9E" w:rsidRPr="00C62D19" w:rsidRDefault="00054E9E" w:rsidP="00054E9E">
            <w:pPr>
              <w:pStyle w:val="a7"/>
            </w:pPr>
            <w:r w:rsidRPr="008F3734">
              <w:t>Администрация учебного заведения</w:t>
            </w:r>
          </w:p>
        </w:tc>
        <w:tc>
          <w:tcPr>
            <w:tcW w:w="0" w:type="auto"/>
          </w:tcPr>
          <w:p w14:paraId="1A95F300" w14:textId="1DECD301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есоответствие ожиданий со стороны пользователей может вызвать сопротивление внедрению.</w:t>
            </w:r>
          </w:p>
        </w:tc>
      </w:tr>
      <w:tr w:rsidR="00054E9E" w:rsidRPr="00C62D19" w14:paraId="4872BC6F" w14:textId="77777777" w:rsidTr="004E495F">
        <w:tc>
          <w:tcPr>
            <w:tcW w:w="0" w:type="auto"/>
          </w:tcPr>
          <w:p w14:paraId="34A452A5" w14:textId="77777777" w:rsidR="00054E9E" w:rsidRPr="00C62D19" w:rsidRDefault="00054E9E" w:rsidP="00054E9E">
            <w:pPr>
              <w:pStyle w:val="a7"/>
            </w:pPr>
            <w:r w:rsidRPr="008F3734">
              <w:t>2</w:t>
            </w:r>
          </w:p>
        </w:tc>
        <w:tc>
          <w:tcPr>
            <w:tcW w:w="0" w:type="auto"/>
          </w:tcPr>
          <w:p w14:paraId="1F035B3C" w14:textId="77777777" w:rsidR="00054E9E" w:rsidRPr="00C62D19" w:rsidRDefault="00054E9E" w:rsidP="00054E9E">
            <w:pPr>
              <w:pStyle w:val="a7"/>
            </w:pPr>
            <w:r>
              <w:t>Организаторы</w:t>
            </w:r>
          </w:p>
        </w:tc>
        <w:tc>
          <w:tcPr>
            <w:tcW w:w="0" w:type="auto"/>
          </w:tcPr>
          <w:p w14:paraId="4E37A99D" w14:textId="3470B8D1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едовольство функционалом или сложность использования могут снизить эффективность работы</w:t>
            </w:r>
          </w:p>
        </w:tc>
      </w:tr>
      <w:tr w:rsidR="00054E9E" w:rsidRPr="00C62D19" w14:paraId="3C4417DD" w14:textId="77777777" w:rsidTr="004E495F">
        <w:tc>
          <w:tcPr>
            <w:tcW w:w="0" w:type="auto"/>
          </w:tcPr>
          <w:p w14:paraId="74B3C457" w14:textId="77777777" w:rsidR="00054E9E" w:rsidRPr="00C62D19" w:rsidRDefault="00054E9E" w:rsidP="00054E9E">
            <w:pPr>
              <w:pStyle w:val="a7"/>
            </w:pPr>
            <w:r w:rsidRPr="008F3734">
              <w:t>3</w:t>
            </w:r>
          </w:p>
        </w:tc>
        <w:tc>
          <w:tcPr>
            <w:tcW w:w="0" w:type="auto"/>
          </w:tcPr>
          <w:p w14:paraId="2F802B87" w14:textId="77777777" w:rsidR="00054E9E" w:rsidRPr="00C62D19" w:rsidRDefault="00054E9E" w:rsidP="00054E9E">
            <w:pPr>
              <w:pStyle w:val="a7"/>
            </w:pPr>
            <w:r>
              <w:t>Участники</w:t>
            </w:r>
          </w:p>
        </w:tc>
        <w:tc>
          <w:tcPr>
            <w:tcW w:w="0" w:type="auto"/>
          </w:tcPr>
          <w:p w14:paraId="631F210F" w14:textId="0F6D57FF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 xml:space="preserve">изкий уровень участия может повлиять на </w:t>
            </w:r>
            <w:r>
              <w:t>дальнейшую судьбу конкретного мероприятия</w:t>
            </w:r>
            <w:r w:rsidRPr="008F3734">
              <w:t>.</w:t>
            </w:r>
          </w:p>
        </w:tc>
      </w:tr>
      <w:tr w:rsidR="00054E9E" w:rsidRPr="00C62D19" w14:paraId="05BB18B8" w14:textId="77777777" w:rsidTr="004E495F">
        <w:tc>
          <w:tcPr>
            <w:tcW w:w="0" w:type="auto"/>
          </w:tcPr>
          <w:p w14:paraId="1B5443D7" w14:textId="77777777" w:rsidR="00054E9E" w:rsidRPr="00C62D19" w:rsidRDefault="00054E9E" w:rsidP="00054E9E">
            <w:pPr>
              <w:pStyle w:val="a7"/>
            </w:pPr>
            <w:r w:rsidRPr="008F3734">
              <w:lastRenderedPageBreak/>
              <w:t>4</w:t>
            </w:r>
          </w:p>
        </w:tc>
        <w:tc>
          <w:tcPr>
            <w:tcW w:w="0" w:type="auto"/>
          </w:tcPr>
          <w:p w14:paraId="0ABB5EAF" w14:textId="77777777" w:rsidR="00054E9E" w:rsidRPr="00C62D19" w:rsidRDefault="00054E9E" w:rsidP="00054E9E">
            <w:pPr>
              <w:pStyle w:val="a7"/>
            </w:pPr>
            <w:r w:rsidRPr="008F3734">
              <w:t>Технический персонал</w:t>
            </w:r>
          </w:p>
        </w:tc>
        <w:tc>
          <w:tcPr>
            <w:tcW w:w="0" w:type="auto"/>
          </w:tcPr>
          <w:p w14:paraId="09726C8D" w14:textId="5CE6190D" w:rsidR="00054E9E" w:rsidRPr="00C62D19" w:rsidRDefault="00054E9E" w:rsidP="00054E9E">
            <w:pPr>
              <w:pStyle w:val="a7"/>
            </w:pPr>
            <w:r>
              <w:t>О</w:t>
            </w:r>
            <w:r w:rsidRPr="008F3734">
              <w:t>тсутствие необходимых навыков у персонала могут привести к сбоям.</w:t>
            </w:r>
          </w:p>
        </w:tc>
      </w:tr>
      <w:tr w:rsidR="00054E9E" w:rsidRPr="00C62D19" w14:paraId="699AD424" w14:textId="77777777" w:rsidTr="004E495F">
        <w:tc>
          <w:tcPr>
            <w:tcW w:w="0" w:type="auto"/>
          </w:tcPr>
          <w:p w14:paraId="75B006DC" w14:textId="77777777" w:rsidR="00054E9E" w:rsidRPr="00C62D19" w:rsidRDefault="00054E9E" w:rsidP="00054E9E">
            <w:pPr>
              <w:pStyle w:val="a7"/>
            </w:pPr>
            <w:r>
              <w:t>5</w:t>
            </w:r>
          </w:p>
        </w:tc>
        <w:tc>
          <w:tcPr>
            <w:tcW w:w="0" w:type="auto"/>
          </w:tcPr>
          <w:p w14:paraId="7D0412B7" w14:textId="77777777" w:rsidR="00054E9E" w:rsidRPr="00C62D19" w:rsidRDefault="00054E9E" w:rsidP="00054E9E">
            <w:pPr>
              <w:pStyle w:val="a7"/>
            </w:pPr>
            <w:r w:rsidRPr="008F3734">
              <w:t>Государственные контролирующие органы</w:t>
            </w:r>
          </w:p>
        </w:tc>
        <w:tc>
          <w:tcPr>
            <w:tcW w:w="0" w:type="auto"/>
          </w:tcPr>
          <w:p w14:paraId="1B38B595" w14:textId="27E8DE84" w:rsidR="00054E9E" w:rsidRPr="00C62D19" w:rsidRDefault="00054E9E" w:rsidP="00054E9E">
            <w:pPr>
              <w:pStyle w:val="a7"/>
            </w:pPr>
            <w:r>
              <w:t>Н</w:t>
            </w:r>
            <w:r w:rsidRPr="008F3734">
              <w:t>есоблюдение требований может привести к юридическим последствиям и штрафам.</w:t>
            </w:r>
          </w:p>
        </w:tc>
      </w:tr>
    </w:tbl>
    <w:p w14:paraId="54F3C2E2" w14:textId="05B57029" w:rsidR="00054E9E" w:rsidRDefault="00054E9E" w:rsidP="00054E9E">
      <w:pPr>
        <w:pStyle w:val="1"/>
        <w:numPr>
          <w:ilvl w:val="2"/>
          <w:numId w:val="32"/>
        </w:numPr>
        <w:rPr>
          <w:b w:val="0"/>
          <w:bCs/>
          <w:i w:val="0"/>
          <w:iCs w:val="0"/>
        </w:rPr>
      </w:pPr>
      <w:r>
        <w:rPr>
          <w:b w:val="0"/>
          <w:bCs/>
          <w:i w:val="0"/>
          <w:iCs w:val="0"/>
        </w:rPr>
        <w:t>Определите источники внутренних рисков проекта</w:t>
      </w:r>
    </w:p>
    <w:p w14:paraId="3B09E57B" w14:textId="77777777" w:rsidR="00054E9E" w:rsidRPr="007463D2" w:rsidRDefault="00054E9E" w:rsidP="00054E9E">
      <w:pPr>
        <w:rPr>
          <w:lang w:val="en-US" w:eastAsia="ru-RU"/>
        </w:rPr>
      </w:pPr>
    </w:p>
    <w:sectPr w:rsidR="00054E9E" w:rsidRPr="007463D2" w:rsidSect="00D3419F">
      <w:pgSz w:w="11906" w:h="16838"/>
      <w:pgMar w:top="1134" w:right="567" w:bottom="1134" w:left="1701" w:header="720" w:footer="720" w:gutter="0"/>
      <w:cols w:space="720"/>
      <w:docGrid w:linePitch="381" w:charSpace="-22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font1150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11.4pt;height:11.4pt" o:bullet="t">
        <v:imagedata r:id="rId1" o:title="mso31F"/>
      </v:shape>
    </w:pict>
  </w:numPicBullet>
  <w:abstractNum w:abstractNumId="0" w15:restartNumberingAfterBreak="0">
    <w:nsid w:val="02BF7AF5"/>
    <w:multiLevelType w:val="hybridMultilevel"/>
    <w:tmpl w:val="CF768B9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5D3DCA"/>
    <w:multiLevelType w:val="hybridMultilevel"/>
    <w:tmpl w:val="617EB48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492E19"/>
    <w:multiLevelType w:val="hybridMultilevel"/>
    <w:tmpl w:val="03EE03A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28D6684"/>
    <w:multiLevelType w:val="hybridMultilevel"/>
    <w:tmpl w:val="7412539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32D4D15"/>
    <w:multiLevelType w:val="hybridMultilevel"/>
    <w:tmpl w:val="70001F6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146B7682"/>
    <w:multiLevelType w:val="hybridMultilevel"/>
    <w:tmpl w:val="39142880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B165B92"/>
    <w:multiLevelType w:val="hybridMultilevel"/>
    <w:tmpl w:val="5A365CDE"/>
    <w:lvl w:ilvl="0" w:tplc="800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D58DE"/>
    <w:multiLevelType w:val="hybridMultilevel"/>
    <w:tmpl w:val="4404D27E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12D7F57"/>
    <w:multiLevelType w:val="hybridMultilevel"/>
    <w:tmpl w:val="FA3A39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2345611"/>
    <w:multiLevelType w:val="hybridMultilevel"/>
    <w:tmpl w:val="D734A4E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B0C205C"/>
    <w:multiLevelType w:val="hybridMultilevel"/>
    <w:tmpl w:val="FECA19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30376078"/>
    <w:multiLevelType w:val="multilevel"/>
    <w:tmpl w:val="3D648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04633CC"/>
    <w:multiLevelType w:val="hybridMultilevel"/>
    <w:tmpl w:val="310C194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4B35CFE"/>
    <w:multiLevelType w:val="multilevel"/>
    <w:tmpl w:val="81283B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4" w15:restartNumberingAfterBreak="0">
    <w:nsid w:val="496325F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EBE2463"/>
    <w:multiLevelType w:val="hybridMultilevel"/>
    <w:tmpl w:val="A68A9808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1D06BA4"/>
    <w:multiLevelType w:val="hybridMultilevel"/>
    <w:tmpl w:val="8C4A651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226537A"/>
    <w:multiLevelType w:val="hybridMultilevel"/>
    <w:tmpl w:val="5A6A269A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5026C36"/>
    <w:multiLevelType w:val="hybridMultilevel"/>
    <w:tmpl w:val="4942C9F0"/>
    <w:lvl w:ilvl="0" w:tplc="86A27C7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CD35127"/>
    <w:multiLevelType w:val="hybridMultilevel"/>
    <w:tmpl w:val="E042FF8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F1500BE"/>
    <w:multiLevelType w:val="hybridMultilevel"/>
    <w:tmpl w:val="625A89C2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6A2466"/>
    <w:multiLevelType w:val="hybridMultilevel"/>
    <w:tmpl w:val="3B4AF8BA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07E0754"/>
    <w:multiLevelType w:val="hybridMultilevel"/>
    <w:tmpl w:val="A59A8C3E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A0B0313"/>
    <w:multiLevelType w:val="hybridMultilevel"/>
    <w:tmpl w:val="50C4FB90"/>
    <w:lvl w:ilvl="0" w:tplc="A8ECCF08">
      <w:start w:val="1"/>
      <w:numFmt w:val="bullet"/>
      <w:lvlText w:val="-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E168A"/>
    <w:multiLevelType w:val="hybridMultilevel"/>
    <w:tmpl w:val="63DC521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EAC0493"/>
    <w:multiLevelType w:val="multilevel"/>
    <w:tmpl w:val="6A8A8C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  <w:i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  <w:b/>
        <w:i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/>
        <w:i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/>
        <w:i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/>
        <w:i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/>
        <w:i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/>
        <w:i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/>
        <w:i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/>
        <w:i/>
      </w:rPr>
    </w:lvl>
  </w:abstractNum>
  <w:abstractNum w:abstractNumId="26" w15:restartNumberingAfterBreak="0">
    <w:nsid w:val="72AA2B99"/>
    <w:multiLevelType w:val="hybridMultilevel"/>
    <w:tmpl w:val="992CD46C"/>
    <w:lvl w:ilvl="0" w:tplc="97505958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7" w15:restartNumberingAfterBreak="0">
    <w:nsid w:val="73D20C53"/>
    <w:multiLevelType w:val="hybridMultilevel"/>
    <w:tmpl w:val="FA16D422"/>
    <w:lvl w:ilvl="0" w:tplc="041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5EC373F"/>
    <w:multiLevelType w:val="hybridMultilevel"/>
    <w:tmpl w:val="30ACB138"/>
    <w:lvl w:ilvl="0" w:tplc="A8ECCF08">
      <w:start w:val="1"/>
      <w:numFmt w:val="bullet"/>
      <w:lvlText w:val="-"/>
      <w:lvlJc w:val="left"/>
      <w:pPr>
        <w:ind w:left="1287" w:hanging="360"/>
      </w:pPr>
      <w:rPr>
        <w:rFonts w:ascii="Franklin Gothic Book" w:hAnsi="Franklin Gothic Book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CE11FBE"/>
    <w:multiLevelType w:val="hybridMultilevel"/>
    <w:tmpl w:val="DB12E1AA"/>
    <w:lvl w:ilvl="0" w:tplc="F6909466">
      <w:start w:val="1"/>
      <w:numFmt w:val="decimal"/>
      <w:pStyle w:val="1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FEB33C0"/>
    <w:multiLevelType w:val="hybridMultilevel"/>
    <w:tmpl w:val="6DE8D154"/>
    <w:lvl w:ilvl="0" w:tplc="1A7C811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882255732">
    <w:abstractNumId w:val="26"/>
  </w:num>
  <w:num w:numId="2" w16cid:durableId="576090143">
    <w:abstractNumId w:val="6"/>
  </w:num>
  <w:num w:numId="3" w16cid:durableId="161091246">
    <w:abstractNumId w:val="6"/>
  </w:num>
  <w:num w:numId="4" w16cid:durableId="1515613107">
    <w:abstractNumId w:val="11"/>
  </w:num>
  <w:num w:numId="5" w16cid:durableId="840050839">
    <w:abstractNumId w:val="28"/>
  </w:num>
  <w:num w:numId="6" w16cid:durableId="176386349">
    <w:abstractNumId w:val="10"/>
  </w:num>
  <w:num w:numId="7" w16cid:durableId="787772263">
    <w:abstractNumId w:val="30"/>
  </w:num>
  <w:num w:numId="8" w16cid:durableId="328754301">
    <w:abstractNumId w:val="22"/>
  </w:num>
  <w:num w:numId="9" w16cid:durableId="1651906944">
    <w:abstractNumId w:val="27"/>
  </w:num>
  <w:num w:numId="10" w16cid:durableId="770129551">
    <w:abstractNumId w:val="12"/>
  </w:num>
  <w:num w:numId="11" w16cid:durableId="95946320">
    <w:abstractNumId w:val="21"/>
  </w:num>
  <w:num w:numId="12" w16cid:durableId="400567662">
    <w:abstractNumId w:val="8"/>
  </w:num>
  <w:num w:numId="13" w16cid:durableId="1695810961">
    <w:abstractNumId w:val="15"/>
  </w:num>
  <w:num w:numId="14" w16cid:durableId="554002840">
    <w:abstractNumId w:val="3"/>
  </w:num>
  <w:num w:numId="15" w16cid:durableId="565183071">
    <w:abstractNumId w:val="2"/>
  </w:num>
  <w:num w:numId="16" w16cid:durableId="1063455388">
    <w:abstractNumId w:val="16"/>
  </w:num>
  <w:num w:numId="17" w16cid:durableId="1288126186">
    <w:abstractNumId w:val="23"/>
  </w:num>
  <w:num w:numId="18" w16cid:durableId="1431122842">
    <w:abstractNumId w:val="4"/>
  </w:num>
  <w:num w:numId="19" w16cid:durableId="1554344540">
    <w:abstractNumId w:val="5"/>
  </w:num>
  <w:num w:numId="20" w16cid:durableId="1395617148">
    <w:abstractNumId w:val="24"/>
  </w:num>
  <w:num w:numId="21" w16cid:durableId="464784465">
    <w:abstractNumId w:val="19"/>
  </w:num>
  <w:num w:numId="22" w16cid:durableId="1587954951">
    <w:abstractNumId w:val="20"/>
  </w:num>
  <w:num w:numId="23" w16cid:durableId="956911918">
    <w:abstractNumId w:val="14"/>
  </w:num>
  <w:num w:numId="24" w16cid:durableId="1395544216">
    <w:abstractNumId w:val="7"/>
  </w:num>
  <w:num w:numId="25" w16cid:durableId="576669849">
    <w:abstractNumId w:val="17"/>
  </w:num>
  <w:num w:numId="26" w16cid:durableId="2033648756">
    <w:abstractNumId w:val="1"/>
  </w:num>
  <w:num w:numId="27" w16cid:durableId="1104688624">
    <w:abstractNumId w:val="0"/>
  </w:num>
  <w:num w:numId="28" w16cid:durableId="806630392">
    <w:abstractNumId w:val="9"/>
  </w:num>
  <w:num w:numId="29" w16cid:durableId="312370314">
    <w:abstractNumId w:val="18"/>
  </w:num>
  <w:num w:numId="30" w16cid:durableId="1384211552">
    <w:abstractNumId w:val="29"/>
  </w:num>
  <w:num w:numId="31" w16cid:durableId="1950814829">
    <w:abstractNumId w:val="25"/>
  </w:num>
  <w:num w:numId="32" w16cid:durableId="436474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B3"/>
    <w:rsid w:val="000013FD"/>
    <w:rsid w:val="0005478C"/>
    <w:rsid w:val="00054E9E"/>
    <w:rsid w:val="00057271"/>
    <w:rsid w:val="000C587F"/>
    <w:rsid w:val="00117C95"/>
    <w:rsid w:val="00131CCE"/>
    <w:rsid w:val="001524B3"/>
    <w:rsid w:val="00157EC2"/>
    <w:rsid w:val="00167AC8"/>
    <w:rsid w:val="001B1BB3"/>
    <w:rsid w:val="001B716E"/>
    <w:rsid w:val="002236A1"/>
    <w:rsid w:val="00252C28"/>
    <w:rsid w:val="00262495"/>
    <w:rsid w:val="00276290"/>
    <w:rsid w:val="00291CC6"/>
    <w:rsid w:val="002B4073"/>
    <w:rsid w:val="002F7F4E"/>
    <w:rsid w:val="00303139"/>
    <w:rsid w:val="003507FE"/>
    <w:rsid w:val="00365EDC"/>
    <w:rsid w:val="00366A8E"/>
    <w:rsid w:val="00394B23"/>
    <w:rsid w:val="003B6A27"/>
    <w:rsid w:val="00465C3C"/>
    <w:rsid w:val="004E18E4"/>
    <w:rsid w:val="004E6699"/>
    <w:rsid w:val="004F0E24"/>
    <w:rsid w:val="004F1273"/>
    <w:rsid w:val="00534423"/>
    <w:rsid w:val="00547722"/>
    <w:rsid w:val="0057631E"/>
    <w:rsid w:val="0059231E"/>
    <w:rsid w:val="00594EE0"/>
    <w:rsid w:val="00595257"/>
    <w:rsid w:val="005C55BC"/>
    <w:rsid w:val="006137BD"/>
    <w:rsid w:val="00632EBE"/>
    <w:rsid w:val="006609D5"/>
    <w:rsid w:val="00660E1F"/>
    <w:rsid w:val="006929A2"/>
    <w:rsid w:val="006968B6"/>
    <w:rsid w:val="00701D6C"/>
    <w:rsid w:val="0074431E"/>
    <w:rsid w:val="007463D2"/>
    <w:rsid w:val="007472B7"/>
    <w:rsid w:val="007A50C6"/>
    <w:rsid w:val="007B27F1"/>
    <w:rsid w:val="008311CE"/>
    <w:rsid w:val="00853F86"/>
    <w:rsid w:val="0089701B"/>
    <w:rsid w:val="008B689F"/>
    <w:rsid w:val="008F6EA5"/>
    <w:rsid w:val="00922725"/>
    <w:rsid w:val="00966655"/>
    <w:rsid w:val="00A15092"/>
    <w:rsid w:val="00A23E59"/>
    <w:rsid w:val="00A30B91"/>
    <w:rsid w:val="00A63F00"/>
    <w:rsid w:val="00A73C75"/>
    <w:rsid w:val="00A77E85"/>
    <w:rsid w:val="00B02C82"/>
    <w:rsid w:val="00B05BF9"/>
    <w:rsid w:val="00B108FF"/>
    <w:rsid w:val="00B119BD"/>
    <w:rsid w:val="00B13D39"/>
    <w:rsid w:val="00B87CD3"/>
    <w:rsid w:val="00BE7953"/>
    <w:rsid w:val="00C15D6E"/>
    <w:rsid w:val="00C177A4"/>
    <w:rsid w:val="00C62D19"/>
    <w:rsid w:val="00C737FA"/>
    <w:rsid w:val="00C82DA4"/>
    <w:rsid w:val="00CB563F"/>
    <w:rsid w:val="00CB6AB6"/>
    <w:rsid w:val="00CC0D4D"/>
    <w:rsid w:val="00CE2250"/>
    <w:rsid w:val="00CF4AFF"/>
    <w:rsid w:val="00D15BC2"/>
    <w:rsid w:val="00D30483"/>
    <w:rsid w:val="00D3419F"/>
    <w:rsid w:val="00D44ADE"/>
    <w:rsid w:val="00D44F90"/>
    <w:rsid w:val="00D74A62"/>
    <w:rsid w:val="00D77DB0"/>
    <w:rsid w:val="00D84956"/>
    <w:rsid w:val="00DE110C"/>
    <w:rsid w:val="00E462B1"/>
    <w:rsid w:val="00E540B4"/>
    <w:rsid w:val="00ED608B"/>
    <w:rsid w:val="00EE7F41"/>
    <w:rsid w:val="00F160E1"/>
    <w:rsid w:val="00FC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194146B"/>
  <w15:chartTrackingRefBased/>
  <w15:docId w15:val="{D7D466EF-12CA-4F3E-B3F8-48B1765C7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8E4"/>
    <w:pPr>
      <w:suppressAutoHyphens/>
      <w:ind w:firstLine="567"/>
      <w:jc w:val="both"/>
    </w:pPr>
    <w:rPr>
      <w:rFonts w:eastAsia="Calibri" w:cs="font1150"/>
      <w:kern w:val="1"/>
      <w:sz w:val="28"/>
      <w:szCs w:val="22"/>
      <w:lang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D44F90"/>
    <w:pPr>
      <w:keepNext/>
      <w:keepLines/>
      <w:numPr>
        <w:numId w:val="30"/>
      </w:numPr>
      <w:spacing w:before="480" w:after="480"/>
      <w:outlineLvl w:val="0"/>
    </w:pPr>
    <w:rPr>
      <w:rFonts w:eastAsiaTheme="majorEastAsia" w:cstheme="majorBidi"/>
      <w:b/>
      <w:i/>
      <w:iCs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7AC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customStyle="1" w:styleId="a3">
    <w:name w:val="Текст выноски Знак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aliases w:val="Таблицы"/>
    <w:basedOn w:val="a"/>
    <w:qFormat/>
    <w:rsid w:val="00B05BF9"/>
    <w:pPr>
      <w:ind w:firstLine="0"/>
      <w:jc w:val="left"/>
    </w:pPr>
    <w:rPr>
      <w:lang w:eastAsia="ru-RU"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customStyle="1" w:styleId="13">
    <w:name w:val="Текст выноски1"/>
    <w:basedOn w:val="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CB56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No Spacing"/>
    <w:uiPriority w:val="1"/>
    <w:qFormat/>
    <w:rsid w:val="003507FE"/>
    <w:pPr>
      <w:suppressAutoHyphens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D44F90"/>
    <w:rPr>
      <w:rFonts w:eastAsiaTheme="majorEastAsia" w:cstheme="majorBidi"/>
      <w:b/>
      <w:i/>
      <w:iCs/>
      <w:kern w:val="1"/>
      <w:sz w:val="28"/>
      <w:szCs w:val="32"/>
    </w:rPr>
  </w:style>
  <w:style w:type="paragraph" w:styleId="aa">
    <w:name w:val="Subtitle"/>
    <w:basedOn w:val="1"/>
    <w:next w:val="a"/>
    <w:link w:val="ab"/>
    <w:autoRedefine/>
    <w:uiPriority w:val="11"/>
    <w:qFormat/>
    <w:rsid w:val="00B108FF"/>
    <w:pPr>
      <w:spacing w:before="360" w:after="360"/>
      <w:outlineLvl w:val="1"/>
    </w:pPr>
    <w:rPr>
      <w:rFonts w:eastAsiaTheme="minorEastAsia" w:cstheme="minorBidi"/>
      <w:color w:val="000000" w:themeColor="text1"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B108FF"/>
    <w:rPr>
      <w:rFonts w:eastAsiaTheme="minorEastAsia" w:cstheme="minorBidi"/>
      <w:b/>
      <w:color w:val="000000" w:themeColor="text1"/>
      <w:spacing w:val="15"/>
      <w:kern w:val="1"/>
      <w:sz w:val="28"/>
      <w:szCs w:val="32"/>
      <w:lang w:eastAsia="en-US"/>
    </w:rPr>
  </w:style>
  <w:style w:type="paragraph" w:customStyle="1" w:styleId="mb-15">
    <w:name w:val="mb-1.5"/>
    <w:basedOn w:val="a"/>
    <w:rsid w:val="004E18E4"/>
    <w:pPr>
      <w:suppressAutoHyphens w:val="0"/>
      <w:spacing w:before="100" w:beforeAutospacing="1" w:after="100" w:afterAutospacing="1"/>
      <w:ind w:firstLine="0"/>
      <w:jc w:val="left"/>
    </w:pPr>
    <w:rPr>
      <w:rFonts w:eastAsia="Times New Roman" w:cs="Times New Roman"/>
      <w:kern w:val="0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E540B4"/>
    <w:pPr>
      <w:ind w:left="720"/>
      <w:contextualSpacing/>
    </w:pPr>
  </w:style>
  <w:style w:type="character" w:styleId="ad">
    <w:name w:val="Strong"/>
    <w:basedOn w:val="a0"/>
    <w:uiPriority w:val="22"/>
    <w:qFormat/>
    <w:rsid w:val="00C62D19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167AC8"/>
    <w:rPr>
      <w:rFonts w:asciiTheme="majorHAnsi" w:eastAsiaTheme="majorEastAsia" w:hAnsiTheme="majorHAnsi" w:cstheme="majorBidi"/>
      <w:color w:val="1F3763" w:themeColor="accent1" w:themeShade="7F"/>
      <w:kern w:val="1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167AC8"/>
    <w:rPr>
      <w:rFonts w:asciiTheme="majorHAnsi" w:eastAsiaTheme="majorEastAsia" w:hAnsiTheme="majorHAnsi" w:cstheme="majorBidi"/>
      <w:i/>
      <w:iCs/>
      <w:color w:val="2F5496" w:themeColor="accent1" w:themeShade="BF"/>
      <w:kern w:val="1"/>
      <w:sz w:val="28"/>
      <w:szCs w:val="22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366A8E"/>
    <w:pPr>
      <w:suppressAutoHyphens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</w:rPr>
  </w:style>
  <w:style w:type="paragraph" w:styleId="14">
    <w:name w:val="toc 1"/>
    <w:basedOn w:val="a"/>
    <w:next w:val="a"/>
    <w:autoRedefine/>
    <w:uiPriority w:val="39"/>
    <w:unhideWhenUsed/>
    <w:rsid w:val="00366A8E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66A8E"/>
    <w:pPr>
      <w:tabs>
        <w:tab w:val="right" w:leader="dot" w:pos="9628"/>
      </w:tabs>
      <w:spacing w:after="100"/>
      <w:ind w:left="280" w:firstLine="571"/>
    </w:pPr>
  </w:style>
  <w:style w:type="character" w:styleId="af">
    <w:name w:val="Hyperlink"/>
    <w:basedOn w:val="a0"/>
    <w:uiPriority w:val="99"/>
    <w:unhideWhenUsed/>
    <w:rsid w:val="00366A8E"/>
    <w:rPr>
      <w:color w:val="0563C1" w:themeColor="hyperlink"/>
      <w:u w:val="single"/>
    </w:rPr>
  </w:style>
  <w:style w:type="paragraph" w:customStyle="1" w:styleId="Default">
    <w:name w:val="Default"/>
    <w:rsid w:val="00534423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8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Name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5A44B6-D1B6-4659-B114-C2A7BE62D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60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веточка</dc:creator>
  <cp:keywords/>
  <cp:lastModifiedBy>Ишмаева Александра Рустемовна</cp:lastModifiedBy>
  <cp:revision>4</cp:revision>
  <cp:lastPrinted>2024-12-05T06:55:00Z</cp:lastPrinted>
  <dcterms:created xsi:type="dcterms:W3CDTF">2024-12-10T17:37:00Z</dcterms:created>
  <dcterms:modified xsi:type="dcterms:W3CDTF">2024-12-10T18:42:00Z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